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7304" w14:textId="2BDFDDB1" w:rsidR="00420B3C" w:rsidRPr="0044087D" w:rsidRDefault="0044087D" w:rsidP="003B5271">
      <w:pPr>
        <w:pStyle w:val="NormaleWeb"/>
        <w:spacing w:before="0" w:beforeAutospacing="0" w:after="0" w:afterAutospacing="0"/>
        <w:jc w:val="center"/>
        <w:rPr>
          <w:rFonts w:ascii="Montserrat" w:hAnsi="Montserrat"/>
          <w:sz w:val="22"/>
          <w:szCs w:val="22"/>
          <w:lang w:val="en-GB"/>
        </w:rPr>
      </w:pPr>
      <w:r w:rsidRPr="0044087D">
        <w:rPr>
          <w:rFonts w:ascii="Montserrat" w:hAnsi="Montserrat"/>
          <w:sz w:val="22"/>
          <w:szCs w:val="22"/>
          <w:lang w:val="en-GB"/>
        </w:rPr>
        <w:t>PRESS RELEASE</w:t>
      </w:r>
    </w:p>
    <w:p w14:paraId="554526A7" w14:textId="77777777" w:rsidR="006F6279" w:rsidRPr="0044087D" w:rsidRDefault="006F6279" w:rsidP="003B5271">
      <w:pPr>
        <w:pStyle w:val="NormaleWeb"/>
        <w:spacing w:before="0" w:beforeAutospacing="0" w:after="0" w:afterAutospacing="0"/>
        <w:jc w:val="center"/>
        <w:rPr>
          <w:rStyle w:val="Enfasigrassetto"/>
          <w:rFonts w:ascii="Montserrat" w:hAnsi="Montserrat"/>
          <w:b w:val="0"/>
          <w:bCs w:val="0"/>
          <w:sz w:val="22"/>
          <w:szCs w:val="22"/>
          <w:lang w:val="en-GB"/>
        </w:rPr>
      </w:pPr>
    </w:p>
    <w:p w14:paraId="7C8A8A2F" w14:textId="77777777" w:rsidR="00737103" w:rsidRDefault="00471958" w:rsidP="00471958">
      <w:pPr>
        <w:pStyle w:val="NormaleWeb"/>
        <w:spacing w:before="0" w:beforeAutospacing="0" w:after="0" w:afterAutospacing="0"/>
        <w:jc w:val="center"/>
        <w:rPr>
          <w:rStyle w:val="Enfasigrassetto"/>
          <w:rFonts w:ascii="Montserrat" w:eastAsiaTheme="minorHAnsi" w:hAnsi="Montserrat" w:cstheme="minorBidi"/>
          <w:kern w:val="2"/>
          <w:sz w:val="27"/>
          <w:szCs w:val="27"/>
          <w:lang w:val="en-GB" w:eastAsia="en-US"/>
          <w14:ligatures w14:val="standardContextual"/>
        </w:rPr>
      </w:pPr>
      <w:r>
        <w:rPr>
          <w:rStyle w:val="Enfasigrassetto"/>
          <w:rFonts w:ascii="Montserrat" w:eastAsiaTheme="minorHAnsi" w:hAnsi="Montserrat" w:cstheme="minorBidi"/>
          <w:kern w:val="2"/>
          <w:sz w:val="27"/>
          <w:szCs w:val="27"/>
          <w:lang w:val="en-GB" w:eastAsia="en-US"/>
          <w14:ligatures w14:val="standardContextual"/>
        </w:rPr>
        <w:t>H</w:t>
      </w:r>
      <w:r w:rsidR="0044087D" w:rsidRPr="0044087D">
        <w:rPr>
          <w:rStyle w:val="Enfasigrassetto"/>
          <w:rFonts w:ascii="Montserrat" w:eastAsiaTheme="minorHAnsi" w:hAnsi="Montserrat" w:cstheme="minorBidi"/>
          <w:kern w:val="2"/>
          <w:sz w:val="27"/>
          <w:szCs w:val="27"/>
          <w:lang w:val="en-GB" w:eastAsia="en-US"/>
          <w14:ligatures w14:val="standardContextual"/>
        </w:rPr>
        <w:t>ereditary angioedema</w:t>
      </w:r>
      <w:r>
        <w:rPr>
          <w:rStyle w:val="Enfasigrassetto"/>
          <w:rFonts w:ascii="Montserrat" w:eastAsiaTheme="minorHAnsi" w:hAnsi="Montserrat" w:cstheme="minorBidi"/>
          <w:kern w:val="2"/>
          <w:sz w:val="27"/>
          <w:szCs w:val="27"/>
          <w:lang w:val="en-GB" w:eastAsia="en-US"/>
          <w14:ligatures w14:val="standardContextual"/>
        </w:rPr>
        <w:t xml:space="preserve">, </w:t>
      </w:r>
      <w:r w:rsidR="00737103">
        <w:rPr>
          <w:rStyle w:val="Enfasigrassetto"/>
          <w:rFonts w:ascii="Montserrat" w:eastAsiaTheme="minorHAnsi" w:hAnsi="Montserrat" w:cstheme="minorBidi"/>
          <w:kern w:val="2"/>
          <w:sz w:val="27"/>
          <w:szCs w:val="27"/>
          <w:lang w:val="en-GB" w:eastAsia="en-US"/>
          <w14:ligatures w14:val="standardContextual"/>
        </w:rPr>
        <w:t>a European</w:t>
      </w:r>
      <w:r>
        <w:rPr>
          <w:rStyle w:val="Enfasigrassetto"/>
          <w:rFonts w:ascii="Montserrat" w:eastAsiaTheme="minorHAnsi" w:hAnsi="Montserrat" w:cstheme="minorBidi"/>
          <w:kern w:val="2"/>
          <w:sz w:val="27"/>
          <w:szCs w:val="27"/>
          <w:lang w:val="en-GB" w:eastAsia="en-US"/>
          <w14:ligatures w14:val="standardContextual"/>
        </w:rPr>
        <w:t xml:space="preserve"> initiative to shine a spotlight</w:t>
      </w:r>
      <w:r w:rsidRPr="00471958">
        <w:rPr>
          <w:rStyle w:val="Enfasigrassetto"/>
          <w:rFonts w:ascii="Montserrat" w:eastAsiaTheme="minorHAnsi" w:hAnsi="Montserrat" w:cstheme="minorBidi"/>
          <w:kern w:val="2"/>
          <w:sz w:val="27"/>
          <w:szCs w:val="27"/>
          <w:lang w:val="en-GB" w:eastAsia="en-US"/>
          <w14:ligatures w14:val="standardContextual"/>
        </w:rPr>
        <w:t xml:space="preserve"> </w:t>
      </w:r>
    </w:p>
    <w:p w14:paraId="2969F2E0" w14:textId="6125A728" w:rsidR="009A64B3" w:rsidRPr="0044087D" w:rsidRDefault="00471958" w:rsidP="00471958">
      <w:pPr>
        <w:pStyle w:val="NormaleWeb"/>
        <w:spacing w:before="0" w:beforeAutospacing="0" w:after="0" w:afterAutospacing="0"/>
        <w:jc w:val="center"/>
        <w:rPr>
          <w:rStyle w:val="Enfasigrassetto"/>
          <w:rFonts w:ascii="Montserrat" w:eastAsiaTheme="minorHAnsi" w:hAnsi="Montserrat" w:cstheme="minorBidi"/>
          <w:kern w:val="2"/>
          <w:sz w:val="27"/>
          <w:szCs w:val="27"/>
          <w:lang w:val="en-GB" w:eastAsia="en-US"/>
          <w14:ligatures w14:val="standardContextual"/>
        </w:rPr>
      </w:pPr>
      <w:r w:rsidRPr="00471958">
        <w:rPr>
          <w:rStyle w:val="Enfasigrassetto"/>
          <w:rFonts w:ascii="Montserrat" w:eastAsiaTheme="minorHAnsi" w:hAnsi="Montserrat" w:cstheme="minorBidi"/>
          <w:kern w:val="2"/>
          <w:sz w:val="27"/>
          <w:szCs w:val="27"/>
          <w:lang w:val="en-GB" w:eastAsia="en-US"/>
          <w14:ligatures w14:val="standardContextual"/>
        </w:rPr>
        <w:t xml:space="preserve">on </w:t>
      </w:r>
      <w:r w:rsidR="004B5AE3">
        <w:rPr>
          <w:rStyle w:val="Enfasigrassetto"/>
          <w:rFonts w:ascii="Montserrat" w:eastAsiaTheme="minorHAnsi" w:hAnsi="Montserrat" w:cstheme="minorBidi"/>
          <w:kern w:val="2"/>
          <w:sz w:val="27"/>
          <w:szCs w:val="27"/>
          <w:lang w:val="en-GB" w:eastAsia="en-US"/>
          <w14:ligatures w14:val="standardContextual"/>
        </w:rPr>
        <w:t xml:space="preserve">a </w:t>
      </w:r>
      <w:r>
        <w:rPr>
          <w:rStyle w:val="Enfasigrassetto"/>
          <w:rFonts w:ascii="Montserrat" w:eastAsiaTheme="minorHAnsi" w:hAnsi="Montserrat" w:cstheme="minorBidi"/>
          <w:kern w:val="2"/>
          <w:sz w:val="27"/>
          <w:szCs w:val="27"/>
          <w:lang w:val="en-GB" w:eastAsia="en-US"/>
          <w14:ligatures w14:val="standardContextual"/>
        </w:rPr>
        <w:t>still under-recognized</w:t>
      </w:r>
      <w:r w:rsidR="004B5AE3">
        <w:rPr>
          <w:rStyle w:val="Enfasigrassetto"/>
          <w:rFonts w:ascii="Montserrat" w:eastAsiaTheme="minorHAnsi" w:hAnsi="Montserrat" w:cstheme="minorBidi"/>
          <w:kern w:val="2"/>
          <w:sz w:val="27"/>
          <w:szCs w:val="27"/>
          <w:lang w:val="en-GB" w:eastAsia="en-US"/>
          <w14:ligatures w14:val="standardContextual"/>
        </w:rPr>
        <w:t xml:space="preserve"> condition</w:t>
      </w:r>
    </w:p>
    <w:p w14:paraId="77D1B19A" w14:textId="64F51B6C" w:rsidR="0044087D" w:rsidRPr="0044087D" w:rsidRDefault="00420B3C" w:rsidP="002E1DFA">
      <w:pPr>
        <w:pStyle w:val="NormaleWeb"/>
        <w:spacing w:before="0" w:beforeAutospacing="0" w:after="0" w:afterAutospacing="0"/>
        <w:jc w:val="center"/>
        <w:rPr>
          <w:rFonts w:ascii="Montserrat" w:eastAsiaTheme="minorHAnsi" w:hAnsi="Montserrat" w:cstheme="minorBidi"/>
          <w:kern w:val="2"/>
          <w:sz w:val="22"/>
          <w:szCs w:val="22"/>
          <w:lang w:val="en-GB" w:eastAsia="en-US"/>
          <w14:ligatures w14:val="standardContextual"/>
        </w:rPr>
      </w:pPr>
      <w:r w:rsidRPr="0044087D">
        <w:rPr>
          <w:rStyle w:val="Enfasigrassetto"/>
          <w:rFonts w:ascii="Montserrat" w:eastAsiaTheme="minorHAnsi" w:hAnsi="Montserrat" w:cstheme="minorBidi"/>
          <w:kern w:val="2"/>
          <w:sz w:val="22"/>
          <w:szCs w:val="22"/>
          <w:lang w:val="en-GB" w:eastAsia="en-US"/>
          <w14:ligatures w14:val="standardContextual"/>
        </w:rPr>
        <w:br/>
      </w:r>
      <w:r w:rsidR="003D55B8">
        <w:rPr>
          <w:rFonts w:ascii="Montserrat" w:eastAsiaTheme="minorHAnsi" w:hAnsi="Montserrat" w:cstheme="minorBidi"/>
          <w:kern w:val="2"/>
          <w:sz w:val="22"/>
          <w:szCs w:val="22"/>
          <w:lang w:val="en-GB" w:eastAsia="en-US"/>
          <w14:ligatures w14:val="standardContextual"/>
        </w:rPr>
        <w:t>Ahead</w:t>
      </w:r>
      <w:r w:rsidR="0044087D" w:rsidRPr="0044087D">
        <w:rPr>
          <w:rFonts w:ascii="Montserrat" w:eastAsiaTheme="minorHAnsi" w:hAnsi="Montserrat" w:cstheme="minorBidi"/>
          <w:kern w:val="2"/>
          <w:sz w:val="22"/>
          <w:szCs w:val="22"/>
          <w:lang w:val="en-GB" w:eastAsia="en-US"/>
          <w14:ligatures w14:val="standardContextual"/>
        </w:rPr>
        <w:t xml:space="preserve"> of World HAE Day, </w:t>
      </w:r>
      <w:r w:rsidR="00801EE6">
        <w:rPr>
          <w:rFonts w:ascii="Montserrat" w:eastAsiaTheme="minorHAnsi" w:hAnsi="Montserrat" w:cstheme="minorBidi"/>
          <w:kern w:val="2"/>
          <w:sz w:val="22"/>
          <w:szCs w:val="22"/>
          <w:lang w:val="en-GB" w:eastAsia="en-US"/>
          <w14:ligatures w14:val="standardContextual"/>
        </w:rPr>
        <w:t xml:space="preserve">BioCryst Ireland, a Neopharmed Gentili company, organised an international event in Milan </w:t>
      </w:r>
      <w:r w:rsidR="0044087D" w:rsidRPr="0044087D">
        <w:rPr>
          <w:rFonts w:ascii="Montserrat" w:eastAsiaTheme="minorHAnsi" w:hAnsi="Montserrat" w:cstheme="minorBidi"/>
          <w:kern w:val="2"/>
          <w:sz w:val="22"/>
          <w:szCs w:val="22"/>
          <w:lang w:val="en-GB" w:eastAsia="en-US"/>
          <w14:ligatures w14:val="standardContextual"/>
        </w:rPr>
        <w:t>bring</w:t>
      </w:r>
      <w:r w:rsidR="00801EE6">
        <w:rPr>
          <w:rFonts w:ascii="Montserrat" w:eastAsiaTheme="minorHAnsi" w:hAnsi="Montserrat" w:cstheme="minorBidi"/>
          <w:kern w:val="2"/>
          <w:sz w:val="22"/>
          <w:szCs w:val="22"/>
          <w:lang w:val="en-GB" w:eastAsia="en-US"/>
          <w14:ligatures w14:val="standardContextual"/>
        </w:rPr>
        <w:t>ing</w:t>
      </w:r>
      <w:r w:rsidR="0044087D" w:rsidRPr="0044087D">
        <w:rPr>
          <w:rFonts w:ascii="Montserrat" w:eastAsiaTheme="minorHAnsi" w:hAnsi="Montserrat" w:cstheme="minorBidi"/>
          <w:kern w:val="2"/>
          <w:sz w:val="22"/>
          <w:szCs w:val="22"/>
          <w:lang w:val="en-GB" w:eastAsia="en-US"/>
          <w14:ligatures w14:val="standardContextual"/>
        </w:rPr>
        <w:t xml:space="preserve"> together </w:t>
      </w:r>
      <w:r w:rsidR="00801EE6">
        <w:rPr>
          <w:rFonts w:ascii="Montserrat" w:eastAsiaTheme="minorHAnsi" w:hAnsi="Montserrat" w:cstheme="minorBidi"/>
          <w:kern w:val="2"/>
          <w:sz w:val="22"/>
          <w:szCs w:val="22"/>
          <w:lang w:val="en-GB" w:eastAsia="en-US"/>
          <w14:ligatures w14:val="standardContextual"/>
        </w:rPr>
        <w:t xml:space="preserve">leading </w:t>
      </w:r>
      <w:r w:rsidR="0044087D" w:rsidRPr="0044087D">
        <w:rPr>
          <w:rFonts w:ascii="Montserrat" w:eastAsiaTheme="minorHAnsi" w:hAnsi="Montserrat" w:cstheme="minorBidi"/>
          <w:kern w:val="2"/>
          <w:sz w:val="22"/>
          <w:szCs w:val="22"/>
          <w:lang w:val="en-GB" w:eastAsia="en-US"/>
          <w14:ligatures w14:val="standardContextual"/>
        </w:rPr>
        <w:t>experts from across Europe to raise awareness of the diagnosis and treatment of a rare, but not invisible, disease</w:t>
      </w:r>
    </w:p>
    <w:p w14:paraId="4CC32C34" w14:textId="00F092BA" w:rsidR="00AC7BF5" w:rsidRDefault="00AC7BF5" w:rsidP="00B7397B">
      <w:pPr>
        <w:spacing w:after="120"/>
        <w:rPr>
          <w:rFonts w:ascii="Montserrat" w:eastAsia="Times New Roman" w:hAnsi="Montserrat" w:cs="Times New Roman"/>
          <w:b/>
          <w:bCs/>
          <w:kern w:val="0"/>
          <w:sz w:val="28"/>
          <w:szCs w:val="28"/>
          <w:lang w:val="en-GB" w:eastAsia="it-IT"/>
          <w14:ligatures w14:val="none"/>
        </w:rPr>
      </w:pPr>
    </w:p>
    <w:p w14:paraId="724362E8" w14:textId="77777777" w:rsidR="00B7397B" w:rsidRDefault="00B7397B" w:rsidP="00B7397B">
      <w:pPr>
        <w:spacing w:after="120"/>
        <w:rPr>
          <w:rFonts w:ascii="Montserrat" w:eastAsia="Times New Roman" w:hAnsi="Montserrat" w:cs="Times New Roman"/>
          <w:kern w:val="0"/>
          <w:sz w:val="10"/>
          <w:szCs w:val="10"/>
          <w:lang w:val="en-GB" w:eastAsia="it-IT"/>
          <w14:ligatures w14:val="none"/>
        </w:rPr>
      </w:pPr>
    </w:p>
    <w:p w14:paraId="4BA5B360" w14:textId="77777777" w:rsidR="003D55B8" w:rsidRPr="0044087D" w:rsidRDefault="003D55B8" w:rsidP="00AC7BF5">
      <w:pPr>
        <w:spacing w:after="120"/>
        <w:jc w:val="center"/>
        <w:rPr>
          <w:rFonts w:ascii="Montserrat" w:eastAsia="Times New Roman" w:hAnsi="Montserrat" w:cs="Times New Roman"/>
          <w:kern w:val="0"/>
          <w:sz w:val="10"/>
          <w:szCs w:val="10"/>
          <w:lang w:val="en-GB" w:eastAsia="it-IT"/>
          <w14:ligatures w14:val="none"/>
        </w:rPr>
      </w:pPr>
    </w:p>
    <w:p w14:paraId="2AD7408F" w14:textId="5C33AE09" w:rsidR="004C0E78" w:rsidRDefault="006F62D3" w:rsidP="004C0E78">
      <w:pPr>
        <w:spacing w:after="120"/>
        <w:jc w:val="both"/>
        <w:rPr>
          <w:rFonts w:ascii="Montserrat" w:hAnsi="Montserrat"/>
          <w:sz w:val="20"/>
          <w:szCs w:val="20"/>
          <w:lang w:val="en-GB"/>
        </w:rPr>
      </w:pPr>
      <w:r w:rsidRPr="0044087D">
        <w:rPr>
          <w:rStyle w:val="Enfasigrassetto"/>
          <w:rFonts w:ascii="Montserrat" w:hAnsi="Montserrat"/>
          <w:sz w:val="20"/>
          <w:szCs w:val="20"/>
          <w:lang w:val="en-GB"/>
        </w:rPr>
        <w:t>Milan</w:t>
      </w:r>
      <w:r w:rsidR="009D54FF">
        <w:rPr>
          <w:rStyle w:val="Enfasigrassetto"/>
          <w:rFonts w:ascii="Montserrat" w:hAnsi="Montserrat"/>
          <w:sz w:val="20"/>
          <w:szCs w:val="20"/>
          <w:lang w:val="en-GB"/>
        </w:rPr>
        <w:t>/London</w:t>
      </w:r>
      <w:r w:rsidRPr="0044087D">
        <w:rPr>
          <w:rStyle w:val="Enfasigrassetto"/>
          <w:rFonts w:ascii="Montserrat" w:hAnsi="Montserrat"/>
          <w:sz w:val="20"/>
          <w:szCs w:val="20"/>
          <w:lang w:val="en-GB"/>
        </w:rPr>
        <w:t>,</w:t>
      </w:r>
      <w:r w:rsidR="0044087D" w:rsidRPr="0044087D">
        <w:rPr>
          <w:rStyle w:val="Enfasigrassetto"/>
          <w:rFonts w:ascii="Montserrat" w:hAnsi="Montserrat"/>
          <w:sz w:val="20"/>
          <w:szCs w:val="20"/>
          <w:lang w:val="en-GB"/>
        </w:rPr>
        <w:t xml:space="preserve"> May</w:t>
      </w:r>
      <w:r w:rsidRPr="0044087D">
        <w:rPr>
          <w:rStyle w:val="Enfasigrassetto"/>
          <w:rFonts w:ascii="Montserrat" w:hAnsi="Montserrat"/>
          <w:sz w:val="20"/>
          <w:szCs w:val="20"/>
          <w:lang w:val="en-GB"/>
        </w:rPr>
        <w:t xml:space="preserve"> 13 </w:t>
      </w:r>
      <w:r w:rsidR="005A1DE9" w:rsidRPr="0044087D">
        <w:rPr>
          <w:rFonts w:ascii="Montserrat" w:hAnsi="Montserrat"/>
          <w:sz w:val="20"/>
          <w:szCs w:val="20"/>
          <w:lang w:val="en-GB"/>
        </w:rPr>
        <w:t xml:space="preserve">– </w:t>
      </w:r>
      <w:r w:rsidR="00944DAB">
        <w:rPr>
          <w:rFonts w:ascii="Montserrat" w:hAnsi="Montserrat"/>
          <w:sz w:val="20"/>
          <w:szCs w:val="20"/>
          <w:lang w:val="en-GB"/>
        </w:rPr>
        <w:t xml:space="preserve">To mark </w:t>
      </w:r>
      <w:r w:rsidR="00944DAB" w:rsidRPr="00471958">
        <w:rPr>
          <w:rFonts w:ascii="Montserrat" w:hAnsi="Montserrat"/>
          <w:b/>
          <w:bCs/>
          <w:sz w:val="20"/>
          <w:szCs w:val="20"/>
          <w:lang w:val="en-GB"/>
        </w:rPr>
        <w:t xml:space="preserve">World </w:t>
      </w:r>
      <w:r w:rsidR="00874E4B">
        <w:rPr>
          <w:rFonts w:ascii="Montserrat" w:hAnsi="Montserrat"/>
          <w:b/>
          <w:bCs/>
          <w:sz w:val="20"/>
          <w:szCs w:val="20"/>
          <w:lang w:val="en-GB"/>
        </w:rPr>
        <w:t>HAE</w:t>
      </w:r>
      <w:r w:rsidR="008F6EC5" w:rsidRPr="0063120C">
        <w:rPr>
          <w:rFonts w:ascii="Montserrat" w:hAnsi="Montserrat"/>
          <w:b/>
          <w:bCs/>
          <w:sz w:val="20"/>
          <w:szCs w:val="20"/>
          <w:lang w:val="en-GB"/>
        </w:rPr>
        <w:t xml:space="preserve"> Day </w:t>
      </w:r>
      <w:r w:rsidR="00944DAB" w:rsidRPr="00471958">
        <w:rPr>
          <w:rFonts w:ascii="Montserrat" w:hAnsi="Montserrat"/>
          <w:sz w:val="20"/>
          <w:szCs w:val="20"/>
          <w:lang w:val="en-GB"/>
        </w:rPr>
        <w:t xml:space="preserve">on </w:t>
      </w:r>
      <w:r w:rsidR="008F6EC5" w:rsidRPr="00471958">
        <w:rPr>
          <w:rFonts w:ascii="Montserrat" w:hAnsi="Montserrat"/>
          <w:sz w:val="20"/>
          <w:szCs w:val="20"/>
          <w:lang w:val="en-GB"/>
        </w:rPr>
        <w:t>May 16</w:t>
      </w:r>
      <w:r w:rsidR="008F6EC5" w:rsidRPr="0044087D">
        <w:rPr>
          <w:rFonts w:ascii="Montserrat" w:hAnsi="Montserrat"/>
          <w:sz w:val="20"/>
          <w:szCs w:val="20"/>
          <w:lang w:val="en-GB"/>
        </w:rPr>
        <w:t>,</w:t>
      </w:r>
      <w:r w:rsidR="008F6EC5">
        <w:rPr>
          <w:rFonts w:ascii="Montserrat" w:hAnsi="Montserrat"/>
          <w:sz w:val="20"/>
          <w:szCs w:val="20"/>
          <w:lang w:val="en-GB"/>
        </w:rPr>
        <w:t xml:space="preserve"> </w:t>
      </w:r>
      <w:r w:rsidR="00CD0EA8" w:rsidRPr="0063120C">
        <w:rPr>
          <w:rFonts w:ascii="Montserrat" w:hAnsi="Montserrat"/>
          <w:sz w:val="20"/>
          <w:szCs w:val="20"/>
          <w:lang w:val="en-GB"/>
        </w:rPr>
        <w:t>BioCryst Ireland, a Neopharmed Gentili company</w:t>
      </w:r>
      <w:r w:rsidR="00CD0EA8">
        <w:rPr>
          <w:rFonts w:ascii="Montserrat" w:hAnsi="Montserrat"/>
          <w:sz w:val="20"/>
          <w:szCs w:val="20"/>
          <w:lang w:val="en-GB"/>
        </w:rPr>
        <w:t xml:space="preserve">, </w:t>
      </w:r>
      <w:r w:rsidR="008F6EC5">
        <w:rPr>
          <w:rFonts w:ascii="Montserrat" w:hAnsi="Montserrat"/>
          <w:sz w:val="20"/>
          <w:szCs w:val="20"/>
          <w:lang w:val="en-GB"/>
        </w:rPr>
        <w:t xml:space="preserve">today </w:t>
      </w:r>
      <w:r w:rsidR="00CD0EA8">
        <w:rPr>
          <w:rFonts w:ascii="Montserrat" w:hAnsi="Montserrat"/>
          <w:sz w:val="20"/>
          <w:szCs w:val="20"/>
          <w:lang w:val="en-GB"/>
        </w:rPr>
        <w:t>announces a new initiative to</w:t>
      </w:r>
      <w:r w:rsidR="00CD0EA8" w:rsidRPr="0044087D">
        <w:rPr>
          <w:rFonts w:ascii="Montserrat" w:hAnsi="Montserrat"/>
          <w:sz w:val="20"/>
          <w:szCs w:val="20"/>
          <w:lang w:val="en-GB"/>
        </w:rPr>
        <w:t xml:space="preserve"> raise awareness</w:t>
      </w:r>
      <w:r w:rsidR="00CD0EA8">
        <w:rPr>
          <w:rFonts w:ascii="Montserrat" w:hAnsi="Montserrat"/>
          <w:sz w:val="20"/>
          <w:szCs w:val="20"/>
          <w:lang w:val="en-GB"/>
        </w:rPr>
        <w:t xml:space="preserve"> of </w:t>
      </w:r>
      <w:r w:rsidR="00CD0EA8" w:rsidRPr="0044087D">
        <w:rPr>
          <w:rFonts w:ascii="Montserrat" w:hAnsi="Montserrat"/>
          <w:sz w:val="20"/>
          <w:szCs w:val="20"/>
          <w:lang w:val="en-GB"/>
        </w:rPr>
        <w:t>Hereditary angioedema (HAE)</w:t>
      </w:r>
      <w:r w:rsidR="00CD0EA8">
        <w:rPr>
          <w:rFonts w:ascii="Montserrat" w:hAnsi="Montserrat"/>
          <w:sz w:val="20"/>
          <w:szCs w:val="20"/>
          <w:lang w:val="en-GB"/>
        </w:rPr>
        <w:t xml:space="preserve">, </w:t>
      </w:r>
      <w:r w:rsidR="00CD0EA8" w:rsidRPr="0044087D">
        <w:rPr>
          <w:rFonts w:ascii="Montserrat" w:hAnsi="Montserrat"/>
          <w:b/>
          <w:bCs/>
          <w:sz w:val="20"/>
          <w:szCs w:val="20"/>
          <w:lang w:val="en-GB"/>
        </w:rPr>
        <w:t xml:space="preserve">a rare genetic disease </w:t>
      </w:r>
      <w:r w:rsidR="00CD0EA8" w:rsidRPr="0044087D">
        <w:rPr>
          <w:rFonts w:ascii="Montserrat" w:hAnsi="Montserrat"/>
          <w:sz w:val="20"/>
          <w:szCs w:val="20"/>
          <w:lang w:val="en-GB"/>
        </w:rPr>
        <w:t>affecting approximately</w:t>
      </w:r>
      <w:r w:rsidR="00CD0EA8" w:rsidRPr="0044087D">
        <w:rPr>
          <w:rFonts w:ascii="Montserrat" w:hAnsi="Montserrat"/>
          <w:b/>
          <w:bCs/>
          <w:sz w:val="20"/>
          <w:szCs w:val="20"/>
          <w:lang w:val="en-GB"/>
        </w:rPr>
        <w:t xml:space="preserve"> 1 in 50,000 people</w:t>
      </w:r>
      <w:r w:rsidR="00CD0EA8" w:rsidRPr="0044087D">
        <w:rPr>
          <w:rFonts w:ascii="Montserrat" w:hAnsi="Montserrat"/>
          <w:sz w:val="20"/>
          <w:szCs w:val="20"/>
          <w:lang w:val="en-GB"/>
        </w:rPr>
        <w:t>¹</w:t>
      </w:r>
      <w:r w:rsidR="008F6EC5">
        <w:rPr>
          <w:rFonts w:ascii="Montserrat" w:hAnsi="Montserrat"/>
          <w:sz w:val="20"/>
          <w:szCs w:val="20"/>
          <w:lang w:val="en-GB"/>
        </w:rPr>
        <w:t>.</w:t>
      </w:r>
      <w:r w:rsidR="00CD0EA8">
        <w:rPr>
          <w:rFonts w:ascii="Montserrat" w:hAnsi="Montserrat"/>
          <w:sz w:val="20"/>
          <w:szCs w:val="20"/>
          <w:lang w:val="en-GB"/>
        </w:rPr>
        <w:t xml:space="preserve"> </w:t>
      </w:r>
      <w:r w:rsidR="001A67E4">
        <w:rPr>
          <w:rFonts w:ascii="Montserrat" w:hAnsi="Montserrat"/>
          <w:sz w:val="20"/>
          <w:szCs w:val="20"/>
          <w:lang w:val="en-GB"/>
        </w:rPr>
        <w:t>L</w:t>
      </w:r>
      <w:r w:rsidR="00CD0EA8" w:rsidRPr="0044087D">
        <w:rPr>
          <w:rFonts w:ascii="Montserrat" w:hAnsi="Montserrat"/>
          <w:sz w:val="20"/>
          <w:szCs w:val="20"/>
          <w:lang w:val="en-GB"/>
        </w:rPr>
        <w:t>eading</w:t>
      </w:r>
      <w:r w:rsidR="00CD0EA8">
        <w:rPr>
          <w:rFonts w:ascii="Montserrat" w:hAnsi="Montserrat"/>
          <w:sz w:val="20"/>
          <w:szCs w:val="20"/>
          <w:lang w:val="en-GB"/>
        </w:rPr>
        <w:t xml:space="preserve"> </w:t>
      </w:r>
      <w:r w:rsidR="00CD0EA8" w:rsidRPr="0044087D">
        <w:rPr>
          <w:rFonts w:ascii="Montserrat" w:hAnsi="Montserrat"/>
          <w:sz w:val="20"/>
          <w:szCs w:val="20"/>
          <w:lang w:val="en-GB"/>
        </w:rPr>
        <w:t xml:space="preserve">European experts gathered in Milan for the event </w:t>
      </w:r>
      <w:r w:rsidR="00CD0EA8" w:rsidRPr="0044087D">
        <w:rPr>
          <w:rFonts w:ascii="Montserrat" w:hAnsi="Montserrat"/>
          <w:b/>
          <w:bCs/>
          <w:sz w:val="20"/>
          <w:szCs w:val="20"/>
          <w:lang w:val="en-GB"/>
        </w:rPr>
        <w:t>“HAE</w:t>
      </w:r>
      <w:r w:rsidR="00CD0EA8" w:rsidRPr="0063120C">
        <w:rPr>
          <w:rFonts w:ascii="Montserrat" w:hAnsi="Montserrat"/>
          <w:sz w:val="20"/>
          <w:szCs w:val="20"/>
          <w:lang w:val="en-GB"/>
        </w:rPr>
        <w:t xml:space="preserve">LLO, WE’RE </w:t>
      </w:r>
      <w:r w:rsidR="00CD0EA8" w:rsidRPr="0044087D">
        <w:rPr>
          <w:rFonts w:ascii="Montserrat" w:hAnsi="Montserrat"/>
          <w:b/>
          <w:bCs/>
          <w:sz w:val="20"/>
          <w:szCs w:val="20"/>
          <w:lang w:val="en-GB"/>
        </w:rPr>
        <w:t>HEA</w:t>
      </w:r>
      <w:r w:rsidR="00CD0EA8" w:rsidRPr="0063120C">
        <w:rPr>
          <w:rFonts w:ascii="Montserrat" w:hAnsi="Montserrat"/>
          <w:sz w:val="20"/>
          <w:szCs w:val="20"/>
          <w:lang w:val="en-GB"/>
        </w:rPr>
        <w:t>RE.</w:t>
      </w:r>
      <w:r w:rsidR="00CD0EA8" w:rsidRPr="0044087D">
        <w:rPr>
          <w:rFonts w:ascii="Montserrat" w:hAnsi="Montserrat"/>
          <w:b/>
          <w:bCs/>
          <w:sz w:val="20"/>
          <w:szCs w:val="20"/>
          <w:lang w:val="en-GB"/>
        </w:rPr>
        <w:t xml:space="preserve"> It’s not what it seems. Decode the rare”</w:t>
      </w:r>
      <w:r w:rsidR="00CD0EA8">
        <w:rPr>
          <w:rFonts w:ascii="Montserrat" w:hAnsi="Montserrat"/>
          <w:sz w:val="20"/>
          <w:szCs w:val="20"/>
          <w:lang w:val="en-GB"/>
        </w:rPr>
        <w:t xml:space="preserve">, shining a spotlight on a still under-recognised </w:t>
      </w:r>
      <w:r w:rsidR="008F6EC5">
        <w:rPr>
          <w:rFonts w:ascii="Montserrat" w:hAnsi="Montserrat"/>
          <w:sz w:val="20"/>
          <w:szCs w:val="20"/>
          <w:lang w:val="en-GB"/>
        </w:rPr>
        <w:t>condition.</w:t>
      </w:r>
    </w:p>
    <w:p w14:paraId="626265BB" w14:textId="4059BB0F" w:rsidR="00471958" w:rsidRDefault="004C0E78" w:rsidP="00471958">
      <w:pPr>
        <w:spacing w:after="120"/>
        <w:jc w:val="both"/>
        <w:rPr>
          <w:rFonts w:ascii="Montserrat" w:hAnsi="Montserrat"/>
          <w:sz w:val="20"/>
          <w:szCs w:val="20"/>
          <w:lang w:val="en-GB"/>
        </w:rPr>
      </w:pPr>
      <w:r w:rsidRPr="0063120C">
        <w:rPr>
          <w:rFonts w:ascii="Montserrat" w:hAnsi="Montserrat"/>
          <w:sz w:val="20"/>
          <w:szCs w:val="20"/>
          <w:lang w:val="en-GB"/>
        </w:rPr>
        <w:t xml:space="preserve">The </w:t>
      </w:r>
      <w:r>
        <w:rPr>
          <w:rFonts w:ascii="Montserrat" w:hAnsi="Montserrat"/>
          <w:sz w:val="20"/>
          <w:szCs w:val="20"/>
          <w:lang w:val="en-GB"/>
        </w:rPr>
        <w:t>event</w:t>
      </w:r>
      <w:r w:rsidR="008F6EC5">
        <w:rPr>
          <w:rFonts w:ascii="Montserrat" w:hAnsi="Montserrat"/>
          <w:sz w:val="20"/>
          <w:szCs w:val="20"/>
          <w:lang w:val="en-GB"/>
        </w:rPr>
        <w:t xml:space="preserve"> </w:t>
      </w:r>
      <w:r w:rsidRPr="0063120C">
        <w:rPr>
          <w:rFonts w:ascii="Montserrat" w:hAnsi="Montserrat"/>
          <w:sz w:val="20"/>
          <w:szCs w:val="20"/>
          <w:lang w:val="en-GB"/>
        </w:rPr>
        <w:t>highlight</w:t>
      </w:r>
      <w:r w:rsidR="008F6EC5">
        <w:rPr>
          <w:rFonts w:ascii="Montserrat" w:hAnsi="Montserrat"/>
          <w:sz w:val="20"/>
          <w:szCs w:val="20"/>
          <w:lang w:val="en-GB"/>
        </w:rPr>
        <w:t xml:space="preserve">ed </w:t>
      </w:r>
      <w:r w:rsidRPr="0063120C">
        <w:rPr>
          <w:rFonts w:ascii="Montserrat" w:hAnsi="Montserrat"/>
          <w:sz w:val="20"/>
          <w:szCs w:val="20"/>
          <w:lang w:val="en-GB"/>
        </w:rPr>
        <w:t>the need to promote early recognition of a rare but not invisible disease</w:t>
      </w:r>
      <w:r>
        <w:rPr>
          <w:rFonts w:ascii="Montserrat" w:hAnsi="Montserrat"/>
          <w:sz w:val="20"/>
          <w:szCs w:val="20"/>
          <w:lang w:val="en-GB"/>
        </w:rPr>
        <w:t xml:space="preserve">, </w:t>
      </w:r>
      <w:r w:rsidRPr="0063120C">
        <w:rPr>
          <w:rFonts w:ascii="Montserrat" w:hAnsi="Montserrat"/>
          <w:sz w:val="20"/>
          <w:szCs w:val="20"/>
          <w:lang w:val="en-GB"/>
        </w:rPr>
        <w:t>essential to enabl</w:t>
      </w:r>
      <w:r w:rsidR="00944DAB">
        <w:rPr>
          <w:rFonts w:ascii="Montserrat" w:hAnsi="Montserrat"/>
          <w:sz w:val="20"/>
          <w:szCs w:val="20"/>
          <w:lang w:val="en-GB"/>
        </w:rPr>
        <w:t>ing</w:t>
      </w:r>
      <w:r w:rsidRPr="0063120C">
        <w:rPr>
          <w:rFonts w:ascii="Montserrat" w:hAnsi="Montserrat"/>
          <w:sz w:val="20"/>
          <w:szCs w:val="20"/>
          <w:lang w:val="en-GB"/>
        </w:rPr>
        <w:t xml:space="preserve"> patients to access targeted treatments that can restore quality of life</w:t>
      </w:r>
      <w:r w:rsidR="008F6EC5">
        <w:rPr>
          <w:rFonts w:ascii="Montserrat" w:hAnsi="Montserrat"/>
          <w:sz w:val="20"/>
          <w:szCs w:val="20"/>
          <w:lang w:val="en-GB"/>
        </w:rPr>
        <w:t xml:space="preserve">. </w:t>
      </w:r>
      <w:r w:rsidRPr="0063120C">
        <w:rPr>
          <w:rFonts w:ascii="Montserrat" w:hAnsi="Montserrat"/>
          <w:sz w:val="20"/>
          <w:szCs w:val="20"/>
          <w:lang w:val="en-GB"/>
        </w:rPr>
        <w:t xml:space="preserve">To support this goal, </w:t>
      </w:r>
      <w:r w:rsidR="001A67E4">
        <w:rPr>
          <w:rFonts w:ascii="Montserrat" w:hAnsi="Montserrat"/>
          <w:sz w:val="20"/>
          <w:szCs w:val="20"/>
          <w:lang w:val="en-GB"/>
        </w:rPr>
        <w:t xml:space="preserve">the company also developed </w:t>
      </w:r>
      <w:r w:rsidRPr="0063120C">
        <w:rPr>
          <w:rFonts w:ascii="Montserrat" w:hAnsi="Montserrat"/>
          <w:sz w:val="20"/>
          <w:szCs w:val="20"/>
          <w:lang w:val="en-GB"/>
        </w:rPr>
        <w:t xml:space="preserve">a </w:t>
      </w:r>
      <w:r w:rsidRPr="0063120C">
        <w:rPr>
          <w:rFonts w:ascii="Montserrat" w:hAnsi="Montserrat"/>
          <w:b/>
          <w:bCs/>
          <w:sz w:val="20"/>
          <w:szCs w:val="20"/>
          <w:lang w:val="en-GB"/>
        </w:rPr>
        <w:t>motion graphic video</w:t>
      </w:r>
      <w:r w:rsidRPr="0063120C">
        <w:rPr>
          <w:rFonts w:ascii="Montserrat" w:hAnsi="Montserrat"/>
          <w:sz w:val="20"/>
          <w:szCs w:val="20"/>
          <w:lang w:val="en-GB"/>
        </w:rPr>
        <w:t xml:space="preserve"> </w:t>
      </w:r>
      <w:r w:rsidR="009D54FF">
        <w:rPr>
          <w:rFonts w:ascii="Montserrat" w:hAnsi="Montserrat"/>
          <w:sz w:val="20"/>
          <w:szCs w:val="20"/>
          <w:lang w:val="en-GB"/>
        </w:rPr>
        <w:t>(</w:t>
      </w:r>
      <w:hyperlink r:id="rId7" w:history="1">
        <w:r w:rsidR="009D54FF" w:rsidRPr="009D54FF">
          <w:rPr>
            <w:rStyle w:val="Collegamentoipertestuale"/>
            <w:rFonts w:ascii="Montserrat" w:hAnsi="Montserrat"/>
            <w:b/>
            <w:bCs/>
            <w:sz w:val="20"/>
            <w:szCs w:val="20"/>
            <w:lang w:val="en-GB"/>
          </w:rPr>
          <w:t>LINK</w:t>
        </w:r>
      </w:hyperlink>
      <w:r w:rsidR="009D54FF">
        <w:rPr>
          <w:rFonts w:ascii="Montserrat" w:hAnsi="Montserrat"/>
          <w:sz w:val="20"/>
          <w:szCs w:val="20"/>
          <w:lang w:val="en-GB"/>
        </w:rPr>
        <w:t xml:space="preserve">) </w:t>
      </w:r>
      <w:r w:rsidRPr="0063120C">
        <w:rPr>
          <w:rFonts w:ascii="Montserrat" w:hAnsi="Montserrat"/>
          <w:sz w:val="20"/>
          <w:szCs w:val="20"/>
          <w:lang w:val="en-GB"/>
        </w:rPr>
        <w:t>to help make the signs of the disease more recogni</w:t>
      </w:r>
      <w:r>
        <w:rPr>
          <w:rFonts w:ascii="Montserrat" w:hAnsi="Montserrat"/>
          <w:sz w:val="20"/>
          <w:szCs w:val="20"/>
          <w:lang w:val="en-GB"/>
        </w:rPr>
        <w:t>s</w:t>
      </w:r>
      <w:r w:rsidRPr="0063120C">
        <w:rPr>
          <w:rFonts w:ascii="Montserrat" w:hAnsi="Montserrat"/>
          <w:sz w:val="20"/>
          <w:szCs w:val="20"/>
          <w:lang w:val="en-GB"/>
        </w:rPr>
        <w:t xml:space="preserve">able. </w:t>
      </w:r>
    </w:p>
    <w:p w14:paraId="7F9D4D8B" w14:textId="0F6BFD4C" w:rsidR="004C0E78" w:rsidRPr="0063120C" w:rsidRDefault="004C0E78" w:rsidP="00471958">
      <w:pPr>
        <w:spacing w:after="120"/>
        <w:jc w:val="both"/>
        <w:rPr>
          <w:rFonts w:ascii="Montserrat" w:hAnsi="Montserrat"/>
          <w:sz w:val="20"/>
          <w:szCs w:val="20"/>
          <w:lang w:val="en-GB"/>
        </w:rPr>
      </w:pPr>
      <w:r w:rsidRPr="0063120C">
        <w:rPr>
          <w:rFonts w:ascii="Montserrat" w:hAnsi="Montserrat"/>
          <w:sz w:val="20"/>
          <w:szCs w:val="20"/>
          <w:lang w:val="en-GB"/>
        </w:rPr>
        <w:t>Hereditary angioedema is characteri</w:t>
      </w:r>
      <w:r>
        <w:rPr>
          <w:rFonts w:ascii="Montserrat" w:hAnsi="Montserrat"/>
          <w:sz w:val="20"/>
          <w:szCs w:val="20"/>
          <w:lang w:val="en-GB"/>
        </w:rPr>
        <w:t>s</w:t>
      </w:r>
      <w:r w:rsidRPr="0063120C">
        <w:rPr>
          <w:rFonts w:ascii="Montserrat" w:hAnsi="Montserrat"/>
          <w:sz w:val="20"/>
          <w:szCs w:val="20"/>
          <w:lang w:val="en-GB"/>
        </w:rPr>
        <w:t xml:space="preserve">ed by </w:t>
      </w:r>
      <w:r w:rsidRPr="0063120C">
        <w:rPr>
          <w:rFonts w:ascii="Montserrat" w:hAnsi="Montserrat"/>
          <w:b/>
          <w:bCs/>
          <w:sz w:val="20"/>
          <w:szCs w:val="20"/>
          <w:lang w:val="en-GB"/>
        </w:rPr>
        <w:t>sudden and recurrent episodes of swelling (edema)</w:t>
      </w:r>
      <w:r w:rsidRPr="0063120C">
        <w:rPr>
          <w:rFonts w:ascii="Montserrat" w:hAnsi="Montserrat"/>
          <w:sz w:val="20"/>
          <w:szCs w:val="20"/>
          <w:lang w:val="en-GB"/>
        </w:rPr>
        <w:t xml:space="preserve">, varying in severity and frequency, which can affect different parts of the body, particularly </w:t>
      </w:r>
      <w:r w:rsidRPr="0063120C">
        <w:rPr>
          <w:rFonts w:ascii="Montserrat" w:hAnsi="Montserrat"/>
          <w:b/>
          <w:bCs/>
          <w:sz w:val="20"/>
          <w:szCs w:val="20"/>
          <w:lang w:val="en-GB"/>
        </w:rPr>
        <w:t>the face, hands, feet, gastrointestinal tract, and airways</w:t>
      </w:r>
      <w:r w:rsidRPr="0063120C">
        <w:rPr>
          <w:rFonts w:ascii="Montserrat" w:hAnsi="Montserrat"/>
          <w:sz w:val="20"/>
          <w:szCs w:val="20"/>
          <w:lang w:val="en-GB"/>
        </w:rPr>
        <w:t xml:space="preserve">. In severe cases, laryngeal involvement can be life-threatening, with a risk of suffocation if not treated promptly. The disease is caused by a </w:t>
      </w:r>
      <w:r w:rsidRPr="0063120C">
        <w:rPr>
          <w:rFonts w:ascii="Montserrat" w:hAnsi="Montserrat"/>
          <w:b/>
          <w:bCs/>
          <w:sz w:val="20"/>
          <w:szCs w:val="20"/>
          <w:lang w:val="en-GB"/>
        </w:rPr>
        <w:t>genetic mutation</w:t>
      </w:r>
      <w:r w:rsidRPr="0063120C">
        <w:rPr>
          <w:rFonts w:ascii="Montserrat" w:hAnsi="Montserrat"/>
          <w:sz w:val="20"/>
          <w:szCs w:val="20"/>
          <w:lang w:val="en-GB"/>
        </w:rPr>
        <w:t xml:space="preserve"> leading to a deficiency or dysfunction of the C1 inhibitor protein, resulting in excessive production of bradykinin, which is responsible for edema formation².</w:t>
      </w:r>
      <w:r>
        <w:rPr>
          <w:rFonts w:ascii="Montserrat" w:hAnsi="Montserrat"/>
          <w:sz w:val="20"/>
          <w:szCs w:val="20"/>
          <w:lang w:val="en-GB"/>
        </w:rPr>
        <w:t xml:space="preserve"> </w:t>
      </w:r>
      <w:r w:rsidRPr="0063120C">
        <w:rPr>
          <w:rFonts w:ascii="Montserrat" w:hAnsi="Montserrat"/>
          <w:sz w:val="20"/>
          <w:szCs w:val="20"/>
          <w:lang w:val="en-GB"/>
        </w:rPr>
        <w:t>The condition is hereditary</w:t>
      </w:r>
      <w:r>
        <w:rPr>
          <w:rFonts w:ascii="Montserrat" w:hAnsi="Montserrat"/>
          <w:sz w:val="20"/>
          <w:szCs w:val="20"/>
          <w:lang w:val="en-GB"/>
        </w:rPr>
        <w:t>.</w:t>
      </w:r>
      <w:r w:rsidRPr="0063120C">
        <w:rPr>
          <w:rFonts w:ascii="Montserrat" w:hAnsi="Montserrat"/>
          <w:sz w:val="20"/>
          <w:szCs w:val="20"/>
          <w:lang w:val="en-GB"/>
        </w:rPr>
        <w:t xml:space="preserve"> </w:t>
      </w:r>
      <w:r>
        <w:rPr>
          <w:rFonts w:ascii="Montserrat" w:hAnsi="Montserrat"/>
          <w:sz w:val="20"/>
          <w:szCs w:val="20"/>
          <w:lang w:val="en-GB"/>
        </w:rPr>
        <w:t>I</w:t>
      </w:r>
      <w:r w:rsidRPr="0063120C">
        <w:rPr>
          <w:rFonts w:ascii="Montserrat" w:hAnsi="Montserrat"/>
          <w:sz w:val="20"/>
          <w:szCs w:val="20"/>
          <w:lang w:val="en-GB"/>
        </w:rPr>
        <w:t xml:space="preserve">f one parent is affected, there is a </w:t>
      </w:r>
      <w:r w:rsidRPr="0063120C">
        <w:rPr>
          <w:rFonts w:ascii="Montserrat" w:hAnsi="Montserrat"/>
          <w:b/>
          <w:bCs/>
          <w:sz w:val="20"/>
          <w:szCs w:val="20"/>
          <w:lang w:val="en-GB"/>
        </w:rPr>
        <w:t>50% chance of transmission</w:t>
      </w:r>
      <w:r w:rsidRPr="0063120C">
        <w:rPr>
          <w:rFonts w:ascii="Montserrat" w:hAnsi="Montserrat"/>
          <w:sz w:val="20"/>
          <w:szCs w:val="20"/>
          <w:lang w:val="en-GB"/>
        </w:rPr>
        <w:t xml:space="preserve">³. However, in about </w:t>
      </w:r>
      <w:r w:rsidRPr="0063120C">
        <w:rPr>
          <w:rFonts w:ascii="Montserrat" w:hAnsi="Montserrat"/>
          <w:b/>
          <w:bCs/>
          <w:sz w:val="20"/>
          <w:szCs w:val="20"/>
          <w:lang w:val="en-GB"/>
        </w:rPr>
        <w:t>1 in 4 cases</w:t>
      </w:r>
      <w:r w:rsidRPr="0063120C">
        <w:rPr>
          <w:rFonts w:ascii="Montserrat" w:hAnsi="Montserrat"/>
          <w:sz w:val="20"/>
          <w:szCs w:val="20"/>
          <w:lang w:val="en-GB"/>
        </w:rPr>
        <w:t>, it occurs without a family history</w:t>
      </w:r>
      <w:r w:rsidR="00DD0BF7" w:rsidRPr="00DD0BF7">
        <w:rPr>
          <w:rFonts w:ascii="Montserrat" w:hAnsi="Montserrat"/>
          <w:sz w:val="20"/>
          <w:szCs w:val="20"/>
          <w:vertAlign w:val="superscript"/>
          <w:lang w:val="en-GB"/>
        </w:rPr>
        <w:t>3</w:t>
      </w:r>
      <w:r w:rsidRPr="0063120C">
        <w:rPr>
          <w:rFonts w:ascii="Montserrat" w:hAnsi="Montserrat"/>
          <w:sz w:val="20"/>
          <w:szCs w:val="20"/>
          <w:lang w:val="en-GB"/>
        </w:rPr>
        <w:t>, making recognition even more challenging.</w:t>
      </w:r>
    </w:p>
    <w:p w14:paraId="1DAE35A3" w14:textId="0824B603" w:rsidR="00DF4D6C" w:rsidRDefault="00DF4D6C" w:rsidP="003D55B8">
      <w:pPr>
        <w:pStyle w:val="NormaleWeb"/>
        <w:spacing w:before="0" w:beforeAutospacing="0" w:after="120" w:afterAutospacing="0"/>
        <w:jc w:val="both"/>
        <w:rPr>
          <w:rFonts w:ascii="Montserrat" w:hAnsi="Montserrat"/>
          <w:sz w:val="20"/>
          <w:szCs w:val="20"/>
          <w:lang w:val="en-GB"/>
        </w:rPr>
      </w:pPr>
      <w:r w:rsidRPr="00AF216C">
        <w:rPr>
          <w:rStyle w:val="Enfasigrassetto"/>
          <w:rFonts w:ascii="Montserrat" w:hAnsi="Montserrat"/>
          <w:b w:val="0"/>
          <w:bCs w:val="0"/>
          <w:i/>
          <w:iCs/>
          <w:sz w:val="20"/>
          <w:szCs w:val="20"/>
          <w:lang w:val="en-GB"/>
        </w:rPr>
        <w:t>“The unpredictability of HAE deeply impacts patients’ lives, disrupting education, work and social relationships. As a hereditary condition, it also raises concerns about passing the disease on to future generations. Awareness is critical: it is the first step toward timely diagnosis”</w:t>
      </w:r>
      <w:r w:rsidRPr="00DB2924">
        <w:rPr>
          <w:rFonts w:ascii="Montserrat" w:hAnsi="Montserrat"/>
          <w:b/>
          <w:bCs/>
          <w:sz w:val="20"/>
          <w:szCs w:val="20"/>
          <w:lang w:val="en-GB"/>
        </w:rPr>
        <w:t xml:space="preserve"> </w:t>
      </w:r>
      <w:r w:rsidRPr="00DB2924">
        <w:rPr>
          <w:rFonts w:ascii="Montserrat" w:hAnsi="Montserrat"/>
          <w:sz w:val="20"/>
          <w:szCs w:val="20"/>
          <w:lang w:val="en-GB"/>
        </w:rPr>
        <w:t>says</w:t>
      </w:r>
      <w:r w:rsidRPr="00DB2924">
        <w:rPr>
          <w:rFonts w:ascii="Montserrat" w:hAnsi="Montserrat"/>
          <w:b/>
          <w:bCs/>
          <w:sz w:val="20"/>
          <w:szCs w:val="20"/>
          <w:lang w:val="en-GB"/>
        </w:rPr>
        <w:t xml:space="preserve"> Teresa Caballero</w:t>
      </w:r>
      <w:r w:rsidRPr="00B00785">
        <w:rPr>
          <w:rFonts w:ascii="Montserrat" w:hAnsi="Montserrat"/>
          <w:sz w:val="20"/>
          <w:szCs w:val="20"/>
          <w:lang w:val="en-GB"/>
        </w:rPr>
        <w:t>,</w:t>
      </w:r>
      <w:r w:rsidRPr="00DB2924">
        <w:rPr>
          <w:rFonts w:ascii="Montserrat" w:hAnsi="Montserrat"/>
          <w:b/>
          <w:bCs/>
          <w:sz w:val="20"/>
          <w:szCs w:val="20"/>
          <w:lang w:val="en-GB"/>
        </w:rPr>
        <w:t xml:space="preserve"> </w:t>
      </w:r>
      <w:r w:rsidRPr="00DF4D6C">
        <w:rPr>
          <w:rFonts w:ascii="Montserrat" w:hAnsi="Montserrat"/>
          <w:sz w:val="20"/>
          <w:szCs w:val="20"/>
          <w:lang w:val="en-GB"/>
        </w:rPr>
        <w:t>Head of the Hereditary Angioedema National Reference Center at Hospital Universitario La Paz in Madrid</w:t>
      </w:r>
      <w:r w:rsidRPr="00DF4D6C">
        <w:rPr>
          <w:rFonts w:ascii="Montserrat" w:hAnsi="Montserrat"/>
          <w:b/>
          <w:bCs/>
          <w:sz w:val="20"/>
          <w:szCs w:val="20"/>
          <w:lang w:val="en-GB"/>
        </w:rPr>
        <w:t xml:space="preserve"> </w:t>
      </w:r>
      <w:r w:rsidRPr="00B00785">
        <w:rPr>
          <w:rFonts w:ascii="Montserrat" w:hAnsi="Montserrat"/>
          <w:sz w:val="20"/>
          <w:szCs w:val="20"/>
          <w:lang w:val="en-GB"/>
        </w:rPr>
        <w:t>– one of Spain’s three national reference centres for HAE (CSUR), alongside Hospital Universitario Vall d’Hebron and Hospital Universitario Virgen del Rocío.</w:t>
      </w:r>
    </w:p>
    <w:p w14:paraId="410D4D22" w14:textId="3CC4DF6F" w:rsidR="00DF4D6C" w:rsidRPr="00DF4D6C" w:rsidRDefault="00DF4D6C" w:rsidP="00DF4D6C">
      <w:pPr>
        <w:spacing w:after="120"/>
        <w:jc w:val="both"/>
        <w:rPr>
          <w:rStyle w:val="Enfasigrassetto"/>
          <w:b w:val="0"/>
          <w:bCs w:val="0"/>
          <w:lang w:val="en-GB"/>
        </w:rPr>
      </w:pPr>
      <w:r>
        <w:rPr>
          <w:rFonts w:ascii="Montserrat" w:hAnsi="Montserrat"/>
          <w:sz w:val="20"/>
          <w:szCs w:val="20"/>
          <w:lang w:val="en-GB"/>
        </w:rPr>
        <w:t>Not only do s</w:t>
      </w:r>
      <w:r w:rsidRPr="0044087D">
        <w:rPr>
          <w:rFonts w:ascii="Montserrat" w:hAnsi="Montserrat"/>
          <w:sz w:val="20"/>
          <w:szCs w:val="20"/>
          <w:lang w:val="en-GB"/>
        </w:rPr>
        <w:t>ymptoms</w:t>
      </w:r>
      <w:r>
        <w:rPr>
          <w:rFonts w:ascii="Montserrat" w:hAnsi="Montserrat"/>
          <w:sz w:val="20"/>
          <w:szCs w:val="20"/>
          <w:lang w:val="en-GB"/>
        </w:rPr>
        <w:t xml:space="preserve"> usually begin</w:t>
      </w:r>
      <w:r w:rsidRPr="0044087D">
        <w:rPr>
          <w:rFonts w:ascii="Montserrat" w:hAnsi="Montserrat"/>
          <w:sz w:val="20"/>
          <w:szCs w:val="20"/>
          <w:lang w:val="en-GB"/>
        </w:rPr>
        <w:t xml:space="preserve"> </w:t>
      </w:r>
      <w:r w:rsidRPr="0044087D">
        <w:rPr>
          <w:rFonts w:ascii="Montserrat" w:hAnsi="Montserrat"/>
          <w:b/>
          <w:bCs/>
          <w:sz w:val="20"/>
          <w:szCs w:val="20"/>
          <w:lang w:val="en-GB"/>
        </w:rPr>
        <w:t xml:space="preserve">in childhood </w:t>
      </w:r>
      <w:r>
        <w:rPr>
          <w:rFonts w:ascii="Montserrat" w:hAnsi="Montserrat"/>
          <w:b/>
          <w:bCs/>
          <w:sz w:val="20"/>
          <w:szCs w:val="20"/>
          <w:lang w:val="en-GB"/>
        </w:rPr>
        <w:t>or</w:t>
      </w:r>
      <w:r w:rsidRPr="0044087D">
        <w:rPr>
          <w:rFonts w:ascii="Montserrat" w:hAnsi="Montserrat"/>
          <w:b/>
          <w:bCs/>
          <w:sz w:val="20"/>
          <w:szCs w:val="20"/>
          <w:lang w:val="en-GB"/>
        </w:rPr>
        <w:t xml:space="preserve"> adolescence</w:t>
      </w:r>
      <w:r w:rsidRPr="0044087D">
        <w:rPr>
          <w:rFonts w:ascii="Montserrat" w:hAnsi="Montserrat"/>
          <w:sz w:val="20"/>
          <w:szCs w:val="20"/>
          <w:lang w:val="en-GB"/>
        </w:rPr>
        <w:t xml:space="preserve">, </w:t>
      </w:r>
      <w:r>
        <w:rPr>
          <w:rFonts w:ascii="Montserrat" w:hAnsi="Montserrat"/>
          <w:sz w:val="20"/>
          <w:szCs w:val="20"/>
          <w:lang w:val="en-GB"/>
        </w:rPr>
        <w:t xml:space="preserve">but </w:t>
      </w:r>
      <w:r w:rsidRPr="0044087D">
        <w:rPr>
          <w:rFonts w:ascii="Montserrat" w:hAnsi="Montserrat"/>
          <w:sz w:val="20"/>
          <w:szCs w:val="20"/>
          <w:lang w:val="en-GB"/>
        </w:rPr>
        <w:t>the disease does not end with the attacks themselves. Daily life</w:t>
      </w:r>
      <w:r>
        <w:rPr>
          <w:rFonts w:ascii="Montserrat" w:hAnsi="Montserrat"/>
          <w:sz w:val="20"/>
          <w:szCs w:val="20"/>
          <w:lang w:val="en-GB"/>
        </w:rPr>
        <w:t xml:space="preserve"> </w:t>
      </w:r>
      <w:r w:rsidRPr="0044087D">
        <w:rPr>
          <w:rFonts w:ascii="Montserrat" w:hAnsi="Montserrat"/>
          <w:sz w:val="20"/>
          <w:szCs w:val="20"/>
          <w:lang w:val="en-GB"/>
        </w:rPr>
        <w:t>and the ability to</w:t>
      </w:r>
      <w:r>
        <w:rPr>
          <w:rFonts w:ascii="Montserrat" w:hAnsi="Montserrat"/>
          <w:sz w:val="20"/>
          <w:szCs w:val="20"/>
          <w:lang w:val="en-GB"/>
        </w:rPr>
        <w:t xml:space="preserve"> plan ahead may</w:t>
      </w:r>
      <w:r w:rsidRPr="0044087D">
        <w:rPr>
          <w:rFonts w:ascii="Montserrat" w:hAnsi="Montserrat"/>
          <w:sz w:val="20"/>
          <w:szCs w:val="20"/>
          <w:lang w:val="en-GB"/>
        </w:rPr>
        <w:t xml:space="preserve"> also</w:t>
      </w:r>
      <w:r>
        <w:rPr>
          <w:rFonts w:ascii="Montserrat" w:hAnsi="Montserrat"/>
          <w:sz w:val="20"/>
          <w:szCs w:val="20"/>
          <w:lang w:val="en-GB"/>
        </w:rPr>
        <w:t xml:space="preserve"> be</w:t>
      </w:r>
      <w:r w:rsidRPr="0044087D">
        <w:rPr>
          <w:rFonts w:ascii="Montserrat" w:hAnsi="Montserrat"/>
          <w:sz w:val="20"/>
          <w:szCs w:val="20"/>
          <w:lang w:val="en-GB"/>
        </w:rPr>
        <w:t xml:space="preserve"> affected by </w:t>
      </w:r>
      <w:r>
        <w:rPr>
          <w:rFonts w:ascii="Montserrat" w:hAnsi="Montserrat"/>
          <w:b/>
          <w:bCs/>
          <w:sz w:val="20"/>
          <w:szCs w:val="20"/>
          <w:lang w:val="en-GB"/>
        </w:rPr>
        <w:t>a feeling of</w:t>
      </w:r>
      <w:r w:rsidRPr="0044087D">
        <w:rPr>
          <w:rFonts w:ascii="Montserrat" w:hAnsi="Montserrat"/>
          <w:b/>
          <w:bCs/>
          <w:sz w:val="20"/>
          <w:szCs w:val="20"/>
          <w:lang w:val="en-GB"/>
        </w:rPr>
        <w:t xml:space="preserve"> anxiety </w:t>
      </w:r>
      <w:r>
        <w:rPr>
          <w:rFonts w:ascii="Montserrat" w:hAnsi="Montserrat"/>
          <w:b/>
          <w:bCs/>
          <w:sz w:val="20"/>
          <w:szCs w:val="20"/>
          <w:lang w:val="en-GB"/>
        </w:rPr>
        <w:t>and</w:t>
      </w:r>
      <w:r w:rsidRPr="0044087D">
        <w:rPr>
          <w:rFonts w:ascii="Montserrat" w:hAnsi="Montserrat"/>
          <w:b/>
          <w:bCs/>
          <w:sz w:val="20"/>
          <w:szCs w:val="20"/>
          <w:lang w:val="en-GB"/>
        </w:rPr>
        <w:t xml:space="preserve"> uncertainty</w:t>
      </w:r>
      <w:r>
        <w:rPr>
          <w:rFonts w:ascii="Montserrat" w:hAnsi="Montserrat"/>
          <w:sz w:val="20"/>
          <w:szCs w:val="20"/>
          <w:lang w:val="en-GB"/>
        </w:rPr>
        <w:t>. Additionally,</w:t>
      </w:r>
      <w:r w:rsidRPr="0044087D">
        <w:rPr>
          <w:rFonts w:ascii="Montserrat" w:hAnsi="Montserrat"/>
          <w:sz w:val="20"/>
          <w:szCs w:val="20"/>
          <w:lang w:val="en-GB"/>
        </w:rPr>
        <w:t xml:space="preserve"> </w:t>
      </w:r>
      <w:r>
        <w:rPr>
          <w:rFonts w:ascii="Montserrat" w:hAnsi="Montserrat"/>
          <w:sz w:val="20"/>
          <w:szCs w:val="20"/>
          <w:lang w:val="en-GB"/>
        </w:rPr>
        <w:t xml:space="preserve">as </w:t>
      </w:r>
      <w:r w:rsidRPr="0044087D">
        <w:rPr>
          <w:rFonts w:ascii="Montserrat" w:hAnsi="Montserrat"/>
          <w:sz w:val="20"/>
          <w:szCs w:val="20"/>
          <w:lang w:val="en-GB"/>
        </w:rPr>
        <w:t>symptom</w:t>
      </w:r>
      <w:r>
        <w:rPr>
          <w:rFonts w:ascii="Montserrat" w:hAnsi="Montserrat"/>
          <w:sz w:val="20"/>
          <w:szCs w:val="20"/>
          <w:lang w:val="en-GB"/>
        </w:rPr>
        <w:t xml:space="preserve">s resemble </w:t>
      </w:r>
      <w:r w:rsidRPr="0044087D">
        <w:rPr>
          <w:rFonts w:ascii="Montserrat" w:hAnsi="Montserrat"/>
          <w:sz w:val="20"/>
          <w:szCs w:val="20"/>
          <w:lang w:val="en-GB"/>
        </w:rPr>
        <w:t>more common conditions,</w:t>
      </w:r>
      <w:r>
        <w:rPr>
          <w:rFonts w:ascii="Montserrat" w:hAnsi="Montserrat"/>
          <w:sz w:val="20"/>
          <w:szCs w:val="20"/>
          <w:lang w:val="en-GB"/>
        </w:rPr>
        <w:t xml:space="preserve"> such as allergies or </w:t>
      </w:r>
      <w:r w:rsidRPr="0044087D">
        <w:rPr>
          <w:rFonts w:ascii="Montserrat" w:hAnsi="Montserrat"/>
          <w:sz w:val="20"/>
          <w:szCs w:val="20"/>
          <w:lang w:val="en-GB"/>
        </w:rPr>
        <w:t>gastrointestinal disorders</w:t>
      </w:r>
      <w:r>
        <w:rPr>
          <w:rFonts w:ascii="Montserrat" w:hAnsi="Montserrat"/>
          <w:sz w:val="20"/>
          <w:szCs w:val="20"/>
          <w:lang w:val="en-GB"/>
        </w:rPr>
        <w:t xml:space="preserve">, </w:t>
      </w:r>
      <w:r w:rsidRPr="0044087D">
        <w:rPr>
          <w:rFonts w:ascii="Montserrat" w:hAnsi="Montserrat"/>
          <w:sz w:val="20"/>
          <w:szCs w:val="20"/>
          <w:lang w:val="en-GB"/>
        </w:rPr>
        <w:t>diagnosis often comes after years, delaying access to appropriate treatment pathways and exposing patients to avoidable risks and a significant impact on quality of life.</w:t>
      </w:r>
    </w:p>
    <w:p w14:paraId="115176C9" w14:textId="020BEAF2" w:rsidR="00DF4D6C" w:rsidRPr="00DF4D6C" w:rsidRDefault="00DF4D6C" w:rsidP="003D55B8">
      <w:pPr>
        <w:pStyle w:val="NormaleWeb"/>
        <w:spacing w:before="0" w:beforeAutospacing="0" w:after="120" w:afterAutospacing="0"/>
        <w:jc w:val="both"/>
        <w:rPr>
          <w:rFonts w:ascii="Montserrat" w:hAnsi="Montserrat"/>
          <w:i/>
          <w:iCs/>
          <w:sz w:val="20"/>
          <w:szCs w:val="20"/>
          <w:lang w:val="en-GB"/>
        </w:rPr>
      </w:pPr>
      <w:r w:rsidRPr="00AE09F3">
        <w:rPr>
          <w:rStyle w:val="Enfasigrassetto"/>
          <w:rFonts w:ascii="Montserrat" w:hAnsi="Montserrat"/>
          <w:b w:val="0"/>
          <w:bCs w:val="0"/>
          <w:i/>
          <w:iCs/>
          <w:sz w:val="20"/>
          <w:szCs w:val="20"/>
          <w:lang w:val="en-GB"/>
        </w:rPr>
        <w:t>“Because HAE is a rare condition and its symptoms often overlap with other, more common conditions</w:t>
      </w:r>
      <w:r>
        <w:rPr>
          <w:rStyle w:val="Enfasigrassetto"/>
          <w:rFonts w:ascii="Montserrat" w:hAnsi="Montserrat"/>
          <w:b w:val="0"/>
          <w:bCs w:val="0"/>
          <w:i/>
          <w:iCs/>
          <w:sz w:val="20"/>
          <w:szCs w:val="20"/>
          <w:lang w:val="en-GB"/>
        </w:rPr>
        <w:t xml:space="preserve"> – </w:t>
      </w:r>
      <w:r w:rsidRPr="00AE09F3">
        <w:rPr>
          <w:rStyle w:val="Enfasigrassetto"/>
          <w:rFonts w:ascii="Montserrat" w:hAnsi="Montserrat"/>
          <w:b w:val="0"/>
          <w:bCs w:val="0"/>
          <w:i/>
          <w:iCs/>
          <w:sz w:val="20"/>
          <w:szCs w:val="20"/>
          <w:lang w:val="en-GB"/>
        </w:rPr>
        <w:t>such as allergic swelling or acute abdome</w:t>
      </w:r>
      <w:r>
        <w:rPr>
          <w:rStyle w:val="Enfasigrassetto"/>
          <w:rFonts w:ascii="Montserrat" w:hAnsi="Montserrat"/>
          <w:b w:val="0"/>
          <w:bCs w:val="0"/>
          <w:i/>
          <w:iCs/>
          <w:sz w:val="20"/>
          <w:szCs w:val="20"/>
          <w:lang w:val="en-GB"/>
        </w:rPr>
        <w:t xml:space="preserve">n – </w:t>
      </w:r>
      <w:r w:rsidRPr="00AE09F3">
        <w:rPr>
          <w:rStyle w:val="Enfasigrassetto"/>
          <w:rFonts w:ascii="Montserrat" w:hAnsi="Montserrat"/>
          <w:b w:val="0"/>
          <w:bCs w:val="0"/>
          <w:i/>
          <w:iCs/>
          <w:sz w:val="20"/>
          <w:szCs w:val="20"/>
          <w:lang w:val="en-GB"/>
        </w:rPr>
        <w:t xml:space="preserve">it is frequently diagnosed very late. In Germany, it still takes an average of around 10 years from the onset of symptoms to reach a correct diagnosis. During this time, patients face </w:t>
      </w:r>
      <w:r>
        <w:rPr>
          <w:rStyle w:val="Enfasigrassetto"/>
          <w:rFonts w:ascii="Montserrat" w:hAnsi="Montserrat"/>
          <w:b w:val="0"/>
          <w:bCs w:val="0"/>
          <w:i/>
          <w:iCs/>
          <w:sz w:val="20"/>
          <w:szCs w:val="20"/>
          <w:lang w:val="en-GB"/>
        </w:rPr>
        <w:t>the</w:t>
      </w:r>
      <w:r w:rsidRPr="00AE09F3">
        <w:rPr>
          <w:rStyle w:val="Enfasigrassetto"/>
          <w:rFonts w:ascii="Montserrat" w:hAnsi="Montserrat"/>
          <w:b w:val="0"/>
          <w:bCs w:val="0"/>
          <w:i/>
          <w:iCs/>
          <w:sz w:val="20"/>
          <w:szCs w:val="20"/>
          <w:lang w:val="en-GB"/>
        </w:rPr>
        <w:t xml:space="preserve"> risk of misdiagnosis and potentially life-threatening complication</w:t>
      </w:r>
      <w:r>
        <w:rPr>
          <w:rStyle w:val="Enfasigrassetto"/>
          <w:rFonts w:ascii="Montserrat" w:hAnsi="Montserrat"/>
          <w:b w:val="0"/>
          <w:bCs w:val="0"/>
          <w:i/>
          <w:iCs/>
          <w:sz w:val="20"/>
          <w:szCs w:val="20"/>
          <w:lang w:val="en-GB"/>
        </w:rPr>
        <w:t>s</w:t>
      </w:r>
      <w:r w:rsidRPr="00AE09F3">
        <w:rPr>
          <w:rStyle w:val="Enfasigrassetto"/>
          <w:rFonts w:ascii="Montserrat" w:hAnsi="Montserrat"/>
          <w:b w:val="0"/>
          <w:bCs w:val="0"/>
          <w:i/>
          <w:iCs/>
          <w:sz w:val="20"/>
          <w:szCs w:val="20"/>
          <w:lang w:val="en-GB"/>
        </w:rPr>
        <w:t>”</w:t>
      </w:r>
      <w:r w:rsidRPr="00AE09F3">
        <w:rPr>
          <w:rStyle w:val="Enfasigrassetto"/>
          <w:rFonts w:ascii="Montserrat" w:hAnsi="Montserrat"/>
          <w:i/>
          <w:iCs/>
          <w:sz w:val="20"/>
          <w:szCs w:val="20"/>
          <w:lang w:val="en-GB"/>
        </w:rPr>
        <w:t xml:space="preserve"> </w:t>
      </w:r>
      <w:r w:rsidRPr="00AE09F3">
        <w:rPr>
          <w:rStyle w:val="Enfasigrassetto"/>
          <w:rFonts w:ascii="Montserrat" w:hAnsi="Montserrat"/>
          <w:b w:val="0"/>
          <w:bCs w:val="0"/>
          <w:sz w:val="20"/>
          <w:szCs w:val="20"/>
          <w:lang w:val="en-GB"/>
        </w:rPr>
        <w:t>says</w:t>
      </w:r>
      <w:r w:rsidRPr="00AE09F3">
        <w:rPr>
          <w:rStyle w:val="Enfasigrassetto"/>
          <w:rFonts w:ascii="Montserrat" w:hAnsi="Montserrat"/>
          <w:sz w:val="20"/>
          <w:szCs w:val="20"/>
          <w:lang w:val="en-GB"/>
        </w:rPr>
        <w:t xml:space="preserve"> Markus Magerl</w:t>
      </w:r>
      <w:r w:rsidRPr="00DF4D6C">
        <w:rPr>
          <w:rStyle w:val="Enfasigrassetto"/>
          <w:rFonts w:ascii="Montserrat" w:hAnsi="Montserrat"/>
          <w:b w:val="0"/>
          <w:bCs w:val="0"/>
          <w:sz w:val="20"/>
          <w:szCs w:val="20"/>
          <w:lang w:val="en-GB"/>
        </w:rPr>
        <w:t>, Professor of Dermatology and Allergy</w:t>
      </w:r>
      <w:r>
        <w:rPr>
          <w:rStyle w:val="Enfasigrassetto"/>
          <w:rFonts w:ascii="Montserrat" w:hAnsi="Montserrat"/>
          <w:b w:val="0"/>
          <w:bCs w:val="0"/>
          <w:sz w:val="20"/>
          <w:szCs w:val="20"/>
          <w:lang w:val="en-GB"/>
        </w:rPr>
        <w:t xml:space="preserve"> at </w:t>
      </w:r>
      <w:r w:rsidRPr="00DF4D6C">
        <w:rPr>
          <w:rStyle w:val="Enfasigrassetto"/>
          <w:rFonts w:ascii="Montserrat" w:hAnsi="Montserrat"/>
          <w:b w:val="0"/>
          <w:bCs w:val="0"/>
          <w:sz w:val="20"/>
          <w:szCs w:val="20"/>
          <w:lang w:val="en-GB"/>
        </w:rPr>
        <w:t xml:space="preserve">Charité – </w:t>
      </w:r>
      <w:r w:rsidR="004B5AE3">
        <w:rPr>
          <w:rStyle w:val="Enfasigrassetto"/>
          <w:rFonts w:ascii="Montserrat" w:hAnsi="Montserrat"/>
          <w:b w:val="0"/>
          <w:bCs w:val="0"/>
          <w:sz w:val="20"/>
          <w:szCs w:val="20"/>
          <w:lang w:val="en-GB"/>
        </w:rPr>
        <w:t>University Hospital</w:t>
      </w:r>
      <w:r w:rsidR="006F563C">
        <w:rPr>
          <w:rStyle w:val="Enfasigrassetto"/>
          <w:rFonts w:ascii="Montserrat" w:hAnsi="Montserrat"/>
          <w:b w:val="0"/>
          <w:bCs w:val="0"/>
          <w:sz w:val="20"/>
          <w:szCs w:val="20"/>
          <w:lang w:val="en-GB"/>
        </w:rPr>
        <w:t xml:space="preserve"> of </w:t>
      </w:r>
      <w:r w:rsidRPr="00DF4D6C">
        <w:rPr>
          <w:rStyle w:val="Enfasigrassetto"/>
          <w:rFonts w:ascii="Montserrat" w:hAnsi="Montserrat"/>
          <w:b w:val="0"/>
          <w:bCs w:val="0"/>
          <w:sz w:val="20"/>
          <w:szCs w:val="20"/>
          <w:lang w:val="en-GB"/>
        </w:rPr>
        <w:t>Berlin.</w:t>
      </w:r>
    </w:p>
    <w:p w14:paraId="2C86556D" w14:textId="0F78B031" w:rsidR="00DF4D6C" w:rsidRDefault="0063120C" w:rsidP="003D55B8">
      <w:pPr>
        <w:pStyle w:val="NormaleWeb"/>
        <w:spacing w:before="0" w:beforeAutospacing="0" w:after="120" w:afterAutospacing="0"/>
        <w:jc w:val="both"/>
        <w:rPr>
          <w:rFonts w:ascii="Montserrat" w:eastAsiaTheme="minorHAnsi" w:hAnsi="Montserrat" w:cstheme="minorBidi"/>
          <w:i/>
          <w:iCs/>
          <w:kern w:val="2"/>
          <w:sz w:val="20"/>
          <w:szCs w:val="20"/>
          <w:lang w:val="en-GB" w:eastAsia="en-US"/>
          <w14:ligatures w14:val="standardContextual"/>
        </w:rPr>
      </w:pPr>
      <w:r w:rsidRPr="0063120C">
        <w:rPr>
          <w:rFonts w:ascii="Montserrat" w:eastAsiaTheme="minorHAnsi" w:hAnsi="Montserrat" w:cstheme="minorBidi"/>
          <w:i/>
          <w:iCs/>
          <w:kern w:val="2"/>
          <w:sz w:val="20"/>
          <w:szCs w:val="20"/>
          <w:lang w:val="en-GB" w:eastAsia="en-US"/>
          <w14:ligatures w14:val="standardContextual"/>
        </w:rPr>
        <w:t xml:space="preserve">“Hereditary angioedema is a rare disease but far from invisible for </w:t>
      </w:r>
      <w:r>
        <w:rPr>
          <w:rFonts w:ascii="Montserrat" w:eastAsiaTheme="minorHAnsi" w:hAnsi="Montserrat" w:cstheme="minorBidi"/>
          <w:i/>
          <w:iCs/>
          <w:kern w:val="2"/>
          <w:sz w:val="20"/>
          <w:szCs w:val="20"/>
          <w:lang w:val="en-GB" w:eastAsia="en-US"/>
          <w14:ligatures w14:val="standardContextual"/>
        </w:rPr>
        <w:t xml:space="preserve">patients living </w:t>
      </w:r>
      <w:r w:rsidRPr="0063120C">
        <w:rPr>
          <w:rFonts w:ascii="Montserrat" w:eastAsiaTheme="minorHAnsi" w:hAnsi="Montserrat" w:cstheme="minorBidi"/>
          <w:i/>
          <w:iCs/>
          <w:kern w:val="2"/>
          <w:sz w:val="20"/>
          <w:szCs w:val="20"/>
          <w:lang w:val="en-GB" w:eastAsia="en-US"/>
          <w14:ligatures w14:val="standardContextual"/>
        </w:rPr>
        <w:t>with</w:t>
      </w:r>
      <w:r>
        <w:rPr>
          <w:rFonts w:ascii="Montserrat" w:eastAsiaTheme="minorHAnsi" w:hAnsi="Montserrat" w:cstheme="minorBidi"/>
          <w:i/>
          <w:iCs/>
          <w:kern w:val="2"/>
          <w:sz w:val="20"/>
          <w:szCs w:val="20"/>
          <w:lang w:val="en-GB" w:eastAsia="en-US"/>
          <w14:ligatures w14:val="standardContextual"/>
        </w:rPr>
        <w:t xml:space="preserve"> it</w:t>
      </w:r>
      <w:r w:rsidRPr="0063120C">
        <w:rPr>
          <w:rFonts w:ascii="Montserrat" w:eastAsiaTheme="minorHAnsi" w:hAnsi="Montserrat" w:cstheme="minorBidi"/>
          <w:i/>
          <w:iCs/>
          <w:kern w:val="2"/>
          <w:sz w:val="20"/>
          <w:szCs w:val="20"/>
          <w:lang w:val="en-GB" w:eastAsia="en-US"/>
          <w14:ligatures w14:val="standardContextual"/>
        </w:rPr>
        <w:t xml:space="preserve">. Its burden is twofold: physical, linked to pain and functional limitations during swelling episodes, and </w:t>
      </w:r>
      <w:r w:rsidRPr="0063120C">
        <w:rPr>
          <w:rFonts w:ascii="Montserrat" w:eastAsiaTheme="minorHAnsi" w:hAnsi="Montserrat" w:cstheme="minorBidi"/>
          <w:i/>
          <w:iCs/>
          <w:kern w:val="2"/>
          <w:sz w:val="20"/>
          <w:szCs w:val="20"/>
          <w:lang w:val="en-GB" w:eastAsia="en-US"/>
          <w14:ligatures w14:val="standardContextual"/>
        </w:rPr>
        <w:lastRenderedPageBreak/>
        <w:t>psychological, due to the unpredictability of attacks,”</w:t>
      </w:r>
      <w:r w:rsidRPr="0063120C">
        <w:rPr>
          <w:rFonts w:ascii="Montserrat" w:eastAsiaTheme="minorHAnsi" w:hAnsi="Montserrat" w:cstheme="minorBidi"/>
          <w:kern w:val="2"/>
          <w:sz w:val="20"/>
          <w:szCs w:val="20"/>
          <w:lang w:val="en-GB" w:eastAsia="en-US"/>
          <w14:ligatures w14:val="standardContextual"/>
        </w:rPr>
        <w:t xml:space="preserve"> explains </w:t>
      </w:r>
      <w:r w:rsidRPr="0063120C">
        <w:rPr>
          <w:rFonts w:ascii="Montserrat" w:eastAsiaTheme="minorHAnsi" w:hAnsi="Montserrat" w:cstheme="minorBidi"/>
          <w:b/>
          <w:bCs/>
          <w:kern w:val="2"/>
          <w:sz w:val="20"/>
          <w:szCs w:val="20"/>
          <w:lang w:val="en-GB" w:eastAsia="en-US"/>
          <w14:ligatures w14:val="standardContextual"/>
        </w:rPr>
        <w:t>Mauro Cancian</w:t>
      </w:r>
      <w:r w:rsidRPr="00DF4D6C">
        <w:rPr>
          <w:rFonts w:ascii="Montserrat" w:eastAsiaTheme="minorHAnsi" w:hAnsi="Montserrat" w:cstheme="minorBidi"/>
          <w:kern w:val="2"/>
          <w:sz w:val="20"/>
          <w:szCs w:val="20"/>
          <w:lang w:val="en-GB" w:eastAsia="en-US"/>
          <w14:ligatures w14:val="standardContextual"/>
        </w:rPr>
        <w:t xml:space="preserve">, President of </w:t>
      </w:r>
      <w:r w:rsidR="00DF4D6C" w:rsidRPr="00DF4D6C">
        <w:rPr>
          <w:rFonts w:ascii="Montserrat" w:eastAsiaTheme="minorHAnsi" w:hAnsi="Montserrat" w:cstheme="minorBidi"/>
          <w:kern w:val="2"/>
          <w:sz w:val="20"/>
          <w:szCs w:val="20"/>
          <w:lang w:val="en-GB" w:eastAsia="en-US"/>
          <w14:ligatures w14:val="standardContextual"/>
        </w:rPr>
        <w:t xml:space="preserve">the </w:t>
      </w:r>
      <w:r w:rsidRPr="00DF4D6C">
        <w:rPr>
          <w:rFonts w:ascii="Montserrat" w:eastAsiaTheme="minorHAnsi" w:hAnsi="Montserrat" w:cstheme="minorBidi"/>
          <w:kern w:val="2"/>
          <w:sz w:val="20"/>
          <w:szCs w:val="20"/>
          <w:lang w:val="en-GB" w:eastAsia="en-US"/>
          <w14:ligatures w14:val="standardContextual"/>
        </w:rPr>
        <w:t>Italian Network for Hereditary and Acquired Angioedema</w:t>
      </w:r>
      <w:r w:rsidR="00DF4D6C" w:rsidRPr="00DF4D6C">
        <w:rPr>
          <w:rFonts w:ascii="Montserrat" w:eastAsiaTheme="minorHAnsi" w:hAnsi="Montserrat" w:cstheme="minorBidi"/>
          <w:kern w:val="2"/>
          <w:sz w:val="20"/>
          <w:szCs w:val="20"/>
          <w:lang w:val="en-GB" w:eastAsia="en-US"/>
          <w14:ligatures w14:val="standardContextual"/>
        </w:rPr>
        <w:t xml:space="preserve"> (ITACA</w:t>
      </w:r>
      <w:r w:rsidRPr="00DF4D6C">
        <w:rPr>
          <w:rFonts w:ascii="Montserrat" w:eastAsiaTheme="minorHAnsi" w:hAnsi="Montserrat" w:cstheme="minorBidi"/>
          <w:kern w:val="2"/>
          <w:sz w:val="20"/>
          <w:szCs w:val="20"/>
          <w:lang w:val="en-GB" w:eastAsia="en-US"/>
          <w14:ligatures w14:val="standardContextual"/>
        </w:rPr>
        <w:t>).</w:t>
      </w:r>
      <w:r w:rsidR="0095004D">
        <w:rPr>
          <w:rFonts w:ascii="Montserrat" w:eastAsiaTheme="minorHAnsi" w:hAnsi="Montserrat" w:cstheme="minorBidi"/>
          <w:kern w:val="2"/>
          <w:sz w:val="20"/>
          <w:szCs w:val="20"/>
          <w:lang w:val="en-GB" w:eastAsia="en-US"/>
          <w14:ligatures w14:val="standardContextual"/>
        </w:rPr>
        <w:t xml:space="preserve"> </w:t>
      </w:r>
      <w:r w:rsidRPr="0063120C">
        <w:rPr>
          <w:rFonts w:ascii="Montserrat" w:eastAsiaTheme="minorHAnsi" w:hAnsi="Montserrat" w:cstheme="minorBidi"/>
          <w:i/>
          <w:iCs/>
          <w:kern w:val="2"/>
          <w:sz w:val="20"/>
          <w:szCs w:val="20"/>
          <w:lang w:val="en-GB" w:eastAsia="en-US"/>
          <w14:ligatures w14:val="standardContextual"/>
        </w:rPr>
        <w:t xml:space="preserve">Over the past 20 years, </w:t>
      </w:r>
      <w:r w:rsidR="004B5AE3">
        <w:rPr>
          <w:rFonts w:ascii="Montserrat" w:eastAsiaTheme="minorHAnsi" w:hAnsi="Montserrat" w:cstheme="minorBidi"/>
          <w:i/>
          <w:iCs/>
          <w:kern w:val="2"/>
          <w:sz w:val="20"/>
          <w:szCs w:val="20"/>
          <w:lang w:val="en-GB" w:eastAsia="en-US"/>
          <w14:ligatures w14:val="standardContextual"/>
        </w:rPr>
        <w:t xml:space="preserve">the </w:t>
      </w:r>
      <w:r w:rsidRPr="0063120C">
        <w:rPr>
          <w:rFonts w:ascii="Montserrat" w:eastAsiaTheme="minorHAnsi" w:hAnsi="Montserrat" w:cstheme="minorBidi"/>
          <w:i/>
          <w:iCs/>
          <w:kern w:val="2"/>
          <w:sz w:val="20"/>
          <w:szCs w:val="20"/>
          <w:lang w:val="en-GB" w:eastAsia="en-US"/>
          <w14:ligatures w14:val="standardContextual"/>
        </w:rPr>
        <w:t>ability to recognize the disease has significantly improved, and so have treatment perspectives. While in the past the focus was on managing acute attacks, today</w:t>
      </w:r>
      <w:r>
        <w:rPr>
          <w:rFonts w:ascii="Montserrat" w:eastAsiaTheme="minorHAnsi" w:hAnsi="Montserrat" w:cstheme="minorBidi"/>
          <w:i/>
          <w:iCs/>
          <w:kern w:val="2"/>
          <w:sz w:val="20"/>
          <w:szCs w:val="20"/>
          <w:lang w:val="en-GB" w:eastAsia="en-US"/>
          <w14:ligatures w14:val="standardContextual"/>
        </w:rPr>
        <w:t xml:space="preserve">, </w:t>
      </w:r>
      <w:r w:rsidRPr="0063120C">
        <w:rPr>
          <w:rFonts w:ascii="Montserrat" w:eastAsiaTheme="minorHAnsi" w:hAnsi="Montserrat" w:cstheme="minorBidi"/>
          <w:i/>
          <w:iCs/>
          <w:kern w:val="2"/>
          <w:sz w:val="20"/>
          <w:szCs w:val="20"/>
          <w:lang w:val="en-GB" w:eastAsia="en-US"/>
          <w14:ligatures w14:val="standardContextual"/>
        </w:rPr>
        <w:t>also according to international guidelines</w:t>
      </w:r>
      <w:r>
        <w:rPr>
          <w:rFonts w:ascii="Montserrat" w:eastAsiaTheme="minorHAnsi" w:hAnsi="Montserrat" w:cstheme="minorBidi"/>
          <w:i/>
          <w:iCs/>
          <w:kern w:val="2"/>
          <w:sz w:val="20"/>
          <w:szCs w:val="20"/>
          <w:lang w:val="en-GB" w:eastAsia="en-US"/>
          <w14:ligatures w14:val="standardContextual"/>
        </w:rPr>
        <w:t xml:space="preserve">, </w:t>
      </w:r>
      <w:r w:rsidRPr="0063120C">
        <w:rPr>
          <w:rFonts w:ascii="Montserrat" w:eastAsiaTheme="minorHAnsi" w:hAnsi="Montserrat" w:cstheme="minorBidi"/>
          <w:i/>
          <w:iCs/>
          <w:kern w:val="2"/>
          <w:sz w:val="20"/>
          <w:szCs w:val="20"/>
          <w:lang w:val="en-GB" w:eastAsia="en-US"/>
          <w14:ligatures w14:val="standardContextual"/>
        </w:rPr>
        <w:t xml:space="preserve">the goal is complete disease control and normalization of patients’ lives, </w:t>
      </w:r>
      <w:r w:rsidR="0095004D">
        <w:rPr>
          <w:rFonts w:ascii="Montserrat" w:eastAsiaTheme="minorHAnsi" w:hAnsi="Montserrat" w:cstheme="minorBidi"/>
          <w:i/>
          <w:iCs/>
          <w:kern w:val="2"/>
          <w:sz w:val="20"/>
          <w:szCs w:val="20"/>
          <w:lang w:val="en-GB" w:eastAsia="en-US"/>
          <w14:ligatures w14:val="standardContextual"/>
        </w:rPr>
        <w:t xml:space="preserve">which is </w:t>
      </w:r>
      <w:r w:rsidRPr="0063120C">
        <w:rPr>
          <w:rFonts w:ascii="Montserrat" w:eastAsiaTheme="minorHAnsi" w:hAnsi="Montserrat" w:cstheme="minorBidi"/>
          <w:i/>
          <w:iCs/>
          <w:kern w:val="2"/>
          <w:sz w:val="20"/>
          <w:szCs w:val="20"/>
          <w:lang w:val="en-GB" w:eastAsia="en-US"/>
          <w14:ligatures w14:val="standardContextual"/>
        </w:rPr>
        <w:t>made possible through long-term prophylaxis. The availability of oral treatment options, easy to administer and potentially extendable to paediatric patients, makes this goal increasingly achievable.”</w:t>
      </w:r>
    </w:p>
    <w:p w14:paraId="6A921E08" w14:textId="48555732" w:rsidR="0095004D" w:rsidRPr="0095004D" w:rsidRDefault="008F6EC5" w:rsidP="003D55B8">
      <w:pPr>
        <w:pStyle w:val="NormaleWeb"/>
        <w:spacing w:before="0" w:beforeAutospacing="0" w:after="120" w:afterAutospacing="0"/>
        <w:jc w:val="both"/>
        <w:rPr>
          <w:rFonts w:ascii="Montserrat" w:eastAsiaTheme="minorHAnsi" w:hAnsi="Montserrat" w:cstheme="minorBidi"/>
          <w:kern w:val="2"/>
          <w:sz w:val="20"/>
          <w:szCs w:val="20"/>
          <w:lang w:val="en-GB" w:eastAsia="en-US"/>
          <w14:ligatures w14:val="standardContextual"/>
        </w:rPr>
      </w:pPr>
      <w:r>
        <w:rPr>
          <w:rFonts w:ascii="Montserrat" w:eastAsiaTheme="minorHAnsi" w:hAnsi="Montserrat" w:cstheme="minorBidi"/>
          <w:kern w:val="2"/>
          <w:sz w:val="20"/>
          <w:szCs w:val="20"/>
          <w:lang w:val="en-GB" w:eastAsia="en-US"/>
          <w14:ligatures w14:val="standardContextual"/>
        </w:rPr>
        <w:t>While t</w:t>
      </w:r>
      <w:r w:rsidR="0095004D" w:rsidRPr="0095004D">
        <w:rPr>
          <w:rFonts w:ascii="Montserrat" w:eastAsiaTheme="minorHAnsi" w:hAnsi="Montserrat" w:cstheme="minorBidi"/>
          <w:kern w:val="2"/>
          <w:sz w:val="20"/>
          <w:szCs w:val="20"/>
          <w:lang w:val="en-GB" w:eastAsia="en-US"/>
          <w14:ligatures w14:val="standardContextual"/>
        </w:rPr>
        <w:t>herapeutic advances have opened new perspectives for patients</w:t>
      </w:r>
      <w:r>
        <w:rPr>
          <w:rFonts w:ascii="Montserrat" w:eastAsiaTheme="minorHAnsi" w:hAnsi="Montserrat" w:cstheme="minorBidi"/>
          <w:kern w:val="2"/>
          <w:sz w:val="20"/>
          <w:szCs w:val="20"/>
          <w:lang w:val="en-GB" w:eastAsia="en-US"/>
          <w14:ligatures w14:val="standardContextual"/>
        </w:rPr>
        <w:t>,</w:t>
      </w:r>
      <w:r w:rsidR="0095004D" w:rsidRPr="0095004D">
        <w:rPr>
          <w:rFonts w:ascii="Montserrat" w:eastAsiaTheme="minorHAnsi" w:hAnsi="Montserrat" w:cstheme="minorBidi"/>
          <w:kern w:val="2"/>
          <w:sz w:val="20"/>
          <w:szCs w:val="20"/>
          <w:lang w:val="en-GB" w:eastAsia="en-US"/>
          <w14:ligatures w14:val="standardContextual"/>
        </w:rPr>
        <w:t xml:space="preserve"> access to care can still be challenging. </w:t>
      </w:r>
      <w:r w:rsidR="0095004D" w:rsidRPr="0095004D">
        <w:rPr>
          <w:rFonts w:ascii="Montserrat" w:eastAsiaTheme="minorHAnsi" w:hAnsi="Montserrat" w:cstheme="minorBidi"/>
          <w:b/>
          <w:bCs/>
          <w:kern w:val="2"/>
          <w:sz w:val="20"/>
          <w:szCs w:val="20"/>
          <w:lang w:val="en-GB" w:eastAsia="en-US"/>
          <w14:ligatures w14:val="standardContextual"/>
        </w:rPr>
        <w:t>WAO/EAACI guidelines</w:t>
      </w:r>
      <w:r w:rsidR="00DD0BF7" w:rsidRPr="00DD0BF7">
        <w:rPr>
          <w:rFonts w:ascii="Montserrat" w:eastAsiaTheme="minorHAnsi" w:hAnsi="Montserrat" w:cstheme="minorBidi"/>
          <w:kern w:val="2"/>
          <w:sz w:val="20"/>
          <w:szCs w:val="20"/>
          <w:vertAlign w:val="superscript"/>
          <w:lang w:val="en-GB" w:eastAsia="en-US"/>
          <w14:ligatures w14:val="standardContextual"/>
        </w:rPr>
        <w:t>2</w:t>
      </w:r>
      <w:r w:rsidR="0095004D" w:rsidRPr="0095004D">
        <w:rPr>
          <w:rFonts w:ascii="Montserrat" w:eastAsiaTheme="minorHAnsi" w:hAnsi="Montserrat" w:cstheme="minorBidi"/>
          <w:kern w:val="2"/>
          <w:sz w:val="20"/>
          <w:szCs w:val="20"/>
          <w:lang w:val="en-GB" w:eastAsia="en-US"/>
          <w14:ligatures w14:val="standardContextual"/>
        </w:rPr>
        <w:t xml:space="preserve"> clearly indicate the way forward: achieving disease control and improving quality of life, enabling patients to</w:t>
      </w:r>
      <w:r w:rsidR="0095004D" w:rsidRPr="0095004D">
        <w:rPr>
          <w:rFonts w:ascii="Montserrat" w:eastAsiaTheme="minorHAnsi" w:hAnsi="Montserrat" w:cstheme="minorBidi"/>
          <w:b/>
          <w:bCs/>
          <w:kern w:val="2"/>
          <w:sz w:val="20"/>
          <w:szCs w:val="20"/>
          <w:lang w:val="en-GB" w:eastAsia="en-US"/>
          <w14:ligatures w14:val="standardContextual"/>
        </w:rPr>
        <w:t xml:space="preserve"> live free from the burden of unpredictability</w:t>
      </w:r>
      <w:r w:rsidR="0095004D" w:rsidRPr="0095004D">
        <w:rPr>
          <w:rFonts w:ascii="Montserrat" w:eastAsiaTheme="minorHAnsi" w:hAnsi="Montserrat" w:cstheme="minorBidi"/>
          <w:kern w:val="2"/>
          <w:sz w:val="20"/>
          <w:szCs w:val="20"/>
          <w:lang w:val="en-GB" w:eastAsia="en-US"/>
          <w14:ligatures w14:val="standardContextual"/>
        </w:rPr>
        <w:t>.</w:t>
      </w:r>
    </w:p>
    <w:p w14:paraId="0296F84B" w14:textId="49A191A2" w:rsidR="0095004D" w:rsidRPr="0095004D" w:rsidRDefault="0095004D" w:rsidP="003D55B8">
      <w:pPr>
        <w:pStyle w:val="NormaleWeb"/>
        <w:spacing w:before="0" w:beforeAutospacing="0" w:after="120" w:afterAutospacing="0"/>
        <w:jc w:val="both"/>
        <w:rPr>
          <w:rFonts w:ascii="Montserrat" w:eastAsiaTheme="minorHAnsi" w:hAnsi="Montserrat" w:cstheme="minorBidi"/>
          <w:i/>
          <w:iCs/>
          <w:kern w:val="2"/>
          <w:sz w:val="20"/>
          <w:szCs w:val="20"/>
          <w:lang w:val="en-GB" w:eastAsia="en-US"/>
          <w14:ligatures w14:val="standardContextual"/>
        </w:rPr>
      </w:pPr>
      <w:r w:rsidRPr="0095004D">
        <w:rPr>
          <w:rFonts w:ascii="Montserrat" w:eastAsiaTheme="minorHAnsi" w:hAnsi="Montserrat" w:cstheme="minorBidi"/>
          <w:i/>
          <w:iCs/>
          <w:kern w:val="2"/>
          <w:sz w:val="20"/>
          <w:szCs w:val="20"/>
          <w:lang w:val="en-GB" w:eastAsia="en-US"/>
          <w14:ligatures w14:val="standardContextual"/>
        </w:rPr>
        <w:t>“Behind every diagnosis of hereditary angioedema lies a complex and often invisible journey, marked by waiting, uncertainty, and a significant impact on daily life</w:t>
      </w:r>
      <w:r w:rsidRPr="0095004D">
        <w:rPr>
          <w:rFonts w:ascii="Montserrat" w:eastAsiaTheme="minorHAnsi" w:hAnsi="Montserrat" w:cstheme="minorBidi"/>
          <w:kern w:val="2"/>
          <w:sz w:val="20"/>
          <w:szCs w:val="20"/>
          <w:lang w:val="en-GB" w:eastAsia="en-US"/>
          <w14:ligatures w14:val="standardContextual"/>
        </w:rPr>
        <w:t xml:space="preserve">,” says </w:t>
      </w:r>
      <w:r w:rsidRPr="0095004D">
        <w:rPr>
          <w:rFonts w:ascii="Montserrat" w:eastAsiaTheme="minorHAnsi" w:hAnsi="Montserrat" w:cstheme="minorBidi"/>
          <w:b/>
          <w:bCs/>
          <w:kern w:val="2"/>
          <w:sz w:val="20"/>
          <w:szCs w:val="20"/>
          <w:lang w:val="en-GB" w:eastAsia="en-US"/>
          <w14:ligatures w14:val="standardContextual"/>
        </w:rPr>
        <w:t>Alessandro Del Bono, CEO of Neopharmed Gentili</w:t>
      </w:r>
      <w:r w:rsidRPr="0095004D">
        <w:rPr>
          <w:rFonts w:ascii="Montserrat" w:eastAsiaTheme="minorHAnsi" w:hAnsi="Montserrat" w:cstheme="minorBidi"/>
          <w:kern w:val="2"/>
          <w:sz w:val="20"/>
          <w:szCs w:val="20"/>
          <w:lang w:val="en-GB" w:eastAsia="en-US"/>
          <w14:ligatures w14:val="standardContextual"/>
        </w:rPr>
        <w:t>.</w:t>
      </w:r>
      <w:r w:rsidRPr="0095004D">
        <w:rPr>
          <w:rFonts w:ascii="Montserrat" w:eastAsiaTheme="minorHAnsi" w:hAnsi="Montserrat" w:cstheme="minorBidi"/>
          <w:i/>
          <w:iCs/>
          <w:kern w:val="2"/>
          <w:sz w:val="20"/>
          <w:szCs w:val="20"/>
          <w:lang w:val="en-GB" w:eastAsia="en-US"/>
          <w14:ligatures w14:val="standardContextual"/>
        </w:rPr>
        <w:t xml:space="preserve"> “As a company committed to rare diseases, we aim to offer patients new perspectives through innovative therapies and by exploring new frontiers in care. At the same time, we support awareness initiatives like </w:t>
      </w:r>
      <w:r>
        <w:rPr>
          <w:rFonts w:ascii="Montserrat" w:eastAsiaTheme="minorHAnsi" w:hAnsi="Montserrat" w:cstheme="minorBidi"/>
          <w:i/>
          <w:iCs/>
          <w:kern w:val="2"/>
          <w:sz w:val="20"/>
          <w:szCs w:val="20"/>
          <w:lang w:val="en-GB" w:eastAsia="en-US"/>
          <w14:ligatures w14:val="standardContextual"/>
        </w:rPr>
        <w:t>the one held today</w:t>
      </w:r>
      <w:r w:rsidRPr="0095004D">
        <w:rPr>
          <w:rFonts w:ascii="Montserrat" w:eastAsiaTheme="minorHAnsi" w:hAnsi="Montserrat" w:cstheme="minorBidi"/>
          <w:i/>
          <w:iCs/>
          <w:kern w:val="2"/>
          <w:sz w:val="20"/>
          <w:szCs w:val="20"/>
          <w:lang w:val="en-GB" w:eastAsia="en-US"/>
          <w14:ligatures w14:val="standardContextual"/>
        </w:rPr>
        <w:t>, which are essential to highlight unmet needs and promote more effective and informed disease management.”</w:t>
      </w:r>
    </w:p>
    <w:p w14:paraId="74C0117C" w14:textId="6D7B7A2C" w:rsidR="0095004D" w:rsidRDefault="0095004D" w:rsidP="003D55B8">
      <w:pPr>
        <w:pStyle w:val="NormaleWeb"/>
        <w:spacing w:before="0" w:beforeAutospacing="0" w:after="120" w:afterAutospacing="0"/>
        <w:jc w:val="both"/>
        <w:rPr>
          <w:rFonts w:ascii="Montserrat" w:eastAsiaTheme="minorHAnsi" w:hAnsi="Montserrat" w:cstheme="minorBidi"/>
          <w:kern w:val="2"/>
          <w:sz w:val="20"/>
          <w:szCs w:val="20"/>
          <w:lang w:val="en-GB" w:eastAsia="en-US"/>
          <w14:ligatures w14:val="standardContextual"/>
        </w:rPr>
      </w:pPr>
      <w:r w:rsidRPr="0095004D">
        <w:rPr>
          <w:rFonts w:ascii="Montserrat" w:eastAsiaTheme="minorHAnsi" w:hAnsi="Montserrat" w:cstheme="minorBidi"/>
          <w:kern w:val="2"/>
          <w:sz w:val="20"/>
          <w:szCs w:val="20"/>
          <w:lang w:val="en-GB" w:eastAsia="en-US"/>
          <w14:ligatures w14:val="standardContextual"/>
        </w:rPr>
        <w:t>Increasing awareness of hereditary angioedema remains the first step to shorten diagnostic timelines and guide patients to speciali</w:t>
      </w:r>
      <w:r w:rsidR="008F6EC5">
        <w:rPr>
          <w:rFonts w:ascii="Montserrat" w:eastAsiaTheme="minorHAnsi" w:hAnsi="Montserrat" w:cstheme="minorBidi"/>
          <w:kern w:val="2"/>
          <w:sz w:val="20"/>
          <w:szCs w:val="20"/>
          <w:lang w:val="en-GB" w:eastAsia="en-US"/>
          <w14:ligatures w14:val="standardContextual"/>
        </w:rPr>
        <w:t>s</w:t>
      </w:r>
      <w:r w:rsidRPr="0095004D">
        <w:rPr>
          <w:rFonts w:ascii="Montserrat" w:eastAsiaTheme="minorHAnsi" w:hAnsi="Montserrat" w:cstheme="minorBidi"/>
          <w:kern w:val="2"/>
          <w:sz w:val="20"/>
          <w:szCs w:val="20"/>
          <w:lang w:val="en-GB" w:eastAsia="en-US"/>
          <w14:ligatures w14:val="standardContextual"/>
        </w:rPr>
        <w:t xml:space="preserve">ed </w:t>
      </w:r>
      <w:r w:rsidR="003D55B8" w:rsidRPr="0095004D">
        <w:rPr>
          <w:rFonts w:ascii="Montserrat" w:eastAsiaTheme="minorHAnsi" w:hAnsi="Montserrat" w:cstheme="minorBidi"/>
          <w:kern w:val="2"/>
          <w:sz w:val="20"/>
          <w:szCs w:val="20"/>
          <w:lang w:val="en-GB" w:eastAsia="en-US"/>
          <w14:ligatures w14:val="standardContextual"/>
        </w:rPr>
        <w:t>centres</w:t>
      </w:r>
      <w:r w:rsidRPr="0095004D">
        <w:rPr>
          <w:rFonts w:ascii="Montserrat" w:eastAsiaTheme="minorHAnsi" w:hAnsi="Montserrat" w:cstheme="minorBidi"/>
          <w:kern w:val="2"/>
          <w:sz w:val="20"/>
          <w:szCs w:val="20"/>
          <w:lang w:val="en-GB" w:eastAsia="en-US"/>
          <w14:ligatures w14:val="standardContextual"/>
        </w:rPr>
        <w:t xml:space="preserve">. On the occasion of HAE Day, awareness initiatives are planned across Europe. </w:t>
      </w:r>
      <w:r w:rsidR="00487BAE">
        <w:rPr>
          <w:rFonts w:ascii="Montserrat" w:eastAsiaTheme="minorHAnsi" w:hAnsi="Montserrat" w:cstheme="minorBidi"/>
          <w:kern w:val="2"/>
          <w:sz w:val="20"/>
          <w:szCs w:val="20"/>
          <w:lang w:val="en-GB" w:eastAsia="en-US"/>
          <w14:ligatures w14:val="standardContextual"/>
        </w:rPr>
        <w:t>W</w:t>
      </w:r>
      <w:r w:rsidRPr="0095004D">
        <w:rPr>
          <w:rFonts w:ascii="Montserrat" w:eastAsiaTheme="minorHAnsi" w:hAnsi="Montserrat" w:cstheme="minorBidi"/>
          <w:kern w:val="2"/>
          <w:sz w:val="20"/>
          <w:szCs w:val="20"/>
          <w:lang w:val="en-GB" w:eastAsia="en-US"/>
          <w14:ligatures w14:val="standardContextual"/>
        </w:rPr>
        <w:t xml:space="preserve">hen it comes to HAE, </w:t>
      </w:r>
      <w:r w:rsidR="00487BAE">
        <w:rPr>
          <w:rFonts w:ascii="Montserrat" w:eastAsiaTheme="minorHAnsi" w:hAnsi="Montserrat" w:cstheme="minorBidi"/>
          <w:kern w:val="2"/>
          <w:sz w:val="20"/>
          <w:szCs w:val="20"/>
          <w:lang w:val="en-GB" w:eastAsia="en-US"/>
          <w14:ligatures w14:val="standardContextual"/>
        </w:rPr>
        <w:t>things are</w:t>
      </w:r>
      <w:r w:rsidRPr="0095004D">
        <w:rPr>
          <w:rFonts w:ascii="Montserrat" w:eastAsiaTheme="minorHAnsi" w:hAnsi="Montserrat" w:cstheme="minorBidi"/>
          <w:kern w:val="2"/>
          <w:sz w:val="20"/>
          <w:szCs w:val="20"/>
          <w:lang w:val="en-GB" w:eastAsia="en-US"/>
          <w14:ligatures w14:val="standardContextual"/>
        </w:rPr>
        <w:t xml:space="preserve"> </w:t>
      </w:r>
      <w:r w:rsidR="00487BAE">
        <w:rPr>
          <w:rFonts w:ascii="Montserrat" w:eastAsiaTheme="minorHAnsi" w:hAnsi="Montserrat" w:cstheme="minorBidi"/>
          <w:kern w:val="2"/>
          <w:sz w:val="20"/>
          <w:szCs w:val="20"/>
          <w:lang w:val="en-GB" w:eastAsia="en-US"/>
          <w14:ligatures w14:val="standardContextual"/>
        </w:rPr>
        <w:t xml:space="preserve">not </w:t>
      </w:r>
      <w:r w:rsidRPr="0095004D">
        <w:rPr>
          <w:rFonts w:ascii="Montserrat" w:eastAsiaTheme="minorHAnsi" w:hAnsi="Montserrat" w:cstheme="minorBidi"/>
          <w:kern w:val="2"/>
          <w:sz w:val="20"/>
          <w:szCs w:val="20"/>
          <w:lang w:val="en-GB" w:eastAsia="en-US"/>
          <w14:ligatures w14:val="standardContextual"/>
        </w:rPr>
        <w:t xml:space="preserve">often what </w:t>
      </w:r>
      <w:r w:rsidR="00487BAE">
        <w:rPr>
          <w:rFonts w:ascii="Montserrat" w:eastAsiaTheme="minorHAnsi" w:hAnsi="Montserrat" w:cstheme="minorBidi"/>
          <w:kern w:val="2"/>
          <w:sz w:val="20"/>
          <w:szCs w:val="20"/>
          <w:lang w:val="en-GB" w:eastAsia="en-US"/>
          <w14:ligatures w14:val="standardContextual"/>
        </w:rPr>
        <w:t>they</w:t>
      </w:r>
      <w:r w:rsidRPr="0095004D">
        <w:rPr>
          <w:rFonts w:ascii="Montserrat" w:eastAsiaTheme="minorHAnsi" w:hAnsi="Montserrat" w:cstheme="minorBidi"/>
          <w:kern w:val="2"/>
          <w:sz w:val="20"/>
          <w:szCs w:val="20"/>
          <w:lang w:val="en-GB" w:eastAsia="en-US"/>
          <w14:ligatures w14:val="standardContextual"/>
        </w:rPr>
        <w:t xml:space="preserve"> seem</w:t>
      </w:r>
      <w:r w:rsidR="003D55B8">
        <w:rPr>
          <w:rFonts w:ascii="Montserrat" w:eastAsiaTheme="minorHAnsi" w:hAnsi="Montserrat" w:cstheme="minorBidi"/>
          <w:kern w:val="2"/>
          <w:sz w:val="20"/>
          <w:szCs w:val="20"/>
          <w:lang w:val="en-GB" w:eastAsia="en-US"/>
          <w14:ligatures w14:val="standardContextual"/>
        </w:rPr>
        <w:t xml:space="preserve"> </w:t>
      </w:r>
      <w:r w:rsidRPr="0095004D">
        <w:rPr>
          <w:rFonts w:ascii="Montserrat" w:eastAsiaTheme="minorHAnsi" w:hAnsi="Montserrat" w:cstheme="minorBidi"/>
          <w:kern w:val="2"/>
          <w:sz w:val="20"/>
          <w:szCs w:val="20"/>
          <w:lang w:val="en-GB" w:eastAsia="en-US"/>
          <w14:ligatures w14:val="standardContextual"/>
        </w:rPr>
        <w:t xml:space="preserve">and </w:t>
      </w:r>
      <w:r w:rsidRPr="003D55B8">
        <w:rPr>
          <w:rFonts w:ascii="Montserrat" w:eastAsiaTheme="minorHAnsi" w:hAnsi="Montserrat" w:cstheme="minorBidi"/>
          <w:b/>
          <w:bCs/>
          <w:kern w:val="2"/>
          <w:sz w:val="20"/>
          <w:szCs w:val="20"/>
          <w:lang w:val="en-GB" w:eastAsia="en-US"/>
          <w14:ligatures w14:val="standardContextual"/>
        </w:rPr>
        <w:t>recogni</w:t>
      </w:r>
      <w:r w:rsidR="00487BAE">
        <w:rPr>
          <w:rFonts w:ascii="Montserrat" w:eastAsiaTheme="minorHAnsi" w:hAnsi="Montserrat" w:cstheme="minorBidi"/>
          <w:b/>
          <w:bCs/>
          <w:kern w:val="2"/>
          <w:sz w:val="20"/>
          <w:szCs w:val="20"/>
          <w:lang w:val="en-GB" w:eastAsia="en-US"/>
          <w14:ligatures w14:val="standardContextual"/>
        </w:rPr>
        <w:t>s</w:t>
      </w:r>
      <w:r w:rsidRPr="003D55B8">
        <w:rPr>
          <w:rFonts w:ascii="Montserrat" w:eastAsiaTheme="minorHAnsi" w:hAnsi="Montserrat" w:cstheme="minorBidi"/>
          <w:b/>
          <w:bCs/>
          <w:kern w:val="2"/>
          <w:sz w:val="20"/>
          <w:szCs w:val="20"/>
          <w:lang w:val="en-GB" w:eastAsia="en-US"/>
          <w14:ligatures w14:val="standardContextual"/>
        </w:rPr>
        <w:t xml:space="preserve">ing </w:t>
      </w:r>
      <w:r w:rsidR="00487BAE">
        <w:rPr>
          <w:rFonts w:ascii="Montserrat" w:eastAsiaTheme="minorHAnsi" w:hAnsi="Montserrat" w:cstheme="minorBidi"/>
          <w:b/>
          <w:bCs/>
          <w:kern w:val="2"/>
          <w:sz w:val="20"/>
          <w:szCs w:val="20"/>
          <w:lang w:val="en-GB" w:eastAsia="en-US"/>
          <w14:ligatures w14:val="standardContextual"/>
        </w:rPr>
        <w:t>the condition</w:t>
      </w:r>
      <w:r w:rsidRPr="003D55B8">
        <w:rPr>
          <w:rFonts w:ascii="Montserrat" w:eastAsiaTheme="minorHAnsi" w:hAnsi="Montserrat" w:cstheme="minorBidi"/>
          <w:b/>
          <w:bCs/>
          <w:kern w:val="2"/>
          <w:sz w:val="20"/>
          <w:szCs w:val="20"/>
          <w:lang w:val="en-GB" w:eastAsia="en-US"/>
          <w14:ligatures w14:val="standardContextual"/>
        </w:rPr>
        <w:t xml:space="preserve"> in time can change lives</w:t>
      </w:r>
      <w:r w:rsidRPr="0095004D">
        <w:rPr>
          <w:rFonts w:ascii="Montserrat" w:eastAsiaTheme="minorHAnsi" w:hAnsi="Montserrat" w:cstheme="minorBidi"/>
          <w:kern w:val="2"/>
          <w:sz w:val="20"/>
          <w:szCs w:val="20"/>
          <w:lang w:val="en-GB" w:eastAsia="en-US"/>
          <w14:ligatures w14:val="standardContextual"/>
        </w:rPr>
        <w:t>.</w:t>
      </w:r>
    </w:p>
    <w:p w14:paraId="567DBA73" w14:textId="77777777" w:rsidR="003D55B8" w:rsidRPr="0095004D" w:rsidRDefault="003D55B8" w:rsidP="003D55B8">
      <w:pPr>
        <w:pStyle w:val="NormaleWeb"/>
        <w:spacing w:before="0" w:beforeAutospacing="0" w:after="120" w:afterAutospacing="0"/>
        <w:jc w:val="both"/>
        <w:rPr>
          <w:rFonts w:ascii="Montserrat" w:eastAsiaTheme="minorHAnsi" w:hAnsi="Montserrat" w:cstheme="minorBidi"/>
          <w:kern w:val="2"/>
          <w:sz w:val="20"/>
          <w:szCs w:val="20"/>
          <w:lang w:val="en-GB" w:eastAsia="en-US"/>
          <w14:ligatures w14:val="standardContextual"/>
        </w:rPr>
      </w:pPr>
    </w:p>
    <w:p w14:paraId="0C9AB483" w14:textId="00EF3DBB" w:rsidR="007B08CA" w:rsidRPr="003D55B8" w:rsidRDefault="0029213B" w:rsidP="003D55B8">
      <w:pPr>
        <w:pStyle w:val="NormaleWeb"/>
        <w:spacing w:before="0" w:beforeAutospacing="0" w:after="120" w:afterAutospacing="0"/>
        <w:jc w:val="both"/>
        <w:rPr>
          <w:rFonts w:ascii="Montserrat" w:hAnsi="Montserrat" w:cs="Aptos Serif"/>
          <w:color w:val="262626" w:themeColor="text1" w:themeTint="D9"/>
          <w:sz w:val="21"/>
          <w:szCs w:val="21"/>
          <w:lang w:val="en-GB"/>
        </w:rPr>
      </w:pPr>
      <w:r w:rsidRPr="002A1E2A">
        <w:rPr>
          <w:rFonts w:ascii="Montserrat" w:hAnsi="Montserrat" w:cs="Aptos Serif"/>
          <w:color w:val="262626" w:themeColor="text1" w:themeTint="D9"/>
          <w:sz w:val="21"/>
          <w:szCs w:val="21"/>
          <w:lang w:val="en-GB"/>
        </w:rPr>
        <w:t>___</w:t>
      </w:r>
    </w:p>
    <w:p w14:paraId="3E40B7CE" w14:textId="55501FD9" w:rsidR="00420B3C" w:rsidRPr="00AD568F" w:rsidRDefault="0065137D" w:rsidP="00420B3C">
      <w:pPr>
        <w:tabs>
          <w:tab w:val="left" w:pos="3450"/>
        </w:tabs>
        <w:spacing w:after="120"/>
        <w:jc w:val="both"/>
        <w:rPr>
          <w:rFonts w:ascii="Montserrat" w:hAnsi="Montserrat"/>
          <w:b/>
          <w:bCs/>
          <w:sz w:val="17"/>
          <w:szCs w:val="17"/>
          <w:lang w:val="en-GB"/>
        </w:rPr>
      </w:pPr>
      <w:r w:rsidRPr="00AD568F">
        <w:rPr>
          <w:rFonts w:ascii="Montserrat" w:hAnsi="Montserrat"/>
          <w:b/>
          <w:bCs/>
          <w:sz w:val="17"/>
          <w:szCs w:val="17"/>
          <w:lang w:val="en-GB"/>
        </w:rPr>
        <w:t>Refere</w:t>
      </w:r>
      <w:r w:rsidR="003D55B8">
        <w:rPr>
          <w:rFonts w:ascii="Montserrat" w:hAnsi="Montserrat"/>
          <w:b/>
          <w:bCs/>
          <w:sz w:val="17"/>
          <w:szCs w:val="17"/>
          <w:lang w:val="en-GB"/>
        </w:rPr>
        <w:t>nces</w:t>
      </w:r>
    </w:p>
    <w:p w14:paraId="304D0EA5" w14:textId="77777777" w:rsidR="00DD0BF7" w:rsidRPr="00AD568F" w:rsidRDefault="00DD0BF7" w:rsidP="00DD0BF7">
      <w:pPr>
        <w:rPr>
          <w:rFonts w:ascii="Montserrat" w:hAnsi="Montserrat"/>
          <w:sz w:val="17"/>
          <w:szCs w:val="17"/>
          <w:lang w:val="en-GB"/>
        </w:rPr>
      </w:pPr>
      <w:r w:rsidRPr="00AD568F">
        <w:rPr>
          <w:rFonts w:ascii="Montserrat" w:hAnsi="Montserrat"/>
          <w:sz w:val="17"/>
          <w:szCs w:val="17"/>
          <w:vertAlign w:val="superscript"/>
          <w:lang w:val="en-GB"/>
        </w:rPr>
        <w:t>1</w:t>
      </w:r>
      <w:r w:rsidRPr="00AD568F">
        <w:rPr>
          <w:rFonts w:ascii="Montserrat" w:hAnsi="Montserrat"/>
          <w:sz w:val="17"/>
          <w:szCs w:val="17"/>
          <w:lang w:val="en-GB"/>
        </w:rPr>
        <w:t xml:space="preserve"> Bork K, Anderson JT, Caballero T et al. Assessment and management of disease burden and quality of life in patients with hereditary angioedema: a consensus report. Allergy Asthma Clin Immunol. 2021 Apr 19;17(1):40. </w:t>
      </w:r>
      <w:proofErr w:type="spellStart"/>
      <w:r w:rsidRPr="00AD568F">
        <w:rPr>
          <w:rFonts w:ascii="Montserrat" w:hAnsi="Montserrat"/>
          <w:sz w:val="17"/>
          <w:szCs w:val="17"/>
          <w:lang w:val="en-GB"/>
        </w:rPr>
        <w:t>doi</w:t>
      </w:r>
      <w:proofErr w:type="spellEnd"/>
      <w:r w:rsidRPr="00AD568F">
        <w:rPr>
          <w:rFonts w:ascii="Montserrat" w:hAnsi="Montserrat"/>
          <w:sz w:val="17"/>
          <w:szCs w:val="17"/>
          <w:lang w:val="en-GB"/>
        </w:rPr>
        <w:t xml:space="preserve">: 10.1186/s13223-021-00537-2. PMID: 33875020; PMCID: PMC8056543. </w:t>
      </w:r>
    </w:p>
    <w:p w14:paraId="17378EF5" w14:textId="77777777" w:rsidR="00DD0BF7" w:rsidRPr="00AD568F" w:rsidRDefault="00DD0BF7" w:rsidP="00DD0BF7">
      <w:pPr>
        <w:rPr>
          <w:rFonts w:ascii="Montserrat" w:hAnsi="Montserrat"/>
          <w:sz w:val="17"/>
          <w:szCs w:val="17"/>
          <w:lang w:val="en-GB"/>
        </w:rPr>
      </w:pPr>
      <w:hyperlink r:id="rId8" w:history="1">
        <w:r w:rsidRPr="00AD568F">
          <w:rPr>
            <w:rStyle w:val="Collegamentoipertestuale"/>
            <w:rFonts w:ascii="Montserrat" w:hAnsi="Montserrat"/>
            <w:sz w:val="17"/>
            <w:szCs w:val="17"/>
            <w:lang w:val="en-GB"/>
          </w:rPr>
          <w:t>https://pmc.ncbi.nlm.nih.gov/articles/PMC8056543/</w:t>
        </w:r>
      </w:hyperlink>
    </w:p>
    <w:p w14:paraId="49741DA0" w14:textId="77777777" w:rsidR="00DD0BF7" w:rsidRDefault="00DD0BF7" w:rsidP="00DD0BF7">
      <w:pPr>
        <w:rPr>
          <w:rFonts w:ascii="Montserrat" w:eastAsia="Times New Roman" w:hAnsi="Montserrat" w:cs="Times New Roman"/>
          <w:sz w:val="17"/>
          <w:szCs w:val="17"/>
          <w:lang w:val="en-GB"/>
        </w:rPr>
      </w:pPr>
      <w:r w:rsidRPr="00AD568F">
        <w:rPr>
          <w:rFonts w:ascii="Montserrat" w:hAnsi="Montserrat"/>
          <w:sz w:val="17"/>
          <w:szCs w:val="17"/>
          <w:vertAlign w:val="superscript"/>
          <w:lang w:val="en-GB"/>
        </w:rPr>
        <w:t>2</w:t>
      </w:r>
      <w:r w:rsidRPr="00AD568F">
        <w:rPr>
          <w:rFonts w:ascii="Montserrat" w:hAnsi="Montserrat"/>
          <w:sz w:val="17"/>
          <w:szCs w:val="17"/>
          <w:lang w:val="en-GB"/>
        </w:rPr>
        <w:t xml:space="preserve"> Maurer M, Magerl M, </w:t>
      </w:r>
      <w:proofErr w:type="spellStart"/>
      <w:r w:rsidRPr="00AD568F">
        <w:rPr>
          <w:rFonts w:ascii="Montserrat" w:hAnsi="Montserrat"/>
          <w:sz w:val="17"/>
          <w:szCs w:val="17"/>
          <w:lang w:val="en-GB"/>
        </w:rPr>
        <w:t>Betschel</w:t>
      </w:r>
      <w:proofErr w:type="spellEnd"/>
      <w:r w:rsidRPr="00AD568F">
        <w:rPr>
          <w:rFonts w:ascii="Montserrat" w:hAnsi="Montserrat"/>
          <w:sz w:val="17"/>
          <w:szCs w:val="17"/>
          <w:lang w:val="en-GB"/>
        </w:rPr>
        <w:t xml:space="preserve"> S et al. The international WAO/EAACI guideline for the management of hereditary angioedema-The 2021 revision and update. Allergy. 2022 Jan 10. </w:t>
      </w:r>
      <w:proofErr w:type="spellStart"/>
      <w:r w:rsidRPr="00AD568F">
        <w:rPr>
          <w:rFonts w:ascii="Montserrat" w:hAnsi="Montserrat"/>
          <w:sz w:val="17"/>
          <w:szCs w:val="17"/>
          <w:lang w:val="en-GB"/>
        </w:rPr>
        <w:t>doi</w:t>
      </w:r>
      <w:proofErr w:type="spellEnd"/>
      <w:r w:rsidRPr="00AD568F">
        <w:rPr>
          <w:rFonts w:ascii="Montserrat" w:hAnsi="Montserrat"/>
          <w:sz w:val="17"/>
          <w:szCs w:val="17"/>
          <w:lang w:val="en-GB"/>
        </w:rPr>
        <w:t xml:space="preserve">: 10.1111/all.15214. </w:t>
      </w:r>
      <w:proofErr w:type="spellStart"/>
      <w:r w:rsidRPr="00AD568F">
        <w:rPr>
          <w:rFonts w:ascii="Montserrat" w:hAnsi="Montserrat"/>
          <w:sz w:val="17"/>
          <w:szCs w:val="17"/>
          <w:lang w:val="en-GB"/>
        </w:rPr>
        <w:t>Epub</w:t>
      </w:r>
      <w:proofErr w:type="spellEnd"/>
      <w:r w:rsidRPr="00AD568F">
        <w:rPr>
          <w:rFonts w:ascii="Montserrat" w:hAnsi="Montserrat"/>
          <w:sz w:val="17"/>
          <w:szCs w:val="17"/>
          <w:lang w:val="en-GB"/>
        </w:rPr>
        <w:t xml:space="preserve"> ahead of print. PMID: 35006617. </w:t>
      </w:r>
      <w:hyperlink r:id="rId9" w:history="1">
        <w:r w:rsidRPr="00AD568F">
          <w:rPr>
            <w:rStyle w:val="Collegamentoipertestuale"/>
            <w:rFonts w:ascii="Montserrat" w:hAnsi="Montserrat"/>
            <w:sz w:val="17"/>
            <w:szCs w:val="17"/>
            <w:lang w:val="en-GB"/>
          </w:rPr>
          <w:t>https://onlinelibrary.wiley.com/doi/10.1111/all.15214</w:t>
        </w:r>
      </w:hyperlink>
    </w:p>
    <w:p w14:paraId="06A16E0D" w14:textId="77777777" w:rsidR="00DD0BF7" w:rsidRPr="00631F0E" w:rsidRDefault="00DD0BF7" w:rsidP="00DD0BF7">
      <w:pPr>
        <w:rPr>
          <w:rFonts w:ascii="Montserrat" w:eastAsia="Times New Roman" w:hAnsi="Montserrat" w:cs="Times New Roman"/>
          <w:sz w:val="17"/>
          <w:szCs w:val="17"/>
          <w:lang w:val="en-GB"/>
        </w:rPr>
      </w:pPr>
      <w:r w:rsidRPr="00631F0E">
        <w:rPr>
          <w:rFonts w:ascii="Montserrat" w:eastAsia="Times New Roman" w:hAnsi="Montserrat" w:cs="Times New Roman"/>
          <w:sz w:val="17"/>
          <w:szCs w:val="17"/>
          <w:vertAlign w:val="superscript"/>
          <w:lang w:val="en-GB"/>
        </w:rPr>
        <w:t>3</w:t>
      </w:r>
      <w:r w:rsidRPr="00631F0E">
        <w:rPr>
          <w:rFonts w:ascii="Montserrat" w:eastAsia="Times New Roman" w:hAnsi="Montserrat" w:cs="Times New Roman"/>
          <w:sz w:val="17"/>
          <w:szCs w:val="17"/>
          <w:lang w:val="en-GB"/>
        </w:rPr>
        <w:t xml:space="preserve"> </w:t>
      </w:r>
      <w:r w:rsidRPr="00631F0E">
        <w:rPr>
          <w:rFonts w:ascii="Montserrat" w:hAnsi="Montserrat" w:cs="Open Sans"/>
          <w:color w:val="09202C"/>
          <w:spacing w:val="4"/>
          <w:sz w:val="17"/>
          <w:szCs w:val="17"/>
          <w:shd w:val="clear" w:color="auto" w:fill="FFFFFF"/>
        </w:rPr>
        <w:t xml:space="preserve">Zuraw 2010: Zuraw BL. The </w:t>
      </w:r>
      <w:proofErr w:type="spellStart"/>
      <w:r w:rsidRPr="00631F0E">
        <w:rPr>
          <w:rFonts w:ascii="Montserrat" w:hAnsi="Montserrat" w:cs="Open Sans"/>
          <w:color w:val="09202C"/>
          <w:spacing w:val="4"/>
          <w:sz w:val="17"/>
          <w:szCs w:val="17"/>
          <w:shd w:val="clear" w:color="auto" w:fill="FFFFFF"/>
        </w:rPr>
        <w:t>pathophysiology</w:t>
      </w:r>
      <w:proofErr w:type="spellEnd"/>
      <w:r w:rsidRPr="00631F0E">
        <w:rPr>
          <w:rFonts w:ascii="Montserrat" w:hAnsi="Montserrat" w:cs="Open Sans"/>
          <w:color w:val="09202C"/>
          <w:spacing w:val="4"/>
          <w:sz w:val="17"/>
          <w:szCs w:val="17"/>
          <w:shd w:val="clear" w:color="auto" w:fill="FFFFFF"/>
        </w:rPr>
        <w:t xml:space="preserve"> of </w:t>
      </w:r>
      <w:proofErr w:type="spellStart"/>
      <w:r w:rsidRPr="00631F0E">
        <w:rPr>
          <w:rFonts w:ascii="Montserrat" w:hAnsi="Montserrat" w:cs="Open Sans"/>
          <w:color w:val="09202C"/>
          <w:spacing w:val="4"/>
          <w:sz w:val="17"/>
          <w:szCs w:val="17"/>
          <w:shd w:val="clear" w:color="auto" w:fill="FFFFFF"/>
        </w:rPr>
        <w:t>hereditary</w:t>
      </w:r>
      <w:proofErr w:type="spellEnd"/>
      <w:r w:rsidRPr="00631F0E">
        <w:rPr>
          <w:rFonts w:ascii="Montserrat" w:hAnsi="Montserrat" w:cs="Open Sans"/>
          <w:color w:val="09202C"/>
          <w:spacing w:val="4"/>
          <w:sz w:val="17"/>
          <w:szCs w:val="17"/>
          <w:shd w:val="clear" w:color="auto" w:fill="FFFFFF"/>
        </w:rPr>
        <w:t xml:space="preserve"> angioedema. World Allergy Organ J. 2010 Sep;3(9 Suppl):S25-8. </w:t>
      </w:r>
      <w:proofErr w:type="spellStart"/>
      <w:r w:rsidRPr="00631F0E">
        <w:rPr>
          <w:rFonts w:ascii="Montserrat" w:hAnsi="Montserrat" w:cs="Open Sans"/>
          <w:color w:val="09202C"/>
          <w:spacing w:val="4"/>
          <w:sz w:val="17"/>
          <w:szCs w:val="17"/>
          <w:shd w:val="clear" w:color="auto" w:fill="FFFFFF"/>
        </w:rPr>
        <w:t>doi</w:t>
      </w:r>
      <w:proofErr w:type="spellEnd"/>
      <w:r w:rsidRPr="00631F0E">
        <w:rPr>
          <w:rFonts w:ascii="Montserrat" w:hAnsi="Montserrat" w:cs="Open Sans"/>
          <w:color w:val="09202C"/>
          <w:spacing w:val="4"/>
          <w:sz w:val="17"/>
          <w:szCs w:val="17"/>
          <w:shd w:val="clear" w:color="auto" w:fill="FFFFFF"/>
        </w:rPr>
        <w:t>: 10.1097/WOX.0b013e3181f3f21c. PMID: 23282866; PMCID: PMC3666152.</w:t>
      </w:r>
      <w:r w:rsidRPr="00631F0E">
        <w:rPr>
          <w:rFonts w:ascii="Montserrat" w:hAnsi="Montserrat" w:cs="Open Sans"/>
          <w:color w:val="09202C"/>
          <w:spacing w:val="4"/>
          <w:sz w:val="17"/>
          <w:szCs w:val="17"/>
        </w:rPr>
        <w:br/>
      </w:r>
      <w:hyperlink r:id="rId10" w:history="1">
        <w:r w:rsidRPr="00631F0E">
          <w:rPr>
            <w:rFonts w:ascii="Montserrat" w:hAnsi="Montserrat" w:cs="Open Sans"/>
            <w:color w:val="005C9E"/>
            <w:spacing w:val="4"/>
            <w:sz w:val="17"/>
            <w:szCs w:val="17"/>
            <w:u w:val="single"/>
            <w:shd w:val="clear" w:color="auto" w:fill="FFFFFF"/>
          </w:rPr>
          <w:t>https://www.ncbi.nlm.nih.gov/pmc/articles/PMC3666152/</w:t>
        </w:r>
      </w:hyperlink>
      <w:r w:rsidRPr="00631F0E">
        <w:rPr>
          <w:rFonts w:ascii="Montserrat" w:hAnsi="Montserrat" w:cs="Open Sans"/>
          <w:color w:val="09202C"/>
          <w:spacing w:val="4"/>
          <w:sz w:val="17"/>
          <w:szCs w:val="17"/>
          <w:shd w:val="clear" w:color="auto" w:fill="FFFFFF"/>
        </w:rPr>
        <w:t> </w:t>
      </w:r>
    </w:p>
    <w:p w14:paraId="2142F547" w14:textId="77777777" w:rsidR="003D55B8" w:rsidRDefault="003D55B8" w:rsidP="007B08CA">
      <w:pPr>
        <w:rPr>
          <w:rFonts w:ascii="Montserrat" w:hAnsi="Montserrat"/>
          <w:sz w:val="17"/>
          <w:szCs w:val="17"/>
        </w:rPr>
      </w:pPr>
    </w:p>
    <w:p w14:paraId="43E03EDB" w14:textId="77777777" w:rsidR="003D55B8" w:rsidRPr="00AD568F" w:rsidRDefault="003D55B8" w:rsidP="007B08CA">
      <w:pPr>
        <w:rPr>
          <w:rFonts w:ascii="Montserrat" w:hAnsi="Montserrat"/>
          <w:sz w:val="17"/>
          <w:szCs w:val="17"/>
          <w:lang w:val="en-GB"/>
        </w:rPr>
      </w:pPr>
    </w:p>
    <w:p w14:paraId="5A7CEAF9" w14:textId="73F98489" w:rsidR="004B3172" w:rsidRPr="00EE7D1B" w:rsidRDefault="004C302A" w:rsidP="00B929A1">
      <w:pPr>
        <w:pStyle w:val="NormaleWeb"/>
        <w:spacing w:before="0" w:beforeAutospacing="0" w:after="120" w:afterAutospacing="0"/>
        <w:jc w:val="both"/>
        <w:rPr>
          <w:rFonts w:ascii="Montserrat" w:hAnsi="Montserrat" w:cs="Aptos Serif"/>
          <w:color w:val="262626" w:themeColor="text1" w:themeTint="D9"/>
          <w:sz w:val="21"/>
          <w:szCs w:val="21"/>
        </w:rPr>
      </w:pPr>
      <w:r w:rsidRPr="00EE7D1B">
        <w:rPr>
          <w:rFonts w:ascii="Montserrat" w:hAnsi="Montserrat" w:cs="Aptos Serif"/>
          <w:color w:val="262626" w:themeColor="text1" w:themeTint="D9"/>
          <w:sz w:val="21"/>
          <w:szCs w:val="21"/>
        </w:rPr>
        <w:t>___</w:t>
      </w:r>
    </w:p>
    <w:p w14:paraId="4ECCDBD5" w14:textId="04B77102" w:rsidR="00D64019" w:rsidRPr="00AD568F" w:rsidRDefault="00D64019" w:rsidP="008A0B64">
      <w:pPr>
        <w:rPr>
          <w:rFonts w:ascii="Montserrat" w:eastAsia="Times New Roman" w:hAnsi="Montserrat" w:cs="Aptos Serif"/>
          <w:kern w:val="0"/>
          <w:sz w:val="16"/>
          <w:szCs w:val="16"/>
          <w:lang w:val="en-GB" w:eastAsia="it-IT"/>
          <w14:ligatures w14:val="none"/>
        </w:rPr>
      </w:pPr>
      <w:r w:rsidRPr="00AD568F">
        <w:rPr>
          <w:rFonts w:ascii="Montserrat" w:eastAsia="Times New Roman" w:hAnsi="Montserrat" w:cs="Aptos Serif"/>
          <w:kern w:val="0"/>
          <w:sz w:val="16"/>
          <w:szCs w:val="16"/>
          <w:lang w:val="en-GB" w:eastAsia="it-IT"/>
          <w14:ligatures w14:val="none"/>
        </w:rPr>
        <w:t>EU.HAE.00251 Date of preparation: May 2026</w:t>
      </w:r>
    </w:p>
    <w:p w14:paraId="7436D25E" w14:textId="77777777" w:rsidR="003D55B8" w:rsidRDefault="003D55B8" w:rsidP="008A0B64">
      <w:pPr>
        <w:rPr>
          <w:rFonts w:ascii="Montserrat" w:eastAsia="Times New Roman" w:hAnsi="Montserrat" w:cs="Aptos Serif"/>
          <w:b/>
          <w:bCs/>
          <w:color w:val="262626" w:themeColor="text1" w:themeTint="D9"/>
          <w:kern w:val="0"/>
          <w:sz w:val="18"/>
          <w:szCs w:val="18"/>
          <w:lang w:eastAsia="it-IT"/>
          <w14:ligatures w14:val="none"/>
        </w:rPr>
      </w:pPr>
    </w:p>
    <w:p w14:paraId="39B9D026" w14:textId="05A0D503" w:rsidR="009D54FF" w:rsidRPr="0014258F" w:rsidRDefault="00B7397B" w:rsidP="0014258F">
      <w:pPr>
        <w:pStyle w:val="NormaleWeb"/>
        <w:spacing w:before="0" w:beforeAutospacing="0" w:after="120" w:afterAutospacing="0"/>
        <w:jc w:val="both"/>
        <w:rPr>
          <w:rFonts w:ascii="Montserrat" w:hAnsi="Montserrat" w:cs="Aptos Serif"/>
          <w:color w:val="262626" w:themeColor="text1" w:themeTint="D9"/>
          <w:sz w:val="21"/>
          <w:szCs w:val="21"/>
        </w:rPr>
      </w:pPr>
      <w:r w:rsidRPr="00EE7D1B">
        <w:rPr>
          <w:rFonts w:ascii="Montserrat" w:hAnsi="Montserrat" w:cs="Aptos Serif"/>
          <w:color w:val="262626" w:themeColor="text1" w:themeTint="D9"/>
          <w:sz w:val="21"/>
          <w:szCs w:val="21"/>
        </w:rPr>
        <w:t>___</w:t>
      </w:r>
    </w:p>
    <w:p w14:paraId="74B2E517" w14:textId="77777777" w:rsidR="009D54FF" w:rsidRDefault="009D54FF" w:rsidP="00B7397B">
      <w:pPr>
        <w:rPr>
          <w:rFonts w:ascii="Montserrat" w:eastAsia="Times New Roman" w:hAnsi="Montserrat" w:cs="Aptos Serif"/>
          <w:b/>
          <w:bCs/>
          <w:color w:val="262626" w:themeColor="text1" w:themeTint="D9"/>
          <w:kern w:val="0"/>
          <w:sz w:val="18"/>
          <w:szCs w:val="18"/>
          <w:lang w:val="en-GB" w:eastAsia="it-IT"/>
          <w14:ligatures w14:val="none"/>
        </w:rPr>
      </w:pPr>
    </w:p>
    <w:p w14:paraId="132AC338" w14:textId="1AB756FC" w:rsidR="0014258F" w:rsidRPr="00B7397B" w:rsidRDefault="0014258F" w:rsidP="00B7397B">
      <w:pPr>
        <w:rPr>
          <w:rFonts w:ascii="Montserrat" w:eastAsia="Times New Roman" w:hAnsi="Montserrat" w:cs="Aptos Serif"/>
          <w:color w:val="262626" w:themeColor="text1" w:themeTint="D9"/>
          <w:kern w:val="0"/>
          <w:sz w:val="18"/>
          <w:szCs w:val="18"/>
          <w:lang w:eastAsia="it-IT"/>
          <w14:ligatures w14:val="none"/>
        </w:rPr>
      </w:pPr>
      <w:r>
        <w:rPr>
          <w:rFonts w:ascii="Montserrat" w:eastAsia="Times New Roman" w:hAnsi="Montserrat" w:cs="Aptos Serif"/>
          <w:color w:val="262626" w:themeColor="text1" w:themeTint="D9"/>
          <w:kern w:val="0"/>
          <w:sz w:val="18"/>
          <w:szCs w:val="18"/>
          <w:lang w:eastAsia="it-IT"/>
          <w14:ligatures w14:val="none"/>
        </w:rPr>
        <w:t xml:space="preserve"> </w:t>
      </w:r>
    </w:p>
    <w:sectPr w:rsidR="0014258F" w:rsidRPr="00B7397B" w:rsidSect="00AD568F">
      <w:headerReference w:type="even" r:id="rId11"/>
      <w:headerReference w:type="default" r:id="rId12"/>
      <w:footerReference w:type="even" r:id="rId13"/>
      <w:footerReference w:type="default" r:id="rId14"/>
      <w:headerReference w:type="first" r:id="rId15"/>
      <w:footerReference w:type="first" r:id="rId16"/>
      <w:pgSz w:w="11906" w:h="16838"/>
      <w:pgMar w:top="1418" w:right="1021" w:bottom="1134" w:left="1021" w:header="87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96BB" w14:textId="77777777" w:rsidR="000C2C44" w:rsidRDefault="000C2C44" w:rsidP="0073363B">
      <w:r>
        <w:separator/>
      </w:r>
    </w:p>
  </w:endnote>
  <w:endnote w:type="continuationSeparator" w:id="0">
    <w:p w14:paraId="2529C922" w14:textId="77777777" w:rsidR="000C2C44" w:rsidRDefault="000C2C44" w:rsidP="0073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ontserrat">
    <w:panose1 w:val="00000500000000000000"/>
    <w:charset w:val="4D"/>
    <w:family w:val="auto"/>
    <w:pitch w:val="variable"/>
    <w:sig w:usb0="A00002FF" w:usb1="4000207B" w:usb2="00000000" w:usb3="00000000" w:csb0="00000197" w:csb1="00000000"/>
  </w:font>
  <w:font w:name="Aptos Serif">
    <w:panose1 w:val="02020604070405020304"/>
    <w:charset w:val="00"/>
    <w:family w:val="roman"/>
    <w:pitch w:val="variable"/>
    <w:sig w:usb0="A11526FF" w:usb1="C000ECFB" w:usb2="0001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AF44" w14:textId="77777777" w:rsidR="002A1E2A" w:rsidRDefault="002A1E2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390E" w14:textId="77777777" w:rsidR="002A1E2A" w:rsidRDefault="002A1E2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93B2" w14:textId="77777777" w:rsidR="002A1E2A" w:rsidRDefault="002A1E2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D897" w14:textId="77777777" w:rsidR="000C2C44" w:rsidRDefault="000C2C44" w:rsidP="0073363B">
      <w:r>
        <w:separator/>
      </w:r>
    </w:p>
  </w:footnote>
  <w:footnote w:type="continuationSeparator" w:id="0">
    <w:p w14:paraId="1EEEA8C9" w14:textId="77777777" w:rsidR="000C2C44" w:rsidRDefault="000C2C44" w:rsidP="0073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A4E5" w14:textId="411B1057" w:rsidR="002A1E2A" w:rsidRDefault="002A1E2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FA5F" w14:textId="464EAA9A" w:rsidR="0073363B" w:rsidRDefault="00EE7D1B" w:rsidP="0073363B">
    <w:pPr>
      <w:pStyle w:val="Intestazione"/>
      <w:jc w:val="center"/>
    </w:pPr>
    <w:r>
      <w:rPr>
        <w:noProof/>
      </w:rPr>
      <mc:AlternateContent>
        <mc:Choice Requires="wps">
          <w:drawing>
            <wp:anchor distT="0" distB="0" distL="114300" distR="114300" simplePos="0" relativeHeight="251659264" behindDoc="0" locked="0" layoutInCell="1" allowOverlap="1" wp14:anchorId="2D5FF164" wp14:editId="54BC5BD3">
              <wp:simplePos x="0" y="0"/>
              <wp:positionH relativeFrom="margin">
                <wp:posOffset>0</wp:posOffset>
              </wp:positionH>
              <wp:positionV relativeFrom="paragraph">
                <wp:posOffset>113665</wp:posOffset>
              </wp:positionV>
              <wp:extent cx="2795905" cy="622300"/>
              <wp:effectExtent l="0" t="0" r="0" b="0"/>
              <wp:wrapNone/>
              <wp:docPr id="80184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3352D" w14:textId="77777777" w:rsidR="00EE7D1B" w:rsidRPr="00DF4358" w:rsidRDefault="00EE7D1B" w:rsidP="00EE7D1B">
                          <w:pPr>
                            <w:rPr>
                              <w:rFonts w:ascii="Montserrat" w:hAnsi="Montserrat"/>
                              <w:b/>
                              <w:bCs/>
                              <w:color w:val="00263E"/>
                              <w:sz w:val="32"/>
                              <w:szCs w:val="32"/>
                              <w:lang w:val="en-GB"/>
                            </w:rPr>
                          </w:pPr>
                          <w:r w:rsidRPr="00DF4358">
                            <w:rPr>
                              <w:rFonts w:ascii="Montserrat" w:hAnsi="Montserrat"/>
                              <w:b/>
                              <w:bCs/>
                              <w:color w:val="00263E"/>
                              <w:sz w:val="32"/>
                              <w:szCs w:val="32"/>
                              <w:lang w:val="en-GB"/>
                            </w:rPr>
                            <w:t xml:space="preserve">BioCryst </w:t>
                          </w:r>
                          <w:r>
                            <w:rPr>
                              <w:rFonts w:ascii="Montserrat" w:hAnsi="Montserrat"/>
                              <w:b/>
                              <w:bCs/>
                              <w:color w:val="00263E"/>
                              <w:sz w:val="32"/>
                              <w:szCs w:val="32"/>
                              <w:lang w:val="en-GB"/>
                            </w:rPr>
                            <w:t>Ireland Limited</w:t>
                          </w:r>
                        </w:p>
                        <w:p w14:paraId="2CCBCA5A" w14:textId="77777777" w:rsidR="00EE7D1B" w:rsidRPr="00DF4358" w:rsidRDefault="00EE7D1B" w:rsidP="00EE7D1B">
                          <w:pPr>
                            <w:rPr>
                              <w:rFonts w:ascii="Montserrat" w:hAnsi="Montserrat"/>
                              <w:color w:val="00263E"/>
                              <w:sz w:val="32"/>
                              <w:szCs w:val="32"/>
                              <w:lang w:val="en-GB"/>
                            </w:rPr>
                          </w:pPr>
                          <w:r w:rsidRPr="00DF4358">
                            <w:rPr>
                              <w:rFonts w:ascii="Montserrat" w:hAnsi="Montserrat"/>
                              <w:color w:val="00263E"/>
                              <w:sz w:val="20"/>
                              <w:szCs w:val="20"/>
                              <w:lang w:val="en-GB"/>
                            </w:rPr>
                            <w:t>a Neopharmed</w:t>
                          </w:r>
                          <w:r w:rsidRPr="00DF4358">
                            <w:rPr>
                              <w:rFonts w:ascii="Montserrat" w:hAnsi="Montserrat"/>
                              <w:color w:val="00263E"/>
                              <w:sz w:val="32"/>
                              <w:szCs w:val="32"/>
                              <w:lang w:val="en-GB"/>
                            </w:rPr>
                            <w:t xml:space="preserve"> </w:t>
                          </w:r>
                          <w:r w:rsidRPr="00DF4358">
                            <w:rPr>
                              <w:rFonts w:ascii="Montserrat" w:hAnsi="Montserrat"/>
                              <w:color w:val="00263E"/>
                              <w:sz w:val="20"/>
                              <w:szCs w:val="20"/>
                              <w:lang w:val="en-GB"/>
                            </w:rPr>
                            <w:t>Gentili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FF164" id="_x0000_t202" coordsize="21600,21600" o:spt="202" path="m,l,21600r21600,l21600,xe">
              <v:stroke joinstyle="miter"/>
              <v:path gradientshapeok="t" o:connecttype="rect"/>
            </v:shapetype>
            <v:shape id="Text Box 5" o:spid="_x0000_s1026" type="#_x0000_t202" style="position:absolute;left:0;text-align:left;margin-left:0;margin-top:8.95pt;width:220.15pt;height: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" stroked="f">
              <v:textbox>
                <w:txbxContent>
                  <w:p w14:paraId="2673352D" w14:textId="77777777" w:rsidR="00EE7D1B" w:rsidRPr="00DF4358" w:rsidRDefault="00EE7D1B" w:rsidP="00EE7D1B">
                    <w:pPr>
                      <w:rPr>
                        <w:rFonts w:ascii="Montserrat" w:hAnsi="Montserrat"/>
                        <w:b/>
                        <w:bCs/>
                        <w:color w:val="00263E"/>
                        <w:sz w:val="32"/>
                        <w:szCs w:val="32"/>
                        <w:lang w:val="en-GB"/>
                      </w:rPr>
                    </w:pPr>
                    <w:r w:rsidRPr="00DF4358">
                      <w:rPr>
                        <w:rFonts w:ascii="Montserrat" w:hAnsi="Montserrat"/>
                        <w:b/>
                        <w:bCs/>
                        <w:color w:val="00263E"/>
                        <w:sz w:val="32"/>
                        <w:szCs w:val="32"/>
                        <w:lang w:val="en-GB"/>
                      </w:rPr>
                      <w:t xml:space="preserve">BioCryst </w:t>
                    </w:r>
                    <w:r>
                      <w:rPr>
                        <w:rFonts w:ascii="Montserrat" w:hAnsi="Montserrat"/>
                        <w:b/>
                        <w:bCs/>
                        <w:color w:val="00263E"/>
                        <w:sz w:val="32"/>
                        <w:szCs w:val="32"/>
                        <w:lang w:val="en-GB"/>
                      </w:rPr>
                      <w:t>Ireland Limited</w:t>
                    </w:r>
                  </w:p>
                  <w:p w14:paraId="2CCBCA5A" w14:textId="77777777" w:rsidR="00EE7D1B" w:rsidRPr="00DF4358" w:rsidRDefault="00EE7D1B" w:rsidP="00EE7D1B">
                    <w:pPr>
                      <w:rPr>
                        <w:rFonts w:ascii="Montserrat" w:hAnsi="Montserrat"/>
                        <w:color w:val="00263E"/>
                        <w:sz w:val="32"/>
                        <w:szCs w:val="32"/>
                        <w:lang w:val="en-GB"/>
                      </w:rPr>
                    </w:pPr>
                    <w:r w:rsidRPr="00DF4358">
                      <w:rPr>
                        <w:rFonts w:ascii="Montserrat" w:hAnsi="Montserrat"/>
                        <w:color w:val="00263E"/>
                        <w:sz w:val="20"/>
                        <w:szCs w:val="20"/>
                        <w:lang w:val="en-GB"/>
                      </w:rPr>
                      <w:t>a Neopharmed</w:t>
                    </w:r>
                    <w:r w:rsidRPr="00DF4358">
                      <w:rPr>
                        <w:rFonts w:ascii="Montserrat" w:hAnsi="Montserrat"/>
                        <w:color w:val="00263E"/>
                        <w:sz w:val="32"/>
                        <w:szCs w:val="32"/>
                        <w:lang w:val="en-GB"/>
                      </w:rPr>
                      <w:t xml:space="preserve"> </w:t>
                    </w:r>
                    <w:r w:rsidRPr="00DF4358">
                      <w:rPr>
                        <w:rFonts w:ascii="Montserrat" w:hAnsi="Montserrat"/>
                        <w:color w:val="00263E"/>
                        <w:sz w:val="20"/>
                        <w:szCs w:val="20"/>
                        <w:lang w:val="en-GB"/>
                      </w:rPr>
                      <w:t>Gentili company</w:t>
                    </w:r>
                  </w:p>
                </w:txbxContent>
              </v:textbox>
              <w10:wrap anchorx="margin"/>
            </v:shape>
          </w:pict>
        </mc:Fallback>
      </mc:AlternateContent>
    </w:r>
    <w:r>
      <w:rPr>
        <w:noProof/>
      </w:rPr>
      <w:drawing>
        <wp:anchor distT="0" distB="0" distL="114300" distR="114300" simplePos="0" relativeHeight="251660288" behindDoc="0" locked="0" layoutInCell="1" allowOverlap="1" wp14:anchorId="591B86F7" wp14:editId="10159F5B">
          <wp:simplePos x="0" y="0"/>
          <wp:positionH relativeFrom="column">
            <wp:posOffset>3418205</wp:posOffset>
          </wp:positionH>
          <wp:positionV relativeFrom="paragraph">
            <wp:posOffset>-635</wp:posOffset>
          </wp:positionV>
          <wp:extent cx="2463800" cy="615950"/>
          <wp:effectExtent l="0" t="0" r="0" b="0"/>
          <wp:wrapNone/>
          <wp:docPr id="18299357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8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A12C8" w14:textId="77777777" w:rsidR="0073363B" w:rsidRDefault="0073363B">
    <w:pPr>
      <w:pStyle w:val="Intestazione"/>
    </w:pPr>
  </w:p>
  <w:p w14:paraId="22060D8F" w14:textId="77777777" w:rsidR="0047357D" w:rsidRDefault="0047357D">
    <w:pPr>
      <w:pStyle w:val="Intestazione"/>
    </w:pPr>
  </w:p>
  <w:p w14:paraId="5E9D8B2F" w14:textId="77777777" w:rsidR="0073363B" w:rsidRDefault="0073363B">
    <w:pPr>
      <w:pStyle w:val="Intestazione"/>
    </w:pPr>
  </w:p>
  <w:p w14:paraId="0ADD1256" w14:textId="77777777" w:rsidR="00EE7D1B" w:rsidRDefault="00EE7D1B">
    <w:pPr>
      <w:pStyle w:val="Intestazione"/>
    </w:pPr>
  </w:p>
  <w:p w14:paraId="00DCB0A1" w14:textId="77777777" w:rsidR="00EE7D1B" w:rsidRDefault="00EE7D1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79FE" w14:textId="5AAD3019" w:rsidR="002A1E2A" w:rsidRDefault="002A1E2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7A6"/>
    <w:multiLevelType w:val="hybridMultilevel"/>
    <w:tmpl w:val="94D09A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5E358E"/>
    <w:multiLevelType w:val="multilevel"/>
    <w:tmpl w:val="837E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EF1BCE"/>
    <w:multiLevelType w:val="hybridMultilevel"/>
    <w:tmpl w:val="DF3697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E512E37"/>
    <w:multiLevelType w:val="hybridMultilevel"/>
    <w:tmpl w:val="7CCC3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62709279">
    <w:abstractNumId w:val="3"/>
  </w:num>
  <w:num w:numId="2" w16cid:durableId="1883904618">
    <w:abstractNumId w:val="0"/>
  </w:num>
  <w:num w:numId="3" w16cid:durableId="783380392">
    <w:abstractNumId w:val="2"/>
  </w:num>
  <w:num w:numId="4" w16cid:durableId="1620994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B2"/>
    <w:rsid w:val="000411BA"/>
    <w:rsid w:val="00053B98"/>
    <w:rsid w:val="00071453"/>
    <w:rsid w:val="00071AF2"/>
    <w:rsid w:val="00081FE4"/>
    <w:rsid w:val="00090331"/>
    <w:rsid w:val="000B4838"/>
    <w:rsid w:val="000C2C44"/>
    <w:rsid w:val="000D1E02"/>
    <w:rsid w:val="000F1F73"/>
    <w:rsid w:val="000F2515"/>
    <w:rsid w:val="00114204"/>
    <w:rsid w:val="0011494F"/>
    <w:rsid w:val="0014258F"/>
    <w:rsid w:val="00143583"/>
    <w:rsid w:val="00147F3E"/>
    <w:rsid w:val="00165C2F"/>
    <w:rsid w:val="001867BD"/>
    <w:rsid w:val="001972D3"/>
    <w:rsid w:val="001A67E4"/>
    <w:rsid w:val="001B4CC5"/>
    <w:rsid w:val="00203493"/>
    <w:rsid w:val="002202CC"/>
    <w:rsid w:val="00234ECD"/>
    <w:rsid w:val="002430F2"/>
    <w:rsid w:val="002870B2"/>
    <w:rsid w:val="0029213B"/>
    <w:rsid w:val="002A1E2A"/>
    <w:rsid w:val="002B4D68"/>
    <w:rsid w:val="002B5420"/>
    <w:rsid w:val="002D452B"/>
    <w:rsid w:val="002E1DFA"/>
    <w:rsid w:val="002E7E20"/>
    <w:rsid w:val="002F5565"/>
    <w:rsid w:val="003010F6"/>
    <w:rsid w:val="00325D06"/>
    <w:rsid w:val="00370EB8"/>
    <w:rsid w:val="00374B98"/>
    <w:rsid w:val="0039311C"/>
    <w:rsid w:val="003A3D77"/>
    <w:rsid w:val="003A701F"/>
    <w:rsid w:val="003A7C6D"/>
    <w:rsid w:val="003B5271"/>
    <w:rsid w:val="003D55B8"/>
    <w:rsid w:val="003D590B"/>
    <w:rsid w:val="00420B3C"/>
    <w:rsid w:val="0043456C"/>
    <w:rsid w:val="0044087D"/>
    <w:rsid w:val="004420C2"/>
    <w:rsid w:val="00460115"/>
    <w:rsid w:val="00471958"/>
    <w:rsid w:val="0047357D"/>
    <w:rsid w:val="00487BAE"/>
    <w:rsid w:val="004901A4"/>
    <w:rsid w:val="00490D91"/>
    <w:rsid w:val="004A1582"/>
    <w:rsid w:val="004A2398"/>
    <w:rsid w:val="004A75F1"/>
    <w:rsid w:val="004B3172"/>
    <w:rsid w:val="004B3DC6"/>
    <w:rsid w:val="004B5AE3"/>
    <w:rsid w:val="004C08FA"/>
    <w:rsid w:val="004C0E78"/>
    <w:rsid w:val="004C302A"/>
    <w:rsid w:val="004D2458"/>
    <w:rsid w:val="00501A0A"/>
    <w:rsid w:val="00527732"/>
    <w:rsid w:val="00527BCF"/>
    <w:rsid w:val="00546457"/>
    <w:rsid w:val="0055207B"/>
    <w:rsid w:val="00571875"/>
    <w:rsid w:val="005A1DE9"/>
    <w:rsid w:val="005B2029"/>
    <w:rsid w:val="005D3038"/>
    <w:rsid w:val="005D305E"/>
    <w:rsid w:val="005F2C74"/>
    <w:rsid w:val="006119D7"/>
    <w:rsid w:val="0063120C"/>
    <w:rsid w:val="006324CB"/>
    <w:rsid w:val="00642607"/>
    <w:rsid w:val="0065137D"/>
    <w:rsid w:val="006778BD"/>
    <w:rsid w:val="0069073C"/>
    <w:rsid w:val="006A34C6"/>
    <w:rsid w:val="006B0F6A"/>
    <w:rsid w:val="006B51E8"/>
    <w:rsid w:val="006B5AC9"/>
    <w:rsid w:val="006C5EAA"/>
    <w:rsid w:val="006F0F37"/>
    <w:rsid w:val="006F563C"/>
    <w:rsid w:val="006F5F93"/>
    <w:rsid w:val="006F6279"/>
    <w:rsid w:val="006F62D3"/>
    <w:rsid w:val="0070280E"/>
    <w:rsid w:val="0071744B"/>
    <w:rsid w:val="007271B1"/>
    <w:rsid w:val="00732B79"/>
    <w:rsid w:val="0073363B"/>
    <w:rsid w:val="00737103"/>
    <w:rsid w:val="007429FF"/>
    <w:rsid w:val="0078779C"/>
    <w:rsid w:val="00791008"/>
    <w:rsid w:val="007A26F9"/>
    <w:rsid w:val="007B08CA"/>
    <w:rsid w:val="007B09A1"/>
    <w:rsid w:val="00801EE6"/>
    <w:rsid w:val="008054D4"/>
    <w:rsid w:val="00821D58"/>
    <w:rsid w:val="00832313"/>
    <w:rsid w:val="008357A9"/>
    <w:rsid w:val="00843558"/>
    <w:rsid w:val="00857734"/>
    <w:rsid w:val="00874E4B"/>
    <w:rsid w:val="00881EF5"/>
    <w:rsid w:val="00894ACE"/>
    <w:rsid w:val="008A0B64"/>
    <w:rsid w:val="008D1053"/>
    <w:rsid w:val="008E216D"/>
    <w:rsid w:val="008E78C8"/>
    <w:rsid w:val="008F6EC5"/>
    <w:rsid w:val="00922615"/>
    <w:rsid w:val="0092414C"/>
    <w:rsid w:val="009350F7"/>
    <w:rsid w:val="00942180"/>
    <w:rsid w:val="00944DAB"/>
    <w:rsid w:val="0095004D"/>
    <w:rsid w:val="00957F7F"/>
    <w:rsid w:val="009A64B3"/>
    <w:rsid w:val="009B649B"/>
    <w:rsid w:val="009D2359"/>
    <w:rsid w:val="009D51F4"/>
    <w:rsid w:val="009D54FF"/>
    <w:rsid w:val="009E01AA"/>
    <w:rsid w:val="009F38AF"/>
    <w:rsid w:val="00A207A7"/>
    <w:rsid w:val="00A25AA7"/>
    <w:rsid w:val="00A367F5"/>
    <w:rsid w:val="00A44E6E"/>
    <w:rsid w:val="00A63C4C"/>
    <w:rsid w:val="00A86018"/>
    <w:rsid w:val="00AA1047"/>
    <w:rsid w:val="00AA5150"/>
    <w:rsid w:val="00AA67EC"/>
    <w:rsid w:val="00AB3E92"/>
    <w:rsid w:val="00AB613D"/>
    <w:rsid w:val="00AC7BF5"/>
    <w:rsid w:val="00AD568F"/>
    <w:rsid w:val="00B22A2B"/>
    <w:rsid w:val="00B26A8D"/>
    <w:rsid w:val="00B7397B"/>
    <w:rsid w:val="00B929A1"/>
    <w:rsid w:val="00BB3B39"/>
    <w:rsid w:val="00BE34AC"/>
    <w:rsid w:val="00BE5003"/>
    <w:rsid w:val="00BF20D3"/>
    <w:rsid w:val="00BF5716"/>
    <w:rsid w:val="00C32A41"/>
    <w:rsid w:val="00C33F8C"/>
    <w:rsid w:val="00C4186E"/>
    <w:rsid w:val="00C56BC1"/>
    <w:rsid w:val="00C741DB"/>
    <w:rsid w:val="00CB2AC5"/>
    <w:rsid w:val="00CD0EA8"/>
    <w:rsid w:val="00CD50E8"/>
    <w:rsid w:val="00D01EE1"/>
    <w:rsid w:val="00D07359"/>
    <w:rsid w:val="00D11ED2"/>
    <w:rsid w:val="00D1258E"/>
    <w:rsid w:val="00D137BD"/>
    <w:rsid w:val="00D20894"/>
    <w:rsid w:val="00D23ACE"/>
    <w:rsid w:val="00D636E2"/>
    <w:rsid w:val="00D64019"/>
    <w:rsid w:val="00D7450A"/>
    <w:rsid w:val="00D87AB5"/>
    <w:rsid w:val="00DA2032"/>
    <w:rsid w:val="00DB057D"/>
    <w:rsid w:val="00DB0C5A"/>
    <w:rsid w:val="00DB14E1"/>
    <w:rsid w:val="00DC271C"/>
    <w:rsid w:val="00DD0BF7"/>
    <w:rsid w:val="00DF2A4A"/>
    <w:rsid w:val="00DF4D6C"/>
    <w:rsid w:val="00E13731"/>
    <w:rsid w:val="00E27FBB"/>
    <w:rsid w:val="00E5126A"/>
    <w:rsid w:val="00E527DB"/>
    <w:rsid w:val="00E611AC"/>
    <w:rsid w:val="00E7172E"/>
    <w:rsid w:val="00E82258"/>
    <w:rsid w:val="00EC2164"/>
    <w:rsid w:val="00EE7D1B"/>
    <w:rsid w:val="00EF5572"/>
    <w:rsid w:val="00F126BA"/>
    <w:rsid w:val="00F14F42"/>
    <w:rsid w:val="00F36298"/>
    <w:rsid w:val="00F40F97"/>
    <w:rsid w:val="00F41C1C"/>
    <w:rsid w:val="00F46441"/>
    <w:rsid w:val="00F46CCF"/>
    <w:rsid w:val="00F46D62"/>
    <w:rsid w:val="00F63838"/>
    <w:rsid w:val="00FA20B8"/>
    <w:rsid w:val="00FD4A41"/>
    <w:rsid w:val="00FD5700"/>
    <w:rsid w:val="00FE4A3C"/>
    <w:rsid w:val="00FF71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AD02B"/>
  <w15:chartTrackingRefBased/>
  <w15:docId w15:val="{106B7655-6F31-9D44-8D2C-CB88790E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87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87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2870B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870B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70B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870B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70B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70B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70B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70B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870B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2870B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870B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70B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70B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70B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70B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70B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70B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70B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70B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70B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70B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70B2"/>
    <w:rPr>
      <w:i/>
      <w:iCs/>
      <w:color w:val="404040" w:themeColor="text1" w:themeTint="BF"/>
    </w:rPr>
  </w:style>
  <w:style w:type="paragraph" w:styleId="Paragrafoelenco">
    <w:name w:val="List Paragraph"/>
    <w:basedOn w:val="Normale"/>
    <w:uiPriority w:val="34"/>
    <w:qFormat/>
    <w:rsid w:val="002870B2"/>
    <w:pPr>
      <w:ind w:left="720"/>
      <w:contextualSpacing/>
    </w:pPr>
  </w:style>
  <w:style w:type="character" w:styleId="Enfasiintensa">
    <w:name w:val="Intense Emphasis"/>
    <w:basedOn w:val="Carpredefinitoparagrafo"/>
    <w:uiPriority w:val="21"/>
    <w:qFormat/>
    <w:rsid w:val="002870B2"/>
    <w:rPr>
      <w:i/>
      <w:iCs/>
      <w:color w:val="0F4761" w:themeColor="accent1" w:themeShade="BF"/>
    </w:rPr>
  </w:style>
  <w:style w:type="paragraph" w:styleId="Citazioneintensa">
    <w:name w:val="Intense Quote"/>
    <w:basedOn w:val="Normale"/>
    <w:next w:val="Normale"/>
    <w:link w:val="CitazioneintensaCarattere"/>
    <w:uiPriority w:val="30"/>
    <w:qFormat/>
    <w:rsid w:val="00287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70B2"/>
    <w:rPr>
      <w:i/>
      <w:iCs/>
      <w:color w:val="0F4761" w:themeColor="accent1" w:themeShade="BF"/>
    </w:rPr>
  </w:style>
  <w:style w:type="character" w:styleId="Riferimentointenso">
    <w:name w:val="Intense Reference"/>
    <w:basedOn w:val="Carpredefinitoparagrafo"/>
    <w:uiPriority w:val="32"/>
    <w:qFormat/>
    <w:rsid w:val="002870B2"/>
    <w:rPr>
      <w:b/>
      <w:bCs/>
      <w:smallCaps/>
      <w:color w:val="0F4761" w:themeColor="accent1" w:themeShade="BF"/>
      <w:spacing w:val="5"/>
    </w:rPr>
  </w:style>
  <w:style w:type="paragraph" w:styleId="NormaleWeb">
    <w:name w:val="Normal (Web)"/>
    <w:basedOn w:val="Normale"/>
    <w:uiPriority w:val="99"/>
    <w:unhideWhenUsed/>
    <w:rsid w:val="002870B2"/>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2870B2"/>
    <w:rPr>
      <w:b/>
      <w:bCs/>
    </w:rPr>
  </w:style>
  <w:style w:type="character" w:styleId="Enfasicorsivo">
    <w:name w:val="Emphasis"/>
    <w:basedOn w:val="Carpredefinitoparagrafo"/>
    <w:uiPriority w:val="20"/>
    <w:qFormat/>
    <w:rsid w:val="002870B2"/>
    <w:rPr>
      <w:i/>
      <w:iCs/>
    </w:rPr>
  </w:style>
  <w:style w:type="paragraph" w:styleId="Intestazione">
    <w:name w:val="header"/>
    <w:basedOn w:val="Normale"/>
    <w:link w:val="IntestazioneCarattere"/>
    <w:uiPriority w:val="99"/>
    <w:unhideWhenUsed/>
    <w:rsid w:val="00FE4A3C"/>
    <w:pPr>
      <w:tabs>
        <w:tab w:val="center" w:pos="4819"/>
        <w:tab w:val="right" w:pos="9638"/>
      </w:tabs>
    </w:pPr>
  </w:style>
  <w:style w:type="character" w:customStyle="1" w:styleId="IntestazioneCarattere">
    <w:name w:val="Intestazione Carattere"/>
    <w:basedOn w:val="Carpredefinitoparagrafo"/>
    <w:link w:val="Intestazione"/>
    <w:uiPriority w:val="99"/>
    <w:rsid w:val="00FE4A3C"/>
  </w:style>
  <w:style w:type="paragraph" w:styleId="Pidipagina">
    <w:name w:val="footer"/>
    <w:basedOn w:val="Normale"/>
    <w:link w:val="PidipaginaCarattere"/>
    <w:uiPriority w:val="99"/>
    <w:unhideWhenUsed/>
    <w:rsid w:val="0073363B"/>
    <w:pPr>
      <w:tabs>
        <w:tab w:val="center" w:pos="4819"/>
        <w:tab w:val="right" w:pos="9638"/>
      </w:tabs>
    </w:pPr>
  </w:style>
  <w:style w:type="character" w:customStyle="1" w:styleId="PidipaginaCarattere">
    <w:name w:val="Piè di pagina Carattere"/>
    <w:basedOn w:val="Carpredefinitoparagrafo"/>
    <w:link w:val="Pidipagina"/>
    <w:uiPriority w:val="99"/>
    <w:rsid w:val="0073363B"/>
  </w:style>
  <w:style w:type="paragraph" w:customStyle="1" w:styleId="p1">
    <w:name w:val="p1"/>
    <w:basedOn w:val="Normale"/>
    <w:rsid w:val="00AA67EC"/>
    <w:rPr>
      <w:rFonts w:ascii="Helvetica" w:eastAsia="Times New Roman" w:hAnsi="Helvetica" w:cs="Times New Roman"/>
      <w:color w:val="101D36"/>
      <w:kern w:val="0"/>
      <w:sz w:val="35"/>
      <w:szCs w:val="35"/>
      <w:lang w:eastAsia="it-IT"/>
      <w14:ligatures w14:val="none"/>
    </w:rPr>
  </w:style>
  <w:style w:type="paragraph" w:customStyle="1" w:styleId="p2">
    <w:name w:val="p2"/>
    <w:basedOn w:val="Normale"/>
    <w:rsid w:val="00AA67EC"/>
    <w:rPr>
      <w:rFonts w:ascii="Helvetica" w:eastAsia="Times New Roman" w:hAnsi="Helvetica" w:cs="Times New Roman"/>
      <w:color w:val="111C37"/>
      <w:kern w:val="0"/>
      <w:sz w:val="35"/>
      <w:szCs w:val="35"/>
      <w:lang w:eastAsia="it-IT"/>
      <w14:ligatures w14:val="none"/>
    </w:rPr>
  </w:style>
  <w:style w:type="paragraph" w:customStyle="1" w:styleId="p3">
    <w:name w:val="p3"/>
    <w:basedOn w:val="Normale"/>
    <w:rsid w:val="00AA67EC"/>
    <w:rPr>
      <w:rFonts w:ascii="Helvetica" w:eastAsia="Times New Roman" w:hAnsi="Helvetica" w:cs="Times New Roman"/>
      <w:color w:val="161E37"/>
      <w:kern w:val="0"/>
      <w:sz w:val="17"/>
      <w:szCs w:val="17"/>
      <w:lang w:eastAsia="it-IT"/>
      <w14:ligatures w14:val="none"/>
    </w:rPr>
  </w:style>
  <w:style w:type="character" w:styleId="Collegamentoipertestuale">
    <w:name w:val="Hyperlink"/>
    <w:basedOn w:val="Carpredefinitoparagrafo"/>
    <w:uiPriority w:val="99"/>
    <w:unhideWhenUsed/>
    <w:rsid w:val="00B929A1"/>
    <w:rPr>
      <w:color w:val="467886" w:themeColor="hyperlink"/>
      <w:u w:val="single"/>
    </w:rPr>
  </w:style>
  <w:style w:type="character" w:styleId="Menzionenonrisolta">
    <w:name w:val="Unresolved Mention"/>
    <w:basedOn w:val="Carpredefinitoparagrafo"/>
    <w:uiPriority w:val="99"/>
    <w:semiHidden/>
    <w:unhideWhenUsed/>
    <w:rsid w:val="00B929A1"/>
    <w:rPr>
      <w:color w:val="605E5C"/>
      <w:shd w:val="clear" w:color="auto" w:fill="E1DFDD"/>
    </w:rPr>
  </w:style>
  <w:style w:type="paragraph" w:styleId="Revisione">
    <w:name w:val="Revision"/>
    <w:hidden/>
    <w:uiPriority w:val="99"/>
    <w:semiHidden/>
    <w:rsid w:val="001B4CC5"/>
  </w:style>
  <w:style w:type="character" w:styleId="Rimandocommento">
    <w:name w:val="annotation reference"/>
    <w:basedOn w:val="Carpredefinitoparagrafo"/>
    <w:uiPriority w:val="99"/>
    <w:semiHidden/>
    <w:unhideWhenUsed/>
    <w:rsid w:val="004C0E78"/>
    <w:rPr>
      <w:sz w:val="16"/>
      <w:szCs w:val="16"/>
    </w:rPr>
  </w:style>
  <w:style w:type="paragraph" w:styleId="Testocommento">
    <w:name w:val="annotation text"/>
    <w:basedOn w:val="Normale"/>
    <w:link w:val="TestocommentoCarattere"/>
    <w:uiPriority w:val="99"/>
    <w:semiHidden/>
    <w:unhideWhenUsed/>
    <w:rsid w:val="004C0E78"/>
    <w:rPr>
      <w:sz w:val="20"/>
      <w:szCs w:val="20"/>
    </w:rPr>
  </w:style>
  <w:style w:type="character" w:customStyle="1" w:styleId="TestocommentoCarattere">
    <w:name w:val="Testo commento Carattere"/>
    <w:basedOn w:val="Carpredefinitoparagrafo"/>
    <w:link w:val="Testocommento"/>
    <w:uiPriority w:val="99"/>
    <w:semiHidden/>
    <w:rsid w:val="004C0E78"/>
    <w:rPr>
      <w:sz w:val="20"/>
      <w:szCs w:val="20"/>
    </w:rPr>
  </w:style>
  <w:style w:type="paragraph" w:styleId="Soggettocommento">
    <w:name w:val="annotation subject"/>
    <w:basedOn w:val="Testocommento"/>
    <w:next w:val="Testocommento"/>
    <w:link w:val="SoggettocommentoCarattere"/>
    <w:uiPriority w:val="99"/>
    <w:semiHidden/>
    <w:unhideWhenUsed/>
    <w:rsid w:val="004C0E78"/>
    <w:rPr>
      <w:b/>
      <w:bCs/>
    </w:rPr>
  </w:style>
  <w:style w:type="character" w:customStyle="1" w:styleId="SoggettocommentoCarattere">
    <w:name w:val="Soggetto commento Carattere"/>
    <w:basedOn w:val="TestocommentoCarattere"/>
    <w:link w:val="Soggettocommento"/>
    <w:uiPriority w:val="99"/>
    <w:semiHidden/>
    <w:rsid w:val="004C0E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05654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luerelations.it/hae-recognizing-the-invisible-decode-the-rar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cbi.nlm.nih.gov/pmc/articles/PMC3666152/" TargetMode="External"/><Relationship Id="rId4" Type="http://schemas.openxmlformats.org/officeDocument/2006/relationships/webSettings" Target="webSettings.xml"/><Relationship Id="rId9" Type="http://schemas.openxmlformats.org/officeDocument/2006/relationships/hyperlink" Target="https://onlinelibrary.wiley.com/doi/10.1111/all.15214"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1013</Words>
  <Characters>5777</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Del Giudice</dc:creator>
  <cp:keywords/>
  <dc:description/>
  <cp:lastModifiedBy>Angela Del Giudice</cp:lastModifiedBy>
  <cp:revision>3</cp:revision>
  <cp:lastPrinted>2026-05-05T18:14:00Z</cp:lastPrinted>
  <dcterms:created xsi:type="dcterms:W3CDTF">2026-05-12T21:16:00Z</dcterms:created>
  <dcterms:modified xsi:type="dcterms:W3CDTF">2026-05-12T21:35:00Z</dcterms:modified>
</cp:coreProperties>
</file>