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5E4D6" w14:textId="7D25321C" w:rsidR="00C712F2" w:rsidRDefault="0006764A" w:rsidP="009F053B">
      <w:pPr>
        <w:pStyle w:val="Titolo3"/>
        <w:jc w:val="center"/>
        <w:rPr>
          <w:rFonts w:ascii="Montserrat" w:eastAsia="Times New Roman" w:hAnsi="Montserrat" w:cs="Times New Roman"/>
          <w:color w:val="000000" w:themeColor="text1"/>
          <w:sz w:val="20"/>
          <w:szCs w:val="20"/>
        </w:rPr>
      </w:pPr>
      <w:r w:rsidRPr="00B5116F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0" wp14:anchorId="7C4FB64C" wp14:editId="0CD6E4BA">
            <wp:simplePos x="0" y="0"/>
            <wp:positionH relativeFrom="column">
              <wp:posOffset>1835069</wp:posOffset>
            </wp:positionH>
            <wp:positionV relativeFrom="page">
              <wp:posOffset>563880</wp:posOffset>
            </wp:positionV>
            <wp:extent cx="2354094" cy="635721"/>
            <wp:effectExtent l="0" t="0" r="0" b="0"/>
            <wp:wrapNone/>
            <wp:docPr id="55050172" name="Immagine 7" descr="Immagine che contiene Carattere, logo, Elementi grafici, simbo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7" descr="Immagine che contiene Carattere, logo, Elementi grafici, simbol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094" cy="6357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D37FBD" w14:textId="5E4AF851" w:rsidR="009F053B" w:rsidRPr="00CD2E78" w:rsidRDefault="00610C4D" w:rsidP="009F053B">
      <w:pPr>
        <w:pStyle w:val="Titolo3"/>
        <w:jc w:val="center"/>
        <w:rPr>
          <w:rFonts w:ascii="Montserrat" w:hAnsi="Montserrat"/>
          <w:b/>
          <w:bCs/>
          <w:color w:val="000000" w:themeColor="text1"/>
          <w:sz w:val="24"/>
          <w:szCs w:val="24"/>
        </w:rPr>
      </w:pPr>
      <w:r w:rsidRPr="00CD2E78">
        <w:rPr>
          <w:rFonts w:ascii="Montserrat" w:eastAsia="Times New Roman" w:hAnsi="Montserrat" w:cs="Times New Roman"/>
          <w:color w:val="000000" w:themeColor="text1"/>
          <w:sz w:val="24"/>
          <w:szCs w:val="24"/>
        </w:rPr>
        <w:t>COMUNICATO STAMPA</w:t>
      </w:r>
      <w:r w:rsidRPr="00CD2E78">
        <w:rPr>
          <w:rFonts w:ascii="Montserrat" w:eastAsia="Times New Roman" w:hAnsi="Montserrat" w:cs="Times New Roman"/>
          <w:color w:val="000000" w:themeColor="text1"/>
          <w:sz w:val="24"/>
          <w:szCs w:val="24"/>
        </w:rPr>
        <w:br/>
      </w:r>
    </w:p>
    <w:p w14:paraId="75316F4A" w14:textId="77777777" w:rsidR="00381048" w:rsidRPr="00CD2E78" w:rsidRDefault="00381048" w:rsidP="00381048">
      <w:pPr>
        <w:jc w:val="center"/>
        <w:rPr>
          <w:rFonts w:ascii="Montserrat" w:hAnsi="Montserrat"/>
          <w:b/>
          <w:bCs/>
          <w:sz w:val="27"/>
          <w:szCs w:val="27"/>
        </w:rPr>
      </w:pPr>
      <w:r w:rsidRPr="00CD2E78">
        <w:rPr>
          <w:rFonts w:ascii="Montserrat" w:hAnsi="Montserrat"/>
          <w:b/>
          <w:bCs/>
          <w:sz w:val="27"/>
          <w:szCs w:val="27"/>
        </w:rPr>
        <w:t>Dolore oncologico: arriva lo spray “intelligente” che rafforza la sicurezza della terapia con Fentanyl</w:t>
      </w:r>
    </w:p>
    <w:p w14:paraId="0A1F1DF3" w14:textId="77777777" w:rsidR="006A389E" w:rsidRPr="00201930" w:rsidRDefault="006A389E" w:rsidP="00381048">
      <w:pPr>
        <w:rPr>
          <w:rFonts w:ascii="Montserrat" w:hAnsi="Montserrat"/>
          <w:b/>
          <w:bCs/>
          <w:i/>
          <w:iCs/>
          <w:sz w:val="22"/>
          <w:szCs w:val="22"/>
        </w:rPr>
      </w:pPr>
    </w:p>
    <w:p w14:paraId="6F851C29" w14:textId="77777777" w:rsidR="00877969" w:rsidRPr="00CB46EF" w:rsidRDefault="00877969" w:rsidP="00AD6C0A">
      <w:pPr>
        <w:jc w:val="center"/>
        <w:rPr>
          <w:rFonts w:ascii="Montserrat" w:hAnsi="Montserrat"/>
          <w:i/>
          <w:iCs/>
          <w:sz w:val="10"/>
          <w:szCs w:val="10"/>
        </w:rPr>
      </w:pPr>
    </w:p>
    <w:p w14:paraId="3C86A537" w14:textId="04BECF2B" w:rsidR="005051B9" w:rsidRDefault="00915D20" w:rsidP="005051B9">
      <w:pPr>
        <w:pStyle w:val="NormaleWeb"/>
        <w:numPr>
          <w:ilvl w:val="0"/>
          <w:numId w:val="27"/>
        </w:numPr>
        <w:spacing w:before="0" w:beforeAutospacing="0" w:after="120" w:afterAutospacing="0"/>
        <w:jc w:val="both"/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  <w:t>Disponibile anche in Italia</w:t>
      </w:r>
      <w:r w:rsidR="005051B9">
        <w:rPr>
          <w:rFonts w:ascii="Montserrat" w:hAnsi="Montserrat"/>
          <w:sz w:val="21"/>
          <w:szCs w:val="21"/>
        </w:rPr>
        <w:t xml:space="preserve"> </w:t>
      </w:r>
      <w:r>
        <w:rPr>
          <w:rFonts w:ascii="Montserrat" w:hAnsi="Montserrat"/>
          <w:sz w:val="21"/>
          <w:szCs w:val="21"/>
        </w:rPr>
        <w:t xml:space="preserve">il </w:t>
      </w:r>
      <w:r w:rsidR="00924D82">
        <w:rPr>
          <w:rFonts w:ascii="Montserrat" w:hAnsi="Montserrat"/>
          <w:sz w:val="21"/>
          <w:szCs w:val="21"/>
        </w:rPr>
        <w:t xml:space="preserve">nuovo </w:t>
      </w:r>
      <w:r>
        <w:rPr>
          <w:rFonts w:ascii="Montserrat" w:hAnsi="Montserrat"/>
          <w:sz w:val="21"/>
          <w:szCs w:val="21"/>
        </w:rPr>
        <w:t>dispositivo di somministrazione del Fentanyl spray nasale</w:t>
      </w:r>
      <w:r w:rsidR="005051B9">
        <w:rPr>
          <w:rFonts w:ascii="Montserrat" w:hAnsi="Montserrat"/>
          <w:sz w:val="21"/>
          <w:szCs w:val="21"/>
        </w:rPr>
        <w:t xml:space="preserve"> che </w:t>
      </w:r>
      <w:r w:rsidRPr="00915D20">
        <w:rPr>
          <w:rFonts w:ascii="Montserrat" w:hAnsi="Montserrat"/>
          <w:sz w:val="21"/>
          <w:szCs w:val="21"/>
        </w:rPr>
        <w:t xml:space="preserve">integra un sistema elettronico di sicurezza e controllo delle dosi </w:t>
      </w:r>
      <w:r w:rsidR="00924D82">
        <w:rPr>
          <w:rFonts w:ascii="Montserrat" w:hAnsi="Montserrat"/>
          <w:sz w:val="21"/>
          <w:szCs w:val="21"/>
        </w:rPr>
        <w:t>per ridurre</w:t>
      </w:r>
      <w:r w:rsidRPr="00915D20">
        <w:rPr>
          <w:rFonts w:ascii="Montserrat" w:hAnsi="Montserrat"/>
          <w:sz w:val="21"/>
          <w:szCs w:val="21"/>
        </w:rPr>
        <w:t xml:space="preserve"> il rischio di sovradosaggio accidentale, abuso o uso </w:t>
      </w:r>
      <w:r w:rsidR="00924D82">
        <w:rPr>
          <w:rFonts w:ascii="Montserrat" w:hAnsi="Montserrat"/>
          <w:sz w:val="21"/>
          <w:szCs w:val="21"/>
        </w:rPr>
        <w:t>improprio</w:t>
      </w:r>
      <w:r w:rsidR="005051B9" w:rsidRPr="005051B9">
        <w:rPr>
          <w:rFonts w:ascii="Montserrat" w:hAnsi="Montserrat"/>
          <w:sz w:val="21"/>
          <w:szCs w:val="21"/>
          <w:vertAlign w:val="superscript"/>
        </w:rPr>
        <w:t>1</w:t>
      </w:r>
      <w:r w:rsidR="005051B9">
        <w:rPr>
          <w:rFonts w:ascii="Montserrat" w:hAnsi="Montserrat"/>
          <w:sz w:val="21"/>
          <w:szCs w:val="21"/>
        </w:rPr>
        <w:t xml:space="preserve"> </w:t>
      </w:r>
    </w:p>
    <w:p w14:paraId="4BE501F5" w14:textId="3C3A5022" w:rsidR="002203CA" w:rsidRPr="00381048" w:rsidRDefault="006A389E" w:rsidP="00717386">
      <w:pPr>
        <w:pStyle w:val="NormaleWeb"/>
        <w:numPr>
          <w:ilvl w:val="0"/>
          <w:numId w:val="27"/>
        </w:numPr>
        <w:spacing w:before="0" w:beforeAutospacing="0" w:after="120" w:afterAutospacing="0"/>
        <w:jc w:val="both"/>
        <w:rPr>
          <w:rFonts w:ascii="Montserrat" w:hAnsi="Montserrat"/>
          <w:sz w:val="21"/>
          <w:szCs w:val="21"/>
        </w:rPr>
      </w:pPr>
      <w:r w:rsidRPr="00C67BF3">
        <w:rPr>
          <w:rFonts w:ascii="Montserrat" w:hAnsi="Montserrat"/>
          <w:sz w:val="21"/>
          <w:szCs w:val="21"/>
        </w:rPr>
        <w:t xml:space="preserve">Gli esperti: </w:t>
      </w:r>
      <w:r w:rsidR="009F053B" w:rsidRPr="00C67BF3">
        <w:rPr>
          <w:rFonts w:ascii="Montserrat" w:hAnsi="Montserrat"/>
          <w:sz w:val="21"/>
          <w:szCs w:val="21"/>
        </w:rPr>
        <w:t>curare il dolore è una priorità clinica e</w:t>
      </w:r>
      <w:r w:rsidR="00C67BF3">
        <w:rPr>
          <w:rFonts w:ascii="Montserrat" w:hAnsi="Montserrat"/>
          <w:sz w:val="21"/>
          <w:szCs w:val="21"/>
        </w:rPr>
        <w:t>d</w:t>
      </w:r>
      <w:r w:rsidR="009F053B" w:rsidRPr="00C67BF3">
        <w:rPr>
          <w:rFonts w:ascii="Montserrat" w:hAnsi="Montserrat"/>
          <w:sz w:val="21"/>
          <w:szCs w:val="21"/>
        </w:rPr>
        <w:t xml:space="preserve"> etica</w:t>
      </w:r>
      <w:r w:rsidR="00CD2E78">
        <w:rPr>
          <w:rFonts w:ascii="Montserrat" w:hAnsi="Montserrat"/>
          <w:sz w:val="21"/>
          <w:szCs w:val="21"/>
        </w:rPr>
        <w:t xml:space="preserve">, </w:t>
      </w:r>
      <w:r w:rsidR="009F053B" w:rsidRPr="00C67BF3">
        <w:rPr>
          <w:rFonts w:ascii="Montserrat" w:hAnsi="Montserrat"/>
          <w:sz w:val="21"/>
          <w:szCs w:val="21"/>
        </w:rPr>
        <w:t>il Fentanyl resta una risorsa insostituibile per garantire qualità di vita e qualità della cura</w:t>
      </w:r>
    </w:p>
    <w:p w14:paraId="3F66E5A6" w14:textId="77777777" w:rsidR="002203CA" w:rsidRDefault="002203CA" w:rsidP="00717386">
      <w:pPr>
        <w:pStyle w:val="NormaleWeb"/>
        <w:spacing w:before="0" w:beforeAutospacing="0" w:after="120" w:afterAutospacing="0"/>
        <w:jc w:val="both"/>
        <w:rPr>
          <w:rFonts w:ascii="Montserrat" w:hAnsi="Montserrat"/>
          <w:i/>
          <w:iCs/>
          <w:sz w:val="21"/>
          <w:szCs w:val="21"/>
        </w:rPr>
      </w:pPr>
    </w:p>
    <w:p w14:paraId="3C6A1D6E" w14:textId="2B88EFDE" w:rsidR="00744A58" w:rsidRPr="00867C40" w:rsidRDefault="00C43499" w:rsidP="00717386">
      <w:pPr>
        <w:pStyle w:val="NormaleWeb"/>
        <w:spacing w:before="0" w:beforeAutospacing="0" w:after="120" w:afterAutospacing="0"/>
        <w:jc w:val="both"/>
        <w:rPr>
          <w:rFonts w:ascii="Montserrat" w:hAnsi="Montserrat"/>
          <w:sz w:val="21"/>
          <w:szCs w:val="21"/>
        </w:rPr>
      </w:pPr>
      <w:r w:rsidRPr="00112370">
        <w:rPr>
          <w:rFonts w:ascii="Montserrat" w:hAnsi="Montserrat"/>
          <w:i/>
          <w:iCs/>
          <w:sz w:val="21"/>
          <w:szCs w:val="21"/>
        </w:rPr>
        <w:t>Milano</w:t>
      </w:r>
      <w:r w:rsidR="006F4542" w:rsidRPr="00112370">
        <w:rPr>
          <w:rFonts w:ascii="Montserrat" w:hAnsi="Montserrat"/>
          <w:i/>
          <w:iCs/>
          <w:sz w:val="21"/>
          <w:szCs w:val="21"/>
        </w:rPr>
        <w:t xml:space="preserve">, </w:t>
      </w:r>
      <w:r w:rsidR="007C48FA" w:rsidRPr="00112370">
        <w:rPr>
          <w:rFonts w:ascii="Montserrat" w:hAnsi="Montserrat"/>
          <w:i/>
          <w:iCs/>
          <w:sz w:val="21"/>
          <w:szCs w:val="21"/>
        </w:rPr>
        <w:t>26 febbraio 2026</w:t>
      </w:r>
      <w:r w:rsidR="002A5115" w:rsidRPr="00112370">
        <w:rPr>
          <w:rFonts w:ascii="Montserrat" w:hAnsi="Montserrat"/>
          <w:i/>
          <w:iCs/>
          <w:sz w:val="21"/>
          <w:szCs w:val="21"/>
        </w:rPr>
        <w:t xml:space="preserve"> </w:t>
      </w:r>
      <w:r w:rsidR="00A73324" w:rsidRPr="00717386">
        <w:rPr>
          <w:rFonts w:ascii="Montserrat" w:hAnsi="Montserrat"/>
          <w:sz w:val="21"/>
          <w:szCs w:val="21"/>
        </w:rPr>
        <w:t>–</w:t>
      </w:r>
      <w:r w:rsidR="001917C6" w:rsidRPr="00717386">
        <w:rPr>
          <w:rFonts w:ascii="Montserrat" w:hAnsi="Montserrat"/>
          <w:sz w:val="21"/>
          <w:szCs w:val="21"/>
        </w:rPr>
        <w:t xml:space="preserve"> </w:t>
      </w:r>
      <w:r w:rsidR="00717386" w:rsidRPr="00112370">
        <w:rPr>
          <w:rFonts w:ascii="Montserrat" w:hAnsi="Montserrat"/>
          <w:sz w:val="21"/>
          <w:szCs w:val="21"/>
        </w:rPr>
        <w:t xml:space="preserve">Quasi un paziente oncologico su due </w:t>
      </w:r>
      <w:r w:rsidR="009B5605" w:rsidRPr="00112370">
        <w:rPr>
          <w:rFonts w:ascii="Montserrat" w:hAnsi="Montserrat"/>
          <w:sz w:val="21"/>
          <w:szCs w:val="21"/>
        </w:rPr>
        <w:t>(</w:t>
      </w:r>
      <w:r w:rsidR="009B5605" w:rsidRPr="00915D20">
        <w:rPr>
          <w:rFonts w:ascii="Montserrat" w:hAnsi="Montserrat"/>
          <w:b/>
          <w:bCs/>
          <w:sz w:val="21"/>
          <w:szCs w:val="21"/>
        </w:rPr>
        <w:t>44%</w:t>
      </w:r>
      <w:r w:rsidR="009B5605" w:rsidRPr="00112370">
        <w:rPr>
          <w:rFonts w:ascii="Montserrat" w:hAnsi="Montserrat"/>
          <w:sz w:val="21"/>
          <w:szCs w:val="21"/>
        </w:rPr>
        <w:t xml:space="preserve">) </w:t>
      </w:r>
      <w:r w:rsidR="00717386" w:rsidRPr="00915D20">
        <w:rPr>
          <w:rFonts w:ascii="Montserrat" w:hAnsi="Montserrat"/>
          <w:b/>
          <w:bCs/>
          <w:sz w:val="21"/>
          <w:szCs w:val="21"/>
        </w:rPr>
        <w:t>convive con il dolore</w:t>
      </w:r>
      <w:r w:rsidR="00717386" w:rsidRPr="00112370">
        <w:rPr>
          <w:rFonts w:ascii="Montserrat" w:hAnsi="Montserrat"/>
          <w:sz w:val="21"/>
          <w:szCs w:val="21"/>
        </w:rPr>
        <w:t>, u</w:t>
      </w:r>
      <w:r w:rsidR="00717386" w:rsidRPr="00C67BF3">
        <w:rPr>
          <w:rFonts w:ascii="Montserrat" w:hAnsi="Montserrat"/>
          <w:sz w:val="21"/>
          <w:szCs w:val="21"/>
        </w:rPr>
        <w:t xml:space="preserve">na condizione che può manifestarsi in tutte le fasi della malattia e persistere anche dopo la guarigione, </w:t>
      </w:r>
      <w:r w:rsidR="00C67BF3">
        <w:rPr>
          <w:rFonts w:ascii="Montserrat" w:hAnsi="Montserrat"/>
          <w:sz w:val="21"/>
          <w:szCs w:val="21"/>
        </w:rPr>
        <w:t xml:space="preserve">incidendo </w:t>
      </w:r>
      <w:r w:rsidR="00915D20">
        <w:rPr>
          <w:rFonts w:ascii="Montserrat" w:hAnsi="Montserrat"/>
          <w:sz w:val="21"/>
          <w:szCs w:val="21"/>
        </w:rPr>
        <w:t xml:space="preserve">in modo significativo </w:t>
      </w:r>
      <w:r w:rsidR="00717386" w:rsidRPr="00C67BF3">
        <w:rPr>
          <w:rFonts w:ascii="Montserrat" w:hAnsi="Montserrat"/>
          <w:sz w:val="21"/>
          <w:szCs w:val="21"/>
        </w:rPr>
        <w:t>sulla qualità di vita</w:t>
      </w:r>
      <w:r w:rsidR="00C61FD9">
        <w:rPr>
          <w:rFonts w:ascii="Montserrat" w:hAnsi="Montserrat"/>
          <w:sz w:val="21"/>
          <w:szCs w:val="21"/>
        </w:rPr>
        <w:t xml:space="preserve">, </w:t>
      </w:r>
      <w:r w:rsidR="00717386" w:rsidRPr="00C67BF3">
        <w:rPr>
          <w:rFonts w:ascii="Montserrat" w:hAnsi="Montserrat"/>
          <w:sz w:val="21"/>
          <w:szCs w:val="21"/>
        </w:rPr>
        <w:t>sull’aderenza alle terapie antitumorali</w:t>
      </w:r>
      <w:r w:rsidR="00867C40" w:rsidRPr="00C67BF3">
        <w:rPr>
          <w:rFonts w:ascii="Montserrat" w:hAnsi="Montserrat"/>
          <w:sz w:val="21"/>
          <w:szCs w:val="21"/>
        </w:rPr>
        <w:t xml:space="preserve"> e, quindi</w:t>
      </w:r>
      <w:r w:rsidR="000A1E39" w:rsidRPr="00C67BF3">
        <w:rPr>
          <w:rFonts w:ascii="Montserrat" w:hAnsi="Montserrat"/>
          <w:sz w:val="21"/>
          <w:szCs w:val="21"/>
        </w:rPr>
        <w:t xml:space="preserve">, </w:t>
      </w:r>
      <w:r w:rsidR="00867C40" w:rsidRPr="00C67BF3">
        <w:rPr>
          <w:rFonts w:ascii="Montserrat" w:hAnsi="Montserrat"/>
          <w:sz w:val="21"/>
          <w:szCs w:val="21"/>
        </w:rPr>
        <w:t>sulla stessa sopravvivenza</w:t>
      </w:r>
      <w:r w:rsidR="00717386" w:rsidRPr="00717386">
        <w:rPr>
          <w:rFonts w:ascii="Montserrat" w:hAnsi="Montserrat"/>
          <w:sz w:val="21"/>
          <w:szCs w:val="21"/>
        </w:rPr>
        <w:t xml:space="preserve">. Accanto </w:t>
      </w:r>
      <w:r w:rsidR="00C26D88">
        <w:rPr>
          <w:rFonts w:ascii="Montserrat" w:hAnsi="Montserrat"/>
          <w:sz w:val="21"/>
          <w:szCs w:val="21"/>
        </w:rPr>
        <w:t>al</w:t>
      </w:r>
      <w:r w:rsidR="00744A58">
        <w:rPr>
          <w:rFonts w:ascii="Montserrat" w:hAnsi="Montserrat"/>
          <w:sz w:val="21"/>
          <w:szCs w:val="21"/>
        </w:rPr>
        <w:t xml:space="preserve"> </w:t>
      </w:r>
      <w:r w:rsidR="00717386" w:rsidRPr="00717386">
        <w:rPr>
          <w:rFonts w:ascii="Montserrat" w:hAnsi="Montserrat"/>
          <w:sz w:val="21"/>
          <w:szCs w:val="21"/>
        </w:rPr>
        <w:t xml:space="preserve">dolore </w:t>
      </w:r>
      <w:r w:rsidR="00C26D88">
        <w:rPr>
          <w:rFonts w:ascii="Montserrat" w:hAnsi="Montserrat"/>
          <w:sz w:val="21"/>
          <w:szCs w:val="21"/>
        </w:rPr>
        <w:t>cronico</w:t>
      </w:r>
      <w:r w:rsidR="009B5605">
        <w:rPr>
          <w:rFonts w:ascii="Montserrat" w:hAnsi="Montserrat"/>
          <w:sz w:val="21"/>
          <w:szCs w:val="21"/>
        </w:rPr>
        <w:t xml:space="preserve">, </w:t>
      </w:r>
      <w:r w:rsidR="00717386" w:rsidRPr="00717386">
        <w:rPr>
          <w:rFonts w:ascii="Montserrat" w:hAnsi="Montserrat"/>
          <w:sz w:val="21"/>
          <w:szCs w:val="21"/>
        </w:rPr>
        <w:t xml:space="preserve">circa il </w:t>
      </w:r>
      <w:r w:rsidR="00717386" w:rsidRPr="00C67BF3">
        <w:rPr>
          <w:rFonts w:ascii="Montserrat" w:hAnsi="Montserrat"/>
          <w:b/>
          <w:bCs/>
          <w:sz w:val="21"/>
          <w:szCs w:val="21"/>
        </w:rPr>
        <w:t>70%</w:t>
      </w:r>
      <w:r w:rsidR="00717386" w:rsidRPr="00717386">
        <w:rPr>
          <w:rFonts w:ascii="Montserrat" w:hAnsi="Montserrat"/>
          <w:sz w:val="21"/>
          <w:szCs w:val="21"/>
        </w:rPr>
        <w:t xml:space="preserve"> dei pazienti</w:t>
      </w:r>
      <w:r w:rsidR="00C26D88">
        <w:rPr>
          <w:rFonts w:ascii="Montserrat" w:hAnsi="Montserrat"/>
          <w:sz w:val="21"/>
          <w:szCs w:val="21"/>
        </w:rPr>
        <w:t xml:space="preserve"> </w:t>
      </w:r>
      <w:r w:rsidR="00D66AFB">
        <w:rPr>
          <w:rFonts w:ascii="Montserrat" w:hAnsi="Montserrat"/>
          <w:sz w:val="21"/>
          <w:szCs w:val="21"/>
        </w:rPr>
        <w:t xml:space="preserve">è colpito dal cosiddetto </w:t>
      </w:r>
      <w:r w:rsidR="00C26D88">
        <w:rPr>
          <w:rFonts w:ascii="Montserrat" w:hAnsi="Montserrat"/>
          <w:b/>
          <w:bCs/>
          <w:sz w:val="21"/>
          <w:szCs w:val="21"/>
        </w:rPr>
        <w:t>D</w:t>
      </w:r>
      <w:r w:rsidR="00717386" w:rsidRPr="00717386">
        <w:rPr>
          <w:rFonts w:ascii="Montserrat" w:hAnsi="Montserrat"/>
          <w:b/>
          <w:bCs/>
          <w:sz w:val="21"/>
          <w:szCs w:val="21"/>
        </w:rPr>
        <w:t xml:space="preserve">olore </w:t>
      </w:r>
      <w:r w:rsidR="00C26D88">
        <w:rPr>
          <w:rFonts w:ascii="Montserrat" w:hAnsi="Montserrat"/>
          <w:b/>
          <w:bCs/>
          <w:sz w:val="21"/>
          <w:szCs w:val="21"/>
        </w:rPr>
        <w:t>E</w:t>
      </w:r>
      <w:r w:rsidR="00717386" w:rsidRPr="00717386">
        <w:rPr>
          <w:rFonts w:ascii="Montserrat" w:hAnsi="Montserrat"/>
          <w:b/>
          <w:bCs/>
          <w:sz w:val="21"/>
          <w:szCs w:val="21"/>
        </w:rPr>
        <w:t>pisodico Intenso</w:t>
      </w:r>
      <w:r w:rsidR="00717386" w:rsidRPr="00112370">
        <w:rPr>
          <w:rFonts w:ascii="Montserrat" w:hAnsi="Montserrat"/>
          <w:i/>
          <w:iCs/>
          <w:sz w:val="21"/>
          <w:szCs w:val="21"/>
        </w:rPr>
        <w:t xml:space="preserve"> </w:t>
      </w:r>
      <w:r w:rsidR="00717386" w:rsidRPr="00763B3E">
        <w:rPr>
          <w:rFonts w:ascii="Montserrat" w:hAnsi="Montserrat"/>
          <w:sz w:val="21"/>
          <w:szCs w:val="21"/>
        </w:rPr>
        <w:t>(Breakthrough Cancer Pain, BTcP):</w:t>
      </w:r>
      <w:r w:rsidR="00717386" w:rsidRPr="00112370">
        <w:rPr>
          <w:rFonts w:ascii="Montserrat" w:hAnsi="Montserrat"/>
          <w:i/>
          <w:iCs/>
          <w:sz w:val="21"/>
          <w:szCs w:val="21"/>
        </w:rPr>
        <w:t xml:space="preserve"> </w:t>
      </w:r>
      <w:r w:rsidR="00C26D88" w:rsidRPr="00D66AFB">
        <w:rPr>
          <w:rFonts w:ascii="Montserrat" w:hAnsi="Montserrat"/>
          <w:sz w:val="21"/>
          <w:szCs w:val="21"/>
        </w:rPr>
        <w:t>crisi improvvise</w:t>
      </w:r>
      <w:r w:rsidR="00112370" w:rsidRPr="00D66AFB">
        <w:rPr>
          <w:rFonts w:ascii="Montserrat" w:hAnsi="Montserrat"/>
          <w:sz w:val="21"/>
          <w:szCs w:val="21"/>
        </w:rPr>
        <w:t xml:space="preserve"> di dolore,</w:t>
      </w:r>
      <w:r w:rsidR="00C26D88" w:rsidRPr="00D66AFB">
        <w:rPr>
          <w:rFonts w:ascii="Montserrat" w:hAnsi="Montserrat"/>
          <w:sz w:val="21"/>
          <w:szCs w:val="21"/>
        </w:rPr>
        <w:t> di breve durata</w:t>
      </w:r>
      <w:r w:rsidR="00C61FD9">
        <w:rPr>
          <w:rFonts w:ascii="Montserrat" w:hAnsi="Montserrat"/>
          <w:sz w:val="21"/>
          <w:szCs w:val="21"/>
        </w:rPr>
        <w:t>,</w:t>
      </w:r>
      <w:r w:rsidR="00C26D88" w:rsidRPr="00D66AFB">
        <w:rPr>
          <w:rFonts w:ascii="Montserrat" w:hAnsi="Montserrat"/>
          <w:sz w:val="21"/>
          <w:szCs w:val="21"/>
        </w:rPr>
        <w:t xml:space="preserve"> ma </w:t>
      </w:r>
      <w:r w:rsidR="00112370" w:rsidRPr="00D66AFB">
        <w:rPr>
          <w:rFonts w:ascii="Montserrat" w:hAnsi="Montserrat"/>
          <w:sz w:val="21"/>
          <w:szCs w:val="21"/>
        </w:rPr>
        <w:t xml:space="preserve">molto </w:t>
      </w:r>
      <w:r w:rsidR="00C67BF3" w:rsidRPr="00D66AFB">
        <w:rPr>
          <w:rFonts w:ascii="Montserrat" w:hAnsi="Montserrat"/>
          <w:sz w:val="21"/>
          <w:szCs w:val="21"/>
        </w:rPr>
        <w:t>intense</w:t>
      </w:r>
      <w:r w:rsidR="00C67BF3">
        <w:rPr>
          <w:rFonts w:ascii="Montserrat" w:hAnsi="Montserrat"/>
          <w:sz w:val="21"/>
          <w:szCs w:val="21"/>
        </w:rPr>
        <w:t>,</w:t>
      </w:r>
      <w:r w:rsidR="00C26D88">
        <w:rPr>
          <w:rFonts w:ascii="Montserrat" w:hAnsi="Montserrat"/>
          <w:sz w:val="21"/>
          <w:szCs w:val="21"/>
        </w:rPr>
        <w:t xml:space="preserve"> </w:t>
      </w:r>
      <w:r w:rsidR="00717386" w:rsidRPr="00717386">
        <w:rPr>
          <w:rFonts w:ascii="Montserrat" w:hAnsi="Montserrat"/>
          <w:sz w:val="21"/>
          <w:szCs w:val="21"/>
        </w:rPr>
        <w:t xml:space="preserve">che si sovrappongono al dolore </w:t>
      </w:r>
      <w:r w:rsidR="000A1E39">
        <w:rPr>
          <w:rFonts w:ascii="Montserrat" w:hAnsi="Montserrat"/>
          <w:sz w:val="21"/>
          <w:szCs w:val="21"/>
        </w:rPr>
        <w:t>di base</w:t>
      </w:r>
      <w:r w:rsidR="00C67BF3">
        <w:rPr>
          <w:rFonts w:ascii="Montserrat" w:hAnsi="Montserrat"/>
          <w:sz w:val="21"/>
          <w:szCs w:val="21"/>
        </w:rPr>
        <w:t xml:space="preserve"> </w:t>
      </w:r>
      <w:r w:rsidR="00717386" w:rsidRPr="00717386">
        <w:rPr>
          <w:rFonts w:ascii="Montserrat" w:hAnsi="Montserrat"/>
          <w:sz w:val="21"/>
          <w:szCs w:val="21"/>
        </w:rPr>
        <w:t>anche quando questo è</w:t>
      </w:r>
      <w:r w:rsidR="00C26D88">
        <w:rPr>
          <w:rFonts w:ascii="Montserrat" w:hAnsi="Montserrat"/>
          <w:sz w:val="21"/>
          <w:szCs w:val="21"/>
        </w:rPr>
        <w:t xml:space="preserve"> ben</w:t>
      </w:r>
      <w:r w:rsidR="00717386" w:rsidRPr="00717386">
        <w:rPr>
          <w:rFonts w:ascii="Montserrat" w:hAnsi="Montserrat"/>
          <w:sz w:val="21"/>
          <w:szCs w:val="21"/>
        </w:rPr>
        <w:t xml:space="preserve"> </w:t>
      </w:r>
      <w:r w:rsidR="000A1E39">
        <w:rPr>
          <w:rFonts w:ascii="Montserrat" w:hAnsi="Montserrat"/>
          <w:sz w:val="21"/>
          <w:szCs w:val="21"/>
        </w:rPr>
        <w:t>controllato</w:t>
      </w:r>
      <w:r w:rsidR="00112370">
        <w:rPr>
          <w:rFonts w:ascii="Montserrat" w:hAnsi="Montserrat"/>
          <w:sz w:val="21"/>
          <w:szCs w:val="21"/>
        </w:rPr>
        <w:t>,</w:t>
      </w:r>
      <w:r w:rsidR="00C67BF3">
        <w:rPr>
          <w:rFonts w:ascii="Montserrat" w:hAnsi="Montserrat"/>
          <w:sz w:val="21"/>
          <w:szCs w:val="21"/>
        </w:rPr>
        <w:t xml:space="preserve"> e che richiedono</w:t>
      </w:r>
      <w:r w:rsidR="00301E1E">
        <w:rPr>
          <w:rFonts w:ascii="Montserrat" w:hAnsi="Montserrat"/>
          <w:sz w:val="21"/>
          <w:szCs w:val="21"/>
        </w:rPr>
        <w:t xml:space="preserve"> </w:t>
      </w:r>
      <w:r w:rsidR="00717386" w:rsidRPr="00867C40">
        <w:rPr>
          <w:rFonts w:ascii="Montserrat" w:hAnsi="Montserrat"/>
          <w:sz w:val="21"/>
          <w:szCs w:val="21"/>
        </w:rPr>
        <w:t xml:space="preserve">interventi </w:t>
      </w:r>
      <w:r w:rsidR="00D66AFB">
        <w:rPr>
          <w:rFonts w:ascii="Montserrat" w:hAnsi="Montserrat"/>
          <w:sz w:val="21"/>
          <w:szCs w:val="21"/>
        </w:rPr>
        <w:t xml:space="preserve">tempestivi e </w:t>
      </w:r>
      <w:r w:rsidR="00C26D88">
        <w:rPr>
          <w:rFonts w:ascii="Montserrat" w:hAnsi="Montserrat"/>
          <w:sz w:val="21"/>
          <w:szCs w:val="21"/>
        </w:rPr>
        <w:t>mirati</w:t>
      </w:r>
      <w:r w:rsidR="00D66AFB">
        <w:rPr>
          <w:rFonts w:ascii="Montserrat" w:hAnsi="Montserrat"/>
          <w:sz w:val="21"/>
          <w:szCs w:val="21"/>
        </w:rPr>
        <w:t>.</w:t>
      </w:r>
    </w:p>
    <w:p w14:paraId="4D2C4065" w14:textId="77777777" w:rsidR="00D66AFB" w:rsidRDefault="00717386" w:rsidP="006A3098">
      <w:pPr>
        <w:pStyle w:val="NormaleWeb"/>
        <w:spacing w:before="0" w:beforeAutospacing="0" w:after="120" w:afterAutospacing="0"/>
        <w:jc w:val="both"/>
        <w:rPr>
          <w:rFonts w:ascii="Montserrat" w:hAnsi="Montserrat"/>
          <w:sz w:val="21"/>
          <w:szCs w:val="21"/>
        </w:rPr>
      </w:pPr>
      <w:r w:rsidRPr="00C67BF3">
        <w:rPr>
          <w:rFonts w:ascii="Montserrat" w:hAnsi="Montserrat"/>
          <w:sz w:val="21"/>
          <w:szCs w:val="21"/>
        </w:rPr>
        <w:t xml:space="preserve">Per </w:t>
      </w:r>
      <w:r w:rsidR="00867C40" w:rsidRPr="00C67BF3">
        <w:rPr>
          <w:rFonts w:ascii="Montserrat" w:hAnsi="Montserrat"/>
          <w:sz w:val="21"/>
          <w:szCs w:val="21"/>
        </w:rPr>
        <w:t xml:space="preserve">questi pazienti il </w:t>
      </w:r>
      <w:r w:rsidR="00867C40" w:rsidRPr="00112370">
        <w:rPr>
          <w:rFonts w:ascii="Montserrat" w:hAnsi="Montserrat"/>
          <w:b/>
          <w:bCs/>
          <w:sz w:val="21"/>
          <w:szCs w:val="21"/>
        </w:rPr>
        <w:t>Fentanyl</w:t>
      </w:r>
      <w:r w:rsidR="00CA5DB4" w:rsidRPr="00112370">
        <w:rPr>
          <w:rFonts w:ascii="Montserrat" w:hAnsi="Montserrat"/>
          <w:sz w:val="21"/>
          <w:szCs w:val="21"/>
        </w:rPr>
        <w:t xml:space="preserve">, </w:t>
      </w:r>
      <w:r w:rsidR="000A1E39" w:rsidRPr="00112370">
        <w:rPr>
          <w:rFonts w:ascii="Montserrat" w:hAnsi="Montserrat"/>
          <w:sz w:val="21"/>
          <w:szCs w:val="21"/>
        </w:rPr>
        <w:t>grazie all’</w:t>
      </w:r>
      <w:r w:rsidR="00CA5DB4" w:rsidRPr="00112370">
        <w:rPr>
          <w:rFonts w:ascii="Montserrat" w:hAnsi="Montserrat"/>
          <w:sz w:val="21"/>
          <w:szCs w:val="21"/>
        </w:rPr>
        <w:t>elevata</w:t>
      </w:r>
      <w:r w:rsidR="00CA5DB4" w:rsidRPr="00112370">
        <w:rPr>
          <w:rFonts w:ascii="Montserrat" w:hAnsi="Montserrat"/>
          <w:b/>
          <w:bCs/>
          <w:sz w:val="21"/>
          <w:szCs w:val="21"/>
        </w:rPr>
        <w:t xml:space="preserve"> </w:t>
      </w:r>
      <w:r w:rsidR="00CA5DB4" w:rsidRPr="00112370">
        <w:rPr>
          <w:rFonts w:ascii="Montserrat" w:hAnsi="Montserrat"/>
          <w:sz w:val="21"/>
          <w:szCs w:val="21"/>
        </w:rPr>
        <w:t xml:space="preserve">potenza analgesica, </w:t>
      </w:r>
      <w:r w:rsidR="000A1E39" w:rsidRPr="00112370">
        <w:rPr>
          <w:rFonts w:ascii="Montserrat" w:hAnsi="Montserrat"/>
          <w:sz w:val="21"/>
          <w:szCs w:val="21"/>
        </w:rPr>
        <w:t>alla r</w:t>
      </w:r>
      <w:r w:rsidR="00CA5DB4" w:rsidRPr="00112370">
        <w:rPr>
          <w:rFonts w:ascii="Montserrat" w:hAnsi="Montserrat"/>
          <w:sz w:val="21"/>
          <w:szCs w:val="21"/>
        </w:rPr>
        <w:t xml:space="preserve">apidità d’azione e </w:t>
      </w:r>
      <w:r w:rsidR="000A1E39" w:rsidRPr="00112370">
        <w:rPr>
          <w:rFonts w:ascii="Montserrat" w:hAnsi="Montserrat"/>
          <w:sz w:val="21"/>
          <w:szCs w:val="21"/>
        </w:rPr>
        <w:t xml:space="preserve">alla </w:t>
      </w:r>
      <w:r w:rsidR="00CA5DB4" w:rsidRPr="00112370">
        <w:rPr>
          <w:rFonts w:ascii="Montserrat" w:hAnsi="Montserrat"/>
          <w:sz w:val="21"/>
          <w:szCs w:val="21"/>
        </w:rPr>
        <w:t xml:space="preserve">breve durata d’effetto, </w:t>
      </w:r>
      <w:r w:rsidR="00867C40" w:rsidRPr="00112370">
        <w:rPr>
          <w:rFonts w:ascii="Montserrat" w:hAnsi="Montserrat"/>
          <w:sz w:val="21"/>
          <w:szCs w:val="21"/>
        </w:rPr>
        <w:t>rappresenta un</w:t>
      </w:r>
      <w:r w:rsidR="00CA5DB4" w:rsidRPr="00112370">
        <w:rPr>
          <w:rFonts w:ascii="Montserrat" w:hAnsi="Montserrat"/>
          <w:sz w:val="21"/>
          <w:szCs w:val="21"/>
        </w:rPr>
        <w:t xml:space="preserve">a </w:t>
      </w:r>
      <w:r w:rsidR="00CA5DB4" w:rsidRPr="006A3098">
        <w:rPr>
          <w:rFonts w:ascii="Montserrat" w:hAnsi="Montserrat"/>
          <w:sz w:val="21"/>
          <w:szCs w:val="21"/>
        </w:rPr>
        <w:t>molecola insostituibile</w:t>
      </w:r>
      <w:r w:rsidR="000A1E39">
        <w:rPr>
          <w:rFonts w:ascii="Montserrat" w:hAnsi="Montserrat"/>
          <w:sz w:val="21"/>
          <w:szCs w:val="21"/>
        </w:rPr>
        <w:t xml:space="preserve">, </w:t>
      </w:r>
      <w:r w:rsidR="000A1E39" w:rsidRPr="000A1E39">
        <w:rPr>
          <w:rFonts w:ascii="Montserrat" w:hAnsi="Montserrat"/>
          <w:sz w:val="21"/>
          <w:szCs w:val="21"/>
        </w:rPr>
        <w:t>con</w:t>
      </w:r>
      <w:r w:rsidR="00C26D88">
        <w:rPr>
          <w:rFonts w:ascii="Montserrat" w:hAnsi="Montserrat"/>
          <w:sz w:val="21"/>
          <w:szCs w:val="21"/>
        </w:rPr>
        <w:t xml:space="preserve"> </w:t>
      </w:r>
      <w:r w:rsidR="000A1E39" w:rsidRPr="000A1E39">
        <w:rPr>
          <w:rFonts w:ascii="Montserrat" w:hAnsi="Montserrat"/>
          <w:sz w:val="21"/>
          <w:szCs w:val="21"/>
        </w:rPr>
        <w:t xml:space="preserve">efficacia </w:t>
      </w:r>
      <w:r w:rsidR="00301E1E">
        <w:rPr>
          <w:rFonts w:ascii="Montserrat" w:hAnsi="Montserrat"/>
          <w:sz w:val="21"/>
          <w:szCs w:val="21"/>
        </w:rPr>
        <w:t xml:space="preserve">e sicurezza </w:t>
      </w:r>
      <w:r w:rsidR="000A1E39" w:rsidRPr="000A1E39">
        <w:rPr>
          <w:rFonts w:ascii="Montserrat" w:hAnsi="Montserrat"/>
          <w:sz w:val="21"/>
          <w:szCs w:val="21"/>
        </w:rPr>
        <w:t>documentat</w:t>
      </w:r>
      <w:r w:rsidR="00112370">
        <w:rPr>
          <w:rFonts w:ascii="Montserrat" w:hAnsi="Montserrat"/>
          <w:sz w:val="21"/>
          <w:szCs w:val="21"/>
        </w:rPr>
        <w:t>e</w:t>
      </w:r>
      <w:r w:rsidR="000A1E39" w:rsidRPr="000A1E39">
        <w:rPr>
          <w:rFonts w:ascii="Montserrat" w:hAnsi="Montserrat"/>
          <w:sz w:val="21"/>
          <w:szCs w:val="21"/>
        </w:rPr>
        <w:t xml:space="preserve"> da oltre sessant’anni di pratica clinica.</w:t>
      </w:r>
      <w:r w:rsidR="000A1E39">
        <w:rPr>
          <w:rFonts w:ascii="Montserrat" w:hAnsi="Montserrat"/>
          <w:sz w:val="21"/>
          <w:szCs w:val="21"/>
        </w:rPr>
        <w:t xml:space="preserve"> </w:t>
      </w:r>
    </w:p>
    <w:p w14:paraId="522C487F" w14:textId="32AE486E" w:rsidR="005051B9" w:rsidRDefault="000A1E39" w:rsidP="006A3098">
      <w:pPr>
        <w:pStyle w:val="NormaleWeb"/>
        <w:spacing w:before="0" w:beforeAutospacing="0" w:after="120" w:afterAutospacing="0"/>
        <w:jc w:val="both"/>
        <w:rPr>
          <w:rFonts w:ascii="Montserrat" w:hAnsi="Montserrat"/>
          <w:sz w:val="21"/>
          <w:szCs w:val="21"/>
        </w:rPr>
      </w:pPr>
      <w:r w:rsidRPr="00112370">
        <w:rPr>
          <w:rFonts w:ascii="Montserrat" w:hAnsi="Montserrat"/>
          <w:sz w:val="21"/>
          <w:szCs w:val="21"/>
        </w:rPr>
        <w:t>Oggi</w:t>
      </w:r>
      <w:r w:rsidR="00112370">
        <w:rPr>
          <w:rFonts w:ascii="Montserrat" w:hAnsi="Montserrat"/>
          <w:sz w:val="21"/>
          <w:szCs w:val="21"/>
        </w:rPr>
        <w:t>, anche in Italia,</w:t>
      </w:r>
      <w:r w:rsidRPr="00112370">
        <w:rPr>
          <w:rFonts w:ascii="Montserrat" w:hAnsi="Montserrat"/>
          <w:sz w:val="21"/>
          <w:szCs w:val="21"/>
        </w:rPr>
        <w:t xml:space="preserve"> la sua somministrazione può contare</w:t>
      </w:r>
      <w:r w:rsidR="00112370">
        <w:rPr>
          <w:rFonts w:ascii="Montserrat" w:hAnsi="Montserrat"/>
          <w:sz w:val="21"/>
          <w:szCs w:val="21"/>
        </w:rPr>
        <w:t xml:space="preserve"> </w:t>
      </w:r>
      <w:r w:rsidRPr="00112370">
        <w:rPr>
          <w:rFonts w:ascii="Montserrat" w:hAnsi="Montserrat"/>
          <w:sz w:val="21"/>
          <w:szCs w:val="21"/>
        </w:rPr>
        <w:t>su un</w:t>
      </w:r>
      <w:r w:rsidRPr="00053C1F">
        <w:rPr>
          <w:rFonts w:ascii="Montserrat" w:hAnsi="Montserrat"/>
          <w:b/>
          <w:bCs/>
          <w:sz w:val="21"/>
          <w:szCs w:val="21"/>
        </w:rPr>
        <w:t xml:space="preserve"> </w:t>
      </w:r>
      <w:r w:rsidRPr="00112370">
        <w:rPr>
          <w:rFonts w:ascii="Montserrat" w:hAnsi="Montserrat"/>
          <w:sz w:val="21"/>
          <w:szCs w:val="21"/>
        </w:rPr>
        <w:t>ulteriore livello di protezione:</w:t>
      </w:r>
      <w:r w:rsidRPr="00053C1F">
        <w:rPr>
          <w:rFonts w:ascii="Montserrat" w:hAnsi="Montserrat"/>
          <w:b/>
          <w:bCs/>
          <w:sz w:val="21"/>
          <w:szCs w:val="21"/>
        </w:rPr>
        <w:t xml:space="preserve"> un </w:t>
      </w:r>
      <w:r w:rsidR="00717386" w:rsidRPr="00867C40">
        <w:rPr>
          <w:rFonts w:ascii="Montserrat" w:hAnsi="Montserrat"/>
          <w:b/>
          <w:bCs/>
          <w:sz w:val="21"/>
          <w:szCs w:val="21"/>
        </w:rPr>
        <w:t xml:space="preserve">sistema elettronico di sicurezza </w:t>
      </w:r>
      <w:r w:rsidR="00112370">
        <w:rPr>
          <w:rFonts w:ascii="Montserrat" w:hAnsi="Montserrat"/>
          <w:b/>
          <w:bCs/>
          <w:sz w:val="21"/>
          <w:szCs w:val="21"/>
        </w:rPr>
        <w:t>integrato nel</w:t>
      </w:r>
      <w:r w:rsidR="00717386" w:rsidRPr="00867C40">
        <w:rPr>
          <w:rFonts w:ascii="Montserrat" w:hAnsi="Montserrat"/>
          <w:b/>
          <w:bCs/>
          <w:sz w:val="21"/>
          <w:szCs w:val="21"/>
        </w:rPr>
        <w:t xml:space="preserve"> dispositivo spray nasal</w:t>
      </w:r>
      <w:r w:rsidR="00CA5DB4">
        <w:rPr>
          <w:rFonts w:ascii="Montserrat" w:hAnsi="Montserrat"/>
          <w:b/>
          <w:bCs/>
          <w:sz w:val="21"/>
          <w:szCs w:val="21"/>
        </w:rPr>
        <w:t>e</w:t>
      </w:r>
      <w:r w:rsidR="00112370" w:rsidRPr="00112370">
        <w:rPr>
          <w:rFonts w:ascii="Montserrat" w:hAnsi="Montserrat"/>
          <w:sz w:val="21"/>
          <w:szCs w:val="21"/>
          <w:vertAlign w:val="superscript"/>
        </w:rPr>
        <w:t>1</w:t>
      </w:r>
      <w:r>
        <w:rPr>
          <w:rFonts w:ascii="Montserrat" w:hAnsi="Montserrat"/>
          <w:sz w:val="21"/>
          <w:szCs w:val="21"/>
        </w:rPr>
        <w:t>,</w:t>
      </w:r>
      <w:r w:rsidR="00CA5DB4">
        <w:rPr>
          <w:rFonts w:ascii="Montserrat" w:hAnsi="Montserrat"/>
          <w:b/>
          <w:bCs/>
          <w:sz w:val="21"/>
          <w:szCs w:val="21"/>
        </w:rPr>
        <w:t xml:space="preserve"> </w:t>
      </w:r>
      <w:r w:rsidR="00112370">
        <w:rPr>
          <w:rFonts w:ascii="Montserrat" w:hAnsi="Montserrat"/>
          <w:sz w:val="21"/>
          <w:szCs w:val="21"/>
        </w:rPr>
        <w:t>dotato di un</w:t>
      </w:r>
      <w:r w:rsidR="00CA5DB4" w:rsidRPr="00717386">
        <w:rPr>
          <w:rFonts w:ascii="Montserrat" w:hAnsi="Montserrat"/>
          <w:sz w:val="21"/>
          <w:szCs w:val="21"/>
        </w:rPr>
        <w:t xml:space="preserve"> </w:t>
      </w:r>
      <w:r w:rsidR="00D66AFB" w:rsidRPr="00717386">
        <w:rPr>
          <w:rFonts w:ascii="Montserrat" w:hAnsi="Montserrat"/>
          <w:sz w:val="21"/>
          <w:szCs w:val="21"/>
        </w:rPr>
        <w:t xml:space="preserve">contadosi </w:t>
      </w:r>
      <w:r w:rsidR="00D66AFB">
        <w:rPr>
          <w:rFonts w:ascii="Montserrat" w:hAnsi="Montserrat"/>
          <w:sz w:val="21"/>
          <w:szCs w:val="21"/>
        </w:rPr>
        <w:t>digitale</w:t>
      </w:r>
      <w:r w:rsidR="00D66AFB" w:rsidRPr="00717386">
        <w:rPr>
          <w:rFonts w:ascii="Montserrat" w:hAnsi="Montserrat"/>
          <w:sz w:val="21"/>
          <w:szCs w:val="21"/>
        </w:rPr>
        <w:t xml:space="preserve"> </w:t>
      </w:r>
      <w:r w:rsidR="00D66AFB">
        <w:rPr>
          <w:rFonts w:ascii="Montserrat" w:hAnsi="Montserrat"/>
          <w:sz w:val="21"/>
          <w:szCs w:val="21"/>
        </w:rPr>
        <w:t xml:space="preserve">e di un </w:t>
      </w:r>
      <w:r w:rsidR="00CA5DB4" w:rsidRPr="00717386">
        <w:rPr>
          <w:rFonts w:ascii="Montserrat" w:hAnsi="Montserrat"/>
          <w:sz w:val="21"/>
          <w:szCs w:val="21"/>
        </w:rPr>
        <w:t>meccanismo di blocco tra una somministrazione e l’altra</w:t>
      </w:r>
      <w:r w:rsidR="00112370">
        <w:rPr>
          <w:rFonts w:ascii="Montserrat" w:hAnsi="Montserrat"/>
          <w:sz w:val="21"/>
          <w:szCs w:val="21"/>
        </w:rPr>
        <w:t xml:space="preserve"> che </w:t>
      </w:r>
      <w:r w:rsidR="00D66AFB">
        <w:rPr>
          <w:rFonts w:ascii="Montserrat" w:hAnsi="Montserrat"/>
          <w:sz w:val="21"/>
          <w:szCs w:val="21"/>
        </w:rPr>
        <w:t xml:space="preserve">minimizzano </w:t>
      </w:r>
      <w:r w:rsidR="00CA5DB4" w:rsidRPr="00053C1F">
        <w:rPr>
          <w:rFonts w:ascii="Montserrat" w:hAnsi="Montserrat"/>
          <w:sz w:val="21"/>
          <w:szCs w:val="21"/>
        </w:rPr>
        <w:t>il rischio di sovradosaggio accidentale</w:t>
      </w:r>
      <w:r w:rsidR="00C26D88">
        <w:rPr>
          <w:rFonts w:ascii="Montserrat" w:hAnsi="Montserrat"/>
          <w:sz w:val="21"/>
          <w:szCs w:val="21"/>
        </w:rPr>
        <w:t>, abuso</w:t>
      </w:r>
      <w:r w:rsidR="00CA5DB4" w:rsidRPr="00053C1F">
        <w:rPr>
          <w:rFonts w:ascii="Montserrat" w:hAnsi="Montserrat"/>
          <w:sz w:val="21"/>
          <w:szCs w:val="21"/>
        </w:rPr>
        <w:t xml:space="preserve"> o </w:t>
      </w:r>
      <w:r w:rsidR="00C26D88">
        <w:rPr>
          <w:rFonts w:ascii="Montserrat" w:hAnsi="Montserrat"/>
          <w:sz w:val="21"/>
          <w:szCs w:val="21"/>
        </w:rPr>
        <w:t xml:space="preserve">uso improprio. </w:t>
      </w:r>
    </w:p>
    <w:p w14:paraId="45F86974" w14:textId="364B4D5B" w:rsidR="006A3098" w:rsidRPr="00D66AFB" w:rsidRDefault="00D66AFB" w:rsidP="006A3098">
      <w:pPr>
        <w:pStyle w:val="NormaleWeb"/>
        <w:spacing w:before="0" w:beforeAutospacing="0" w:after="120" w:afterAutospacing="0"/>
        <w:jc w:val="both"/>
        <w:rPr>
          <w:rFonts w:ascii="Montserrat" w:hAnsi="Montserrat"/>
          <w:b/>
          <w:bCs/>
          <w:sz w:val="21"/>
          <w:szCs w:val="21"/>
        </w:rPr>
      </w:pPr>
      <w:r>
        <w:rPr>
          <w:rFonts w:ascii="Montserrat" w:hAnsi="Montserrat"/>
          <w:sz w:val="21"/>
          <w:szCs w:val="21"/>
        </w:rPr>
        <w:t>L’innovazione</w:t>
      </w:r>
      <w:r w:rsidR="006A3098" w:rsidRPr="006A3098">
        <w:rPr>
          <w:rFonts w:ascii="Montserrat" w:hAnsi="Montserrat"/>
          <w:sz w:val="21"/>
          <w:szCs w:val="21"/>
        </w:rPr>
        <w:t xml:space="preserve"> è stat</w:t>
      </w:r>
      <w:r>
        <w:rPr>
          <w:rFonts w:ascii="Montserrat" w:hAnsi="Montserrat"/>
          <w:sz w:val="21"/>
          <w:szCs w:val="21"/>
        </w:rPr>
        <w:t>a</w:t>
      </w:r>
      <w:r w:rsidR="006A3098" w:rsidRPr="006A3098">
        <w:rPr>
          <w:rFonts w:ascii="Montserrat" w:hAnsi="Montserrat"/>
          <w:sz w:val="21"/>
          <w:szCs w:val="21"/>
        </w:rPr>
        <w:t xml:space="preserve"> presentat</w:t>
      </w:r>
      <w:r>
        <w:rPr>
          <w:rFonts w:ascii="Montserrat" w:hAnsi="Montserrat"/>
          <w:sz w:val="21"/>
          <w:szCs w:val="21"/>
        </w:rPr>
        <w:t>a</w:t>
      </w:r>
      <w:r w:rsidR="006A3098" w:rsidRPr="006A3098">
        <w:rPr>
          <w:rFonts w:ascii="Montserrat" w:hAnsi="Montserrat"/>
          <w:sz w:val="21"/>
          <w:szCs w:val="21"/>
        </w:rPr>
        <w:t xml:space="preserve"> </w:t>
      </w:r>
      <w:r w:rsidR="00C61FD9">
        <w:rPr>
          <w:rFonts w:ascii="Montserrat" w:hAnsi="Montserrat"/>
          <w:sz w:val="21"/>
          <w:szCs w:val="21"/>
        </w:rPr>
        <w:t>oggi a</w:t>
      </w:r>
      <w:r w:rsidR="006A3098" w:rsidRPr="006A3098">
        <w:rPr>
          <w:rFonts w:ascii="Montserrat" w:hAnsi="Montserrat"/>
          <w:sz w:val="21"/>
          <w:szCs w:val="21"/>
        </w:rPr>
        <w:t xml:space="preserve"> Milano durante l’evento “Gestione del dolore oncologico e oppiacei: tecnologia e innovazione per la sicurezza dei pazienti”, promosso da Istituto Gentili. Gli esperti hanno ribadito un messaggio chiaro: </w:t>
      </w:r>
      <w:r w:rsidR="006A3098" w:rsidRPr="006A3098">
        <w:rPr>
          <w:rFonts w:ascii="Montserrat" w:hAnsi="Montserrat"/>
          <w:b/>
          <w:bCs/>
          <w:sz w:val="21"/>
          <w:szCs w:val="21"/>
        </w:rPr>
        <w:t>proteggere il valore terapeutico del Fentanyl</w:t>
      </w:r>
      <w:r>
        <w:rPr>
          <w:rFonts w:ascii="Montserrat" w:hAnsi="Montserrat"/>
          <w:b/>
          <w:bCs/>
          <w:sz w:val="21"/>
          <w:szCs w:val="21"/>
        </w:rPr>
        <w:t xml:space="preserve"> </w:t>
      </w:r>
      <w:r w:rsidRPr="00D66AFB">
        <w:rPr>
          <w:rFonts w:ascii="Montserrat" w:hAnsi="Montserrat"/>
          <w:sz w:val="21"/>
          <w:szCs w:val="21"/>
        </w:rPr>
        <w:t xml:space="preserve">e </w:t>
      </w:r>
      <w:r w:rsidRPr="001B6E66">
        <w:rPr>
          <w:rFonts w:ascii="Montserrat" w:hAnsi="Montserrat"/>
          <w:b/>
          <w:bCs/>
          <w:sz w:val="21"/>
          <w:szCs w:val="21"/>
        </w:rPr>
        <w:t>garant</w:t>
      </w:r>
      <w:r w:rsidR="001B6E66" w:rsidRPr="001B6E66">
        <w:rPr>
          <w:rFonts w:ascii="Montserrat" w:hAnsi="Montserrat"/>
          <w:b/>
          <w:bCs/>
          <w:sz w:val="21"/>
          <w:szCs w:val="21"/>
        </w:rPr>
        <w:t>i</w:t>
      </w:r>
      <w:r w:rsidRPr="001B6E66">
        <w:rPr>
          <w:rFonts w:ascii="Montserrat" w:hAnsi="Montserrat"/>
          <w:b/>
          <w:bCs/>
          <w:sz w:val="21"/>
          <w:szCs w:val="21"/>
        </w:rPr>
        <w:t xml:space="preserve">re l’accesso alla terapia </w:t>
      </w:r>
      <w:r w:rsidRPr="00D66AFB">
        <w:rPr>
          <w:rFonts w:ascii="Montserrat" w:hAnsi="Montserrat"/>
          <w:sz w:val="21"/>
          <w:szCs w:val="21"/>
        </w:rPr>
        <w:t xml:space="preserve">quando </w:t>
      </w:r>
      <w:r w:rsidR="001B6E66">
        <w:rPr>
          <w:rFonts w:ascii="Montserrat" w:hAnsi="Montserrat"/>
          <w:sz w:val="21"/>
          <w:szCs w:val="21"/>
        </w:rPr>
        <w:t xml:space="preserve">è </w:t>
      </w:r>
      <w:r w:rsidRPr="00D66AFB">
        <w:rPr>
          <w:rFonts w:ascii="Montserrat" w:hAnsi="Montserrat"/>
          <w:sz w:val="21"/>
          <w:szCs w:val="21"/>
        </w:rPr>
        <w:t xml:space="preserve">clinicamente indicata </w:t>
      </w:r>
      <w:r w:rsidR="006A3098" w:rsidRPr="006A3098">
        <w:rPr>
          <w:rFonts w:ascii="Montserrat" w:hAnsi="Montserrat"/>
          <w:sz w:val="21"/>
          <w:szCs w:val="21"/>
        </w:rPr>
        <w:t xml:space="preserve">significa </w:t>
      </w:r>
      <w:r w:rsidR="001B6E66">
        <w:rPr>
          <w:rFonts w:ascii="Montserrat" w:hAnsi="Montserrat"/>
          <w:sz w:val="21"/>
          <w:szCs w:val="21"/>
        </w:rPr>
        <w:t>assicurare</w:t>
      </w:r>
      <w:r w:rsidR="006A3098" w:rsidRPr="006A3098">
        <w:rPr>
          <w:rFonts w:ascii="Montserrat" w:hAnsi="Montserrat"/>
          <w:b/>
          <w:bCs/>
          <w:sz w:val="21"/>
          <w:szCs w:val="21"/>
        </w:rPr>
        <w:t xml:space="preserve"> qualità di vita, continuità </w:t>
      </w:r>
      <w:r w:rsidR="001B6E66">
        <w:rPr>
          <w:rFonts w:ascii="Montserrat" w:hAnsi="Montserrat"/>
          <w:b/>
          <w:bCs/>
          <w:sz w:val="21"/>
          <w:szCs w:val="21"/>
        </w:rPr>
        <w:t>delle cure oncologiche</w:t>
      </w:r>
      <w:r w:rsidR="006A3098" w:rsidRPr="006A3098">
        <w:rPr>
          <w:rFonts w:ascii="Montserrat" w:hAnsi="Montserrat"/>
          <w:b/>
          <w:bCs/>
          <w:sz w:val="21"/>
          <w:szCs w:val="21"/>
        </w:rPr>
        <w:t xml:space="preserve"> </w:t>
      </w:r>
      <w:r w:rsidR="006A3098" w:rsidRPr="001B6E66">
        <w:rPr>
          <w:rFonts w:ascii="Montserrat" w:hAnsi="Montserrat"/>
          <w:sz w:val="21"/>
          <w:szCs w:val="21"/>
        </w:rPr>
        <w:t xml:space="preserve">e </w:t>
      </w:r>
      <w:r w:rsidR="006A3098" w:rsidRPr="006A3098">
        <w:rPr>
          <w:rFonts w:ascii="Montserrat" w:hAnsi="Montserrat"/>
          <w:b/>
          <w:bCs/>
          <w:sz w:val="21"/>
          <w:szCs w:val="21"/>
        </w:rPr>
        <w:t>diritto a non soffrire</w:t>
      </w:r>
      <w:r w:rsidR="006A3098" w:rsidRPr="006A3098">
        <w:rPr>
          <w:rFonts w:ascii="Montserrat" w:hAnsi="Montserrat"/>
          <w:sz w:val="21"/>
          <w:szCs w:val="21"/>
        </w:rPr>
        <w:t>.</w:t>
      </w:r>
    </w:p>
    <w:p w14:paraId="42F6378E" w14:textId="607705E1" w:rsidR="00434FF5" w:rsidRPr="00717752" w:rsidRDefault="00717752" w:rsidP="00717386">
      <w:pPr>
        <w:pStyle w:val="NormaleWeb"/>
        <w:spacing w:before="0" w:beforeAutospacing="0" w:after="120" w:afterAutospacing="0"/>
        <w:jc w:val="both"/>
        <w:rPr>
          <w:rFonts w:ascii="Montserrat" w:hAnsi="Montserrat"/>
          <w:sz w:val="21"/>
          <w:szCs w:val="21"/>
        </w:rPr>
      </w:pPr>
      <w:r w:rsidRPr="00717752">
        <w:rPr>
          <w:rFonts w:ascii="Montserrat" w:hAnsi="Montserrat"/>
          <w:sz w:val="21"/>
          <w:szCs w:val="21"/>
        </w:rPr>
        <w:t>Il dolore è un’esperienza che accompagna tutte le fasi della malattia oncologica, direttamente legat</w:t>
      </w:r>
      <w:r w:rsidR="001B6E66">
        <w:rPr>
          <w:rFonts w:ascii="Montserrat" w:hAnsi="Montserrat"/>
          <w:sz w:val="21"/>
          <w:szCs w:val="21"/>
        </w:rPr>
        <w:t>a</w:t>
      </w:r>
      <w:r w:rsidRPr="00717752">
        <w:rPr>
          <w:rFonts w:ascii="Montserrat" w:hAnsi="Montserrat"/>
          <w:sz w:val="21"/>
          <w:szCs w:val="21"/>
        </w:rPr>
        <w:t xml:space="preserve"> al tumore (</w:t>
      </w:r>
      <w:r w:rsidRPr="00763B3E">
        <w:rPr>
          <w:rFonts w:ascii="Montserrat" w:hAnsi="Montserrat"/>
          <w:b/>
          <w:bCs/>
          <w:sz w:val="21"/>
          <w:szCs w:val="21"/>
        </w:rPr>
        <w:t>70%</w:t>
      </w:r>
      <w:r w:rsidRPr="00717752">
        <w:rPr>
          <w:rFonts w:ascii="Montserrat" w:hAnsi="Montserrat"/>
          <w:sz w:val="21"/>
          <w:szCs w:val="21"/>
        </w:rPr>
        <w:t xml:space="preserve"> dei casi) o ai trattamenti ricevuti (</w:t>
      </w:r>
      <w:r w:rsidRPr="00763B3E">
        <w:rPr>
          <w:rFonts w:ascii="Montserrat" w:hAnsi="Montserrat"/>
          <w:b/>
          <w:bCs/>
          <w:sz w:val="21"/>
          <w:szCs w:val="21"/>
        </w:rPr>
        <w:t>20%</w:t>
      </w:r>
      <w:r w:rsidRPr="00717752">
        <w:rPr>
          <w:rFonts w:ascii="Montserrat" w:hAnsi="Montserrat"/>
          <w:sz w:val="21"/>
          <w:szCs w:val="21"/>
        </w:rPr>
        <w:t xml:space="preserve">). </w:t>
      </w:r>
      <w:r w:rsidRPr="00763B3E">
        <w:rPr>
          <w:rFonts w:ascii="Montserrat" w:hAnsi="Montserrat"/>
          <w:sz w:val="21"/>
          <w:szCs w:val="21"/>
        </w:rPr>
        <w:t>Può compromettere l’</w:t>
      </w:r>
      <w:r w:rsidRPr="00763B3E">
        <w:rPr>
          <w:rFonts w:ascii="Montserrat" w:hAnsi="Montserrat"/>
          <w:b/>
          <w:bCs/>
          <w:sz w:val="21"/>
          <w:szCs w:val="21"/>
        </w:rPr>
        <w:t>aderenza alle cure</w:t>
      </w:r>
      <w:r w:rsidRPr="00763B3E">
        <w:rPr>
          <w:rFonts w:ascii="Montserrat" w:hAnsi="Montserrat"/>
          <w:sz w:val="21"/>
          <w:szCs w:val="21"/>
        </w:rPr>
        <w:t xml:space="preserve">, incidere sugli esiti terapeutici e generare </w:t>
      </w:r>
      <w:r w:rsidRPr="00763B3E">
        <w:rPr>
          <w:rFonts w:ascii="Montserrat" w:hAnsi="Montserrat"/>
          <w:b/>
          <w:bCs/>
          <w:sz w:val="21"/>
          <w:szCs w:val="21"/>
        </w:rPr>
        <w:t>stress emotivo, isolamento, depressione</w:t>
      </w:r>
      <w:r w:rsidRPr="00763B3E">
        <w:rPr>
          <w:rFonts w:ascii="Montserrat" w:hAnsi="Montserrat"/>
          <w:sz w:val="21"/>
          <w:szCs w:val="21"/>
        </w:rPr>
        <w:t>, modificando profondamente la quotidianità e le relazioni familiari e sociali</w:t>
      </w:r>
      <w:r w:rsidRPr="00717752">
        <w:rPr>
          <w:rFonts w:ascii="Montserrat" w:hAnsi="Montserrat"/>
          <w:sz w:val="21"/>
          <w:szCs w:val="21"/>
        </w:rPr>
        <w:t xml:space="preserve">. </w:t>
      </w:r>
      <w:r w:rsidR="001B6E66">
        <w:rPr>
          <w:rFonts w:ascii="Montserrat" w:hAnsi="Montserrat"/>
          <w:sz w:val="21"/>
          <w:szCs w:val="21"/>
        </w:rPr>
        <w:t>Le</w:t>
      </w:r>
      <w:r w:rsidRPr="00717752">
        <w:rPr>
          <w:rFonts w:ascii="Montserrat" w:hAnsi="Montserrat"/>
          <w:sz w:val="21"/>
          <w:szCs w:val="21"/>
        </w:rPr>
        <w:t xml:space="preserve"> crisi di dolore sono </w:t>
      </w:r>
      <w:r w:rsidR="001B6E66">
        <w:rPr>
          <w:rFonts w:ascii="Montserrat" w:hAnsi="Montserrat"/>
          <w:sz w:val="21"/>
          <w:szCs w:val="21"/>
        </w:rPr>
        <w:t>spesso</w:t>
      </w:r>
      <w:r w:rsidRPr="00717752">
        <w:rPr>
          <w:rFonts w:ascii="Montserrat" w:hAnsi="Montserrat"/>
          <w:sz w:val="21"/>
          <w:szCs w:val="21"/>
        </w:rPr>
        <w:t xml:space="preserve"> imprevedibili</w:t>
      </w:r>
      <w:r w:rsidR="001B6E66">
        <w:rPr>
          <w:rFonts w:ascii="Montserrat" w:hAnsi="Montserrat"/>
          <w:sz w:val="21"/>
          <w:szCs w:val="21"/>
        </w:rPr>
        <w:t>,</w:t>
      </w:r>
      <w:r w:rsidR="0091605F">
        <w:rPr>
          <w:rFonts w:ascii="Montserrat" w:hAnsi="Montserrat"/>
          <w:sz w:val="21"/>
          <w:szCs w:val="21"/>
        </w:rPr>
        <w:t xml:space="preserve"> e possono essere</w:t>
      </w:r>
      <w:r w:rsidRPr="00717752">
        <w:rPr>
          <w:rFonts w:ascii="Montserrat" w:hAnsi="Montserrat"/>
          <w:sz w:val="21"/>
          <w:szCs w:val="21"/>
        </w:rPr>
        <w:t xml:space="preserve"> scatenate da un movimento, un colpo di tosse</w:t>
      </w:r>
      <w:r w:rsidR="00763B3E">
        <w:rPr>
          <w:rFonts w:ascii="Montserrat" w:hAnsi="Montserrat"/>
          <w:sz w:val="21"/>
          <w:szCs w:val="21"/>
        </w:rPr>
        <w:t xml:space="preserve"> o da </w:t>
      </w:r>
      <w:r w:rsidRPr="00717752">
        <w:rPr>
          <w:rFonts w:ascii="Montserrat" w:hAnsi="Montserrat"/>
          <w:sz w:val="21"/>
          <w:szCs w:val="21"/>
        </w:rPr>
        <w:t xml:space="preserve">procedure mediche come il cambio </w:t>
      </w:r>
      <w:r w:rsidR="00763B3E">
        <w:rPr>
          <w:rFonts w:ascii="Montserrat" w:hAnsi="Montserrat"/>
          <w:sz w:val="21"/>
          <w:szCs w:val="21"/>
        </w:rPr>
        <w:t>di una</w:t>
      </w:r>
      <w:r w:rsidRPr="00717752">
        <w:rPr>
          <w:rFonts w:ascii="Montserrat" w:hAnsi="Montserrat"/>
          <w:sz w:val="21"/>
          <w:szCs w:val="21"/>
        </w:rPr>
        <w:t xml:space="preserve"> medicazion</w:t>
      </w:r>
      <w:r w:rsidR="00763B3E">
        <w:rPr>
          <w:rFonts w:ascii="Montserrat" w:hAnsi="Montserrat"/>
          <w:sz w:val="21"/>
          <w:szCs w:val="21"/>
        </w:rPr>
        <w:t>e</w:t>
      </w:r>
      <w:r w:rsidR="001B6E66">
        <w:rPr>
          <w:rFonts w:ascii="Montserrat" w:hAnsi="Montserrat"/>
          <w:sz w:val="21"/>
          <w:szCs w:val="21"/>
        </w:rPr>
        <w:t>:</w:t>
      </w:r>
      <w:r w:rsidR="00763B3E">
        <w:rPr>
          <w:rFonts w:ascii="Montserrat" w:hAnsi="Montserrat"/>
          <w:sz w:val="21"/>
          <w:szCs w:val="21"/>
        </w:rPr>
        <w:t xml:space="preserve"> e</w:t>
      </w:r>
      <w:r w:rsidRPr="00717752">
        <w:rPr>
          <w:rFonts w:ascii="Montserrat" w:hAnsi="Montserrat"/>
          <w:sz w:val="21"/>
          <w:szCs w:val="21"/>
        </w:rPr>
        <w:t>pisodi brevi</w:t>
      </w:r>
      <w:r w:rsidR="00C61FD9">
        <w:rPr>
          <w:rFonts w:ascii="Montserrat" w:hAnsi="Montserrat"/>
          <w:sz w:val="21"/>
          <w:szCs w:val="21"/>
        </w:rPr>
        <w:t>,</w:t>
      </w:r>
      <w:r w:rsidRPr="00717752">
        <w:rPr>
          <w:rFonts w:ascii="Montserrat" w:hAnsi="Montserrat"/>
          <w:sz w:val="21"/>
          <w:szCs w:val="21"/>
        </w:rPr>
        <w:t xml:space="preserve"> ma </w:t>
      </w:r>
      <w:r w:rsidR="001B6E66">
        <w:rPr>
          <w:rFonts w:ascii="Montserrat" w:hAnsi="Montserrat"/>
          <w:sz w:val="21"/>
          <w:szCs w:val="21"/>
        </w:rPr>
        <w:t>intensissimi</w:t>
      </w:r>
      <w:r w:rsidR="00C61FD9">
        <w:rPr>
          <w:rFonts w:ascii="Montserrat" w:hAnsi="Montserrat"/>
          <w:sz w:val="21"/>
          <w:szCs w:val="21"/>
        </w:rPr>
        <w:t>,</w:t>
      </w:r>
      <w:r w:rsidRPr="00717752">
        <w:rPr>
          <w:rFonts w:ascii="Montserrat" w:hAnsi="Montserrat"/>
          <w:sz w:val="21"/>
          <w:szCs w:val="21"/>
        </w:rPr>
        <w:t xml:space="preserve"> che irrompono nella vita del paziente e ne minano equilibrio e serenità.</w:t>
      </w:r>
    </w:p>
    <w:p w14:paraId="78A9CDA7" w14:textId="1570F833" w:rsidR="00301E1E" w:rsidRPr="003062EB" w:rsidRDefault="00053C1F" w:rsidP="00717386">
      <w:pPr>
        <w:pStyle w:val="NormaleWeb"/>
        <w:spacing w:before="0" w:beforeAutospacing="0" w:after="120" w:afterAutospacing="0"/>
        <w:jc w:val="both"/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  <w:t>“</w:t>
      </w:r>
      <w:r w:rsidR="00717386" w:rsidRPr="00717386">
        <w:rPr>
          <w:rFonts w:ascii="Montserrat" w:hAnsi="Montserrat"/>
          <w:sz w:val="21"/>
          <w:szCs w:val="21"/>
        </w:rPr>
        <w:t>Sfatiamo il mito che il dolore riguardi solo il fine vita: il 40% dei tumori viene diagnosticato proprio perché esordisce con il dolore</w:t>
      </w:r>
      <w:r>
        <w:rPr>
          <w:rFonts w:ascii="Montserrat" w:hAnsi="Montserrat"/>
          <w:sz w:val="21"/>
          <w:szCs w:val="21"/>
        </w:rPr>
        <w:t xml:space="preserve">, che continua a </w:t>
      </w:r>
      <w:r w:rsidR="00C61FD9">
        <w:rPr>
          <w:rFonts w:ascii="Montserrat" w:hAnsi="Montserrat"/>
          <w:sz w:val="21"/>
          <w:szCs w:val="21"/>
        </w:rPr>
        <w:t>manifestarsi</w:t>
      </w:r>
      <w:r>
        <w:rPr>
          <w:rFonts w:ascii="Montserrat" w:hAnsi="Montserrat"/>
          <w:sz w:val="21"/>
          <w:szCs w:val="21"/>
        </w:rPr>
        <w:t xml:space="preserve"> </w:t>
      </w:r>
      <w:r w:rsidR="00717386" w:rsidRPr="00717386">
        <w:rPr>
          <w:rFonts w:ascii="Montserrat" w:hAnsi="Montserrat"/>
          <w:sz w:val="21"/>
          <w:szCs w:val="21"/>
        </w:rPr>
        <w:t xml:space="preserve">anche </w:t>
      </w:r>
      <w:r>
        <w:rPr>
          <w:rFonts w:ascii="Montserrat" w:hAnsi="Montserrat"/>
          <w:sz w:val="21"/>
          <w:szCs w:val="21"/>
        </w:rPr>
        <w:t>ne</w:t>
      </w:r>
      <w:r w:rsidR="00717386" w:rsidRPr="00717386">
        <w:rPr>
          <w:rFonts w:ascii="Montserrat" w:hAnsi="Montserrat"/>
          <w:sz w:val="21"/>
          <w:szCs w:val="21"/>
        </w:rPr>
        <w:t>l 30% dei lungo-sopravviventi</w:t>
      </w:r>
      <w:r>
        <w:rPr>
          <w:rFonts w:ascii="Montserrat" w:hAnsi="Montserrat"/>
          <w:sz w:val="21"/>
          <w:szCs w:val="21"/>
        </w:rPr>
        <w:t>”</w:t>
      </w:r>
      <w:r w:rsidR="00717386" w:rsidRPr="00717386">
        <w:rPr>
          <w:rFonts w:ascii="Montserrat" w:hAnsi="Montserrat"/>
          <w:sz w:val="21"/>
          <w:szCs w:val="21"/>
        </w:rPr>
        <w:t xml:space="preserve">, </w:t>
      </w:r>
      <w:r w:rsidR="00686076">
        <w:rPr>
          <w:rFonts w:ascii="Montserrat" w:hAnsi="Montserrat"/>
          <w:sz w:val="21"/>
          <w:szCs w:val="21"/>
        </w:rPr>
        <w:t>afferma</w:t>
      </w:r>
      <w:r w:rsidR="00BC1EB5">
        <w:rPr>
          <w:rFonts w:ascii="Montserrat" w:hAnsi="Montserrat"/>
          <w:sz w:val="21"/>
          <w:szCs w:val="21"/>
        </w:rPr>
        <w:t xml:space="preserve"> </w:t>
      </w:r>
      <w:r w:rsidR="00717386" w:rsidRPr="00867C40">
        <w:rPr>
          <w:rFonts w:ascii="Montserrat" w:hAnsi="Montserrat"/>
          <w:b/>
          <w:bCs/>
          <w:sz w:val="21"/>
          <w:szCs w:val="21"/>
        </w:rPr>
        <w:t>Arturo Cuomo</w:t>
      </w:r>
      <w:r w:rsidR="00717386" w:rsidRPr="00717386">
        <w:rPr>
          <w:rFonts w:ascii="Montserrat" w:hAnsi="Montserrat"/>
          <w:sz w:val="21"/>
          <w:szCs w:val="21"/>
        </w:rPr>
        <w:t>, Direttore S.C. Anestesia, Rianimazione e Terapia Antalgica</w:t>
      </w:r>
      <w:r w:rsidR="0091605F">
        <w:rPr>
          <w:rFonts w:ascii="Montserrat" w:hAnsi="Montserrat"/>
          <w:sz w:val="21"/>
          <w:szCs w:val="21"/>
        </w:rPr>
        <w:t xml:space="preserve">, </w:t>
      </w:r>
      <w:r w:rsidR="00717386" w:rsidRPr="00717386">
        <w:rPr>
          <w:rFonts w:ascii="Montserrat" w:hAnsi="Montserrat"/>
          <w:sz w:val="21"/>
          <w:szCs w:val="21"/>
        </w:rPr>
        <w:t xml:space="preserve">Istituto Nazionale Tumori </w:t>
      </w:r>
      <w:r w:rsidR="0091605F">
        <w:rPr>
          <w:rFonts w:ascii="Montserrat" w:hAnsi="Montserrat"/>
          <w:sz w:val="21"/>
          <w:szCs w:val="21"/>
        </w:rPr>
        <w:t xml:space="preserve">- </w:t>
      </w:r>
      <w:r w:rsidR="00717386" w:rsidRPr="00717386">
        <w:rPr>
          <w:rFonts w:ascii="Montserrat" w:hAnsi="Montserrat"/>
          <w:sz w:val="21"/>
          <w:szCs w:val="21"/>
        </w:rPr>
        <w:t xml:space="preserve">IRCCS Fondazione Pascale di Napoli. </w:t>
      </w:r>
      <w:r>
        <w:rPr>
          <w:rFonts w:ascii="Montserrat" w:hAnsi="Montserrat"/>
          <w:sz w:val="21"/>
          <w:szCs w:val="21"/>
        </w:rPr>
        <w:t>“</w:t>
      </w:r>
      <w:r w:rsidR="00717386" w:rsidRPr="00717386">
        <w:rPr>
          <w:rFonts w:ascii="Montserrat" w:hAnsi="Montserrat"/>
          <w:sz w:val="21"/>
          <w:szCs w:val="21"/>
        </w:rPr>
        <w:t xml:space="preserve">Il </w:t>
      </w:r>
      <w:r>
        <w:rPr>
          <w:rFonts w:ascii="Montserrat" w:hAnsi="Montserrat"/>
          <w:sz w:val="21"/>
          <w:szCs w:val="21"/>
        </w:rPr>
        <w:t>dolore episodico intenso</w:t>
      </w:r>
      <w:r w:rsidR="001B6E66">
        <w:rPr>
          <w:rFonts w:ascii="Montserrat" w:hAnsi="Montserrat"/>
          <w:sz w:val="21"/>
          <w:szCs w:val="21"/>
        </w:rPr>
        <w:t xml:space="preserve"> </w:t>
      </w:r>
      <w:r w:rsidR="00434FF5">
        <w:rPr>
          <w:rFonts w:ascii="Montserrat" w:hAnsi="Montserrat"/>
          <w:sz w:val="21"/>
          <w:szCs w:val="21"/>
        </w:rPr>
        <w:t>i</w:t>
      </w:r>
      <w:r w:rsidR="00CB3526" w:rsidRPr="00CB3526">
        <w:rPr>
          <w:rFonts w:ascii="Montserrat" w:hAnsi="Montserrat"/>
          <w:sz w:val="21"/>
          <w:szCs w:val="21"/>
        </w:rPr>
        <w:t xml:space="preserve">mpatta sulla qualità di vita al pari, se non più, del dolore continuo e richiede un approccio dedicato. </w:t>
      </w:r>
      <w:r w:rsidR="00C61FD9">
        <w:rPr>
          <w:rFonts w:ascii="Montserrat" w:hAnsi="Montserrat"/>
          <w:sz w:val="21"/>
          <w:szCs w:val="21"/>
        </w:rPr>
        <w:t>È centrale</w:t>
      </w:r>
      <w:r w:rsidR="00CB3526" w:rsidRPr="00CB3526">
        <w:rPr>
          <w:rFonts w:ascii="Montserrat" w:hAnsi="Montserrat"/>
          <w:sz w:val="21"/>
          <w:szCs w:val="21"/>
        </w:rPr>
        <w:t xml:space="preserve"> il concetto di cure simultanee</w:t>
      </w:r>
      <w:r w:rsidR="001B6E66">
        <w:rPr>
          <w:rFonts w:ascii="Montserrat" w:hAnsi="Montserrat"/>
          <w:sz w:val="21"/>
          <w:szCs w:val="21"/>
        </w:rPr>
        <w:t>:</w:t>
      </w:r>
      <w:r w:rsidR="00CB3526" w:rsidRPr="00CB3526">
        <w:rPr>
          <w:rFonts w:ascii="Montserrat" w:hAnsi="Montserrat"/>
          <w:sz w:val="21"/>
          <w:szCs w:val="21"/>
        </w:rPr>
        <w:t xml:space="preserve"> trattare i sintomi mentre si cura il tumore, come </w:t>
      </w:r>
      <w:r w:rsidR="001B6E66">
        <w:rPr>
          <w:rFonts w:ascii="Montserrat" w:hAnsi="Montserrat"/>
          <w:sz w:val="21"/>
          <w:szCs w:val="21"/>
        </w:rPr>
        <w:t>indicato</w:t>
      </w:r>
      <w:r w:rsidR="00CB3526" w:rsidRPr="00CB3526">
        <w:rPr>
          <w:rFonts w:ascii="Montserrat" w:hAnsi="Montserrat"/>
          <w:sz w:val="21"/>
          <w:szCs w:val="21"/>
        </w:rPr>
        <w:t xml:space="preserve"> </w:t>
      </w:r>
      <w:r w:rsidR="001B6E66">
        <w:rPr>
          <w:rFonts w:ascii="Montserrat" w:hAnsi="Montserrat"/>
          <w:sz w:val="21"/>
          <w:szCs w:val="21"/>
        </w:rPr>
        <w:t>ne</w:t>
      </w:r>
      <w:r w:rsidR="00CB3526" w:rsidRPr="00CB3526">
        <w:rPr>
          <w:rFonts w:ascii="Montserrat" w:hAnsi="Montserrat"/>
          <w:sz w:val="21"/>
          <w:szCs w:val="21"/>
        </w:rPr>
        <w:t>l Piano Oncologico Nazionale.</w:t>
      </w:r>
      <w:r w:rsidR="00CB3526">
        <w:rPr>
          <w:rFonts w:ascii="Montserrat" w:hAnsi="Montserrat"/>
          <w:sz w:val="21"/>
          <w:szCs w:val="21"/>
        </w:rPr>
        <w:t xml:space="preserve"> </w:t>
      </w:r>
      <w:r w:rsidR="00301E1E">
        <w:rPr>
          <w:rFonts w:ascii="Montserrat" w:hAnsi="Montserrat"/>
          <w:sz w:val="21"/>
          <w:szCs w:val="21"/>
        </w:rPr>
        <w:t xml:space="preserve">Una presa in carico precoce e </w:t>
      </w:r>
      <w:r w:rsidR="00301E1E">
        <w:rPr>
          <w:rFonts w:ascii="Montserrat" w:hAnsi="Montserrat"/>
          <w:sz w:val="21"/>
          <w:szCs w:val="21"/>
        </w:rPr>
        <w:lastRenderedPageBreak/>
        <w:t xml:space="preserve">appropriata </w:t>
      </w:r>
      <w:r w:rsidR="00CB3526" w:rsidRPr="00717386">
        <w:rPr>
          <w:rFonts w:ascii="Montserrat" w:hAnsi="Montserrat"/>
          <w:sz w:val="21"/>
          <w:szCs w:val="21"/>
        </w:rPr>
        <w:t xml:space="preserve">significa ridurre la sofferenza, migliorare l’aderenza alle cure oncologiche e </w:t>
      </w:r>
      <w:r w:rsidR="001B6E66">
        <w:rPr>
          <w:rFonts w:ascii="Montserrat" w:hAnsi="Montserrat"/>
          <w:sz w:val="21"/>
          <w:szCs w:val="21"/>
        </w:rPr>
        <w:t>contribuire</w:t>
      </w:r>
      <w:r w:rsidR="00763B3E">
        <w:rPr>
          <w:rFonts w:ascii="Montserrat" w:hAnsi="Montserrat"/>
          <w:sz w:val="21"/>
          <w:szCs w:val="21"/>
        </w:rPr>
        <w:t xml:space="preserve"> </w:t>
      </w:r>
      <w:r w:rsidR="001B6E66">
        <w:rPr>
          <w:rFonts w:ascii="Montserrat" w:hAnsi="Montserrat"/>
          <w:sz w:val="21"/>
          <w:szCs w:val="21"/>
        </w:rPr>
        <w:t>al</w:t>
      </w:r>
      <w:r w:rsidR="00763B3E">
        <w:rPr>
          <w:rFonts w:ascii="Montserrat" w:hAnsi="Montserrat"/>
          <w:sz w:val="21"/>
          <w:szCs w:val="21"/>
        </w:rPr>
        <w:t>la sopravvivenza</w:t>
      </w:r>
      <w:r w:rsidR="00301E1E">
        <w:rPr>
          <w:rFonts w:ascii="Montserrat" w:hAnsi="Montserrat"/>
          <w:sz w:val="21"/>
          <w:szCs w:val="21"/>
        </w:rPr>
        <w:t>”.</w:t>
      </w:r>
    </w:p>
    <w:p w14:paraId="28DDA862" w14:textId="1F503005" w:rsidR="00763B3E" w:rsidRDefault="00301E1E" w:rsidP="003062EB">
      <w:pPr>
        <w:pStyle w:val="NormaleWeb"/>
        <w:spacing w:before="0" w:beforeAutospacing="0" w:after="120" w:afterAutospacing="0"/>
        <w:jc w:val="both"/>
        <w:rPr>
          <w:rFonts w:ascii="Montserrat" w:hAnsi="Montserrat"/>
          <w:sz w:val="21"/>
          <w:szCs w:val="21"/>
        </w:rPr>
      </w:pPr>
      <w:r w:rsidRPr="00763B3E">
        <w:rPr>
          <w:rFonts w:ascii="Montserrat" w:hAnsi="Montserrat"/>
          <w:sz w:val="21"/>
          <w:szCs w:val="21"/>
        </w:rPr>
        <w:t>Il Fentanyl appartiene ai cosiddetti ‘oppioidi forti’ del ‘terzo gradino’ della scala analgesica</w:t>
      </w:r>
      <w:r w:rsidRPr="00301E1E">
        <w:rPr>
          <w:rFonts w:ascii="Montserrat" w:hAnsi="Montserrat"/>
          <w:sz w:val="21"/>
          <w:szCs w:val="21"/>
        </w:rPr>
        <w:t xml:space="preserve"> OMS ed è raccomandato dalle linee guida nazionali e internazionali come </w:t>
      </w:r>
      <w:r w:rsidRPr="00C67BF3">
        <w:rPr>
          <w:rFonts w:ascii="Montserrat" w:hAnsi="Montserrat"/>
          <w:sz w:val="21"/>
          <w:szCs w:val="21"/>
        </w:rPr>
        <w:t xml:space="preserve">prima opzione nel trattamento del </w:t>
      </w:r>
      <w:r w:rsidRPr="00763B3E">
        <w:rPr>
          <w:rFonts w:ascii="Montserrat" w:hAnsi="Montserrat"/>
          <w:sz w:val="21"/>
          <w:szCs w:val="21"/>
        </w:rPr>
        <w:t>dolore da cancro moderato-severo</w:t>
      </w:r>
      <w:r w:rsidRPr="00301E1E">
        <w:rPr>
          <w:rFonts w:ascii="Montserrat" w:hAnsi="Montserrat"/>
          <w:sz w:val="21"/>
          <w:szCs w:val="21"/>
        </w:rPr>
        <w:t xml:space="preserve">. </w:t>
      </w:r>
      <w:r w:rsidR="00C67BF3">
        <w:rPr>
          <w:rFonts w:ascii="Montserrat" w:hAnsi="Montserrat"/>
          <w:sz w:val="21"/>
          <w:szCs w:val="21"/>
        </w:rPr>
        <w:t>Le</w:t>
      </w:r>
      <w:r>
        <w:rPr>
          <w:rFonts w:ascii="Montserrat" w:hAnsi="Montserrat"/>
          <w:sz w:val="21"/>
          <w:szCs w:val="21"/>
        </w:rPr>
        <w:t xml:space="preserve"> linee guida </w:t>
      </w:r>
      <w:r w:rsidRPr="00301E1E">
        <w:rPr>
          <w:rFonts w:ascii="Montserrat" w:hAnsi="Montserrat"/>
          <w:sz w:val="21"/>
          <w:szCs w:val="21"/>
        </w:rPr>
        <w:t xml:space="preserve">AIOM ne </w:t>
      </w:r>
      <w:r w:rsidR="00763B3E">
        <w:rPr>
          <w:rFonts w:ascii="Montserrat" w:hAnsi="Montserrat"/>
          <w:sz w:val="21"/>
          <w:szCs w:val="21"/>
        </w:rPr>
        <w:t xml:space="preserve">indicano </w:t>
      </w:r>
      <w:r w:rsidRPr="00301E1E">
        <w:rPr>
          <w:rFonts w:ascii="Montserrat" w:hAnsi="Montserrat"/>
          <w:sz w:val="21"/>
          <w:szCs w:val="21"/>
        </w:rPr>
        <w:t>l’</w:t>
      </w:r>
      <w:r w:rsidR="00763B3E">
        <w:rPr>
          <w:rFonts w:ascii="Montserrat" w:hAnsi="Montserrat"/>
          <w:sz w:val="21"/>
          <w:szCs w:val="21"/>
        </w:rPr>
        <w:t>utilizzo</w:t>
      </w:r>
      <w:r w:rsidRPr="00301E1E">
        <w:rPr>
          <w:rFonts w:ascii="Montserrat" w:hAnsi="Montserrat"/>
          <w:sz w:val="21"/>
          <w:szCs w:val="21"/>
        </w:rPr>
        <w:t xml:space="preserve"> per via transmucosale nel controllo del </w:t>
      </w:r>
      <w:r w:rsidR="00763B3E" w:rsidRPr="00763B3E">
        <w:rPr>
          <w:rFonts w:ascii="Montserrat" w:hAnsi="Montserrat"/>
          <w:sz w:val="21"/>
          <w:szCs w:val="21"/>
        </w:rPr>
        <w:t>Breakthrough Cancer Pain</w:t>
      </w:r>
      <w:r w:rsidR="00763B3E">
        <w:rPr>
          <w:rFonts w:ascii="Montserrat" w:hAnsi="Montserrat"/>
          <w:sz w:val="21"/>
          <w:szCs w:val="21"/>
        </w:rPr>
        <w:t>.</w:t>
      </w:r>
    </w:p>
    <w:p w14:paraId="7971F55D" w14:textId="01B9E0DF" w:rsidR="00737063" w:rsidRDefault="00763B3E" w:rsidP="00717386">
      <w:pPr>
        <w:pStyle w:val="NormaleWeb"/>
        <w:spacing w:before="0" w:beforeAutospacing="0" w:after="120" w:afterAutospacing="0"/>
        <w:jc w:val="both"/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  <w:t>“</w:t>
      </w:r>
      <w:r w:rsidRPr="00763B3E">
        <w:rPr>
          <w:rFonts w:ascii="Montserrat" w:hAnsi="Montserrat"/>
          <w:sz w:val="21"/>
          <w:szCs w:val="21"/>
        </w:rPr>
        <w:t>Gli oppi</w:t>
      </w:r>
      <w:r>
        <w:rPr>
          <w:rFonts w:ascii="Montserrat" w:hAnsi="Montserrat"/>
          <w:sz w:val="21"/>
          <w:szCs w:val="21"/>
        </w:rPr>
        <w:t xml:space="preserve">acei </w:t>
      </w:r>
      <w:r w:rsidRPr="00763B3E">
        <w:rPr>
          <w:rFonts w:ascii="Montserrat" w:hAnsi="Montserrat"/>
          <w:sz w:val="21"/>
          <w:szCs w:val="21"/>
        </w:rPr>
        <w:t>sono farmaci di prima linea nel trattamento del dolore oncologico per la loro elevata efficacia analgesica</w:t>
      </w:r>
      <w:r w:rsidR="00B5116F">
        <w:rPr>
          <w:rFonts w:ascii="Montserrat" w:hAnsi="Montserrat"/>
          <w:sz w:val="21"/>
          <w:szCs w:val="21"/>
        </w:rPr>
        <w:t>:</w:t>
      </w:r>
      <w:r w:rsidR="00686076">
        <w:rPr>
          <w:rFonts w:ascii="Montserrat" w:hAnsi="Montserrat"/>
          <w:sz w:val="21"/>
          <w:szCs w:val="21"/>
        </w:rPr>
        <w:t xml:space="preserve"> </w:t>
      </w:r>
      <w:r w:rsidR="00686076" w:rsidRPr="00763B3E">
        <w:rPr>
          <w:rFonts w:ascii="Montserrat" w:hAnsi="Montserrat"/>
          <w:sz w:val="21"/>
          <w:szCs w:val="21"/>
        </w:rPr>
        <w:t>agisc</w:t>
      </w:r>
      <w:r w:rsidR="00686076">
        <w:rPr>
          <w:rFonts w:ascii="Montserrat" w:hAnsi="Montserrat"/>
          <w:sz w:val="21"/>
          <w:szCs w:val="21"/>
        </w:rPr>
        <w:t>ono</w:t>
      </w:r>
      <w:r w:rsidR="00686076" w:rsidRPr="00763B3E">
        <w:rPr>
          <w:rFonts w:ascii="Montserrat" w:hAnsi="Montserrat"/>
          <w:sz w:val="21"/>
          <w:szCs w:val="21"/>
        </w:rPr>
        <w:t xml:space="preserve"> </w:t>
      </w:r>
      <w:r w:rsidR="00B5116F">
        <w:rPr>
          <w:rFonts w:ascii="Montserrat" w:hAnsi="Montserrat"/>
          <w:sz w:val="21"/>
          <w:szCs w:val="21"/>
        </w:rPr>
        <w:t>sui</w:t>
      </w:r>
      <w:r w:rsidR="00686076" w:rsidRPr="00763B3E">
        <w:rPr>
          <w:rFonts w:ascii="Montserrat" w:hAnsi="Montserrat"/>
          <w:sz w:val="21"/>
          <w:szCs w:val="21"/>
        </w:rPr>
        <w:t xml:space="preserve"> recettori mu oppioidi inibendo la trasmissione degli stimoli </w:t>
      </w:r>
      <w:r w:rsidR="00B5116F">
        <w:rPr>
          <w:rFonts w:ascii="Montserrat" w:hAnsi="Montserrat"/>
          <w:sz w:val="21"/>
          <w:szCs w:val="21"/>
        </w:rPr>
        <w:t>dolorosi</w:t>
      </w:r>
      <w:r>
        <w:rPr>
          <w:rFonts w:ascii="Montserrat" w:hAnsi="Montserrat"/>
          <w:sz w:val="21"/>
          <w:szCs w:val="21"/>
        </w:rPr>
        <w:t>”</w:t>
      </w:r>
      <w:r w:rsidRPr="00763B3E">
        <w:rPr>
          <w:rFonts w:ascii="Montserrat" w:hAnsi="Montserrat"/>
          <w:sz w:val="21"/>
          <w:szCs w:val="21"/>
        </w:rPr>
        <w:t xml:space="preserve">, </w:t>
      </w:r>
      <w:r w:rsidR="00686076">
        <w:rPr>
          <w:rFonts w:ascii="Montserrat" w:hAnsi="Montserrat"/>
          <w:sz w:val="21"/>
          <w:szCs w:val="21"/>
        </w:rPr>
        <w:t>spiega</w:t>
      </w:r>
      <w:r w:rsidRPr="00763B3E">
        <w:rPr>
          <w:rFonts w:ascii="Montserrat" w:hAnsi="Montserrat"/>
          <w:sz w:val="21"/>
          <w:szCs w:val="21"/>
        </w:rPr>
        <w:t xml:space="preserve"> </w:t>
      </w:r>
      <w:r w:rsidRPr="00737063">
        <w:rPr>
          <w:rFonts w:ascii="Montserrat" w:hAnsi="Montserrat"/>
          <w:b/>
          <w:bCs/>
          <w:sz w:val="21"/>
          <w:szCs w:val="21"/>
        </w:rPr>
        <w:t>Diego Fornasari</w:t>
      </w:r>
      <w:r w:rsidRPr="00763B3E">
        <w:rPr>
          <w:rFonts w:ascii="Montserrat" w:hAnsi="Montserrat"/>
          <w:sz w:val="21"/>
          <w:szCs w:val="21"/>
        </w:rPr>
        <w:t>, Professore ordinario di Farmacologia all’Università di Milano e Presidente AISD</w:t>
      </w:r>
      <w:r>
        <w:rPr>
          <w:rFonts w:ascii="Montserrat" w:hAnsi="Montserrat"/>
          <w:sz w:val="21"/>
          <w:szCs w:val="21"/>
        </w:rPr>
        <w:t xml:space="preserve"> (</w:t>
      </w:r>
      <w:r w:rsidRPr="003062EB">
        <w:rPr>
          <w:rFonts w:ascii="Montserrat" w:hAnsi="Montserrat"/>
          <w:sz w:val="21"/>
          <w:szCs w:val="21"/>
        </w:rPr>
        <w:t xml:space="preserve">Associazione Italiana </w:t>
      </w:r>
      <w:r>
        <w:rPr>
          <w:rFonts w:ascii="Montserrat" w:hAnsi="Montserrat"/>
          <w:sz w:val="21"/>
          <w:szCs w:val="21"/>
        </w:rPr>
        <w:t xml:space="preserve">per lo </w:t>
      </w:r>
      <w:r w:rsidRPr="003062EB">
        <w:rPr>
          <w:rFonts w:ascii="Montserrat" w:hAnsi="Montserrat"/>
          <w:sz w:val="21"/>
          <w:szCs w:val="21"/>
        </w:rPr>
        <w:t>Studio del Dolore</w:t>
      </w:r>
      <w:r>
        <w:rPr>
          <w:rFonts w:ascii="Montserrat" w:hAnsi="Montserrat"/>
          <w:sz w:val="21"/>
          <w:szCs w:val="21"/>
        </w:rPr>
        <w:t>). “</w:t>
      </w:r>
      <w:r w:rsidR="00737063" w:rsidRPr="00737063">
        <w:rPr>
          <w:rFonts w:ascii="Montserrat" w:hAnsi="Montserrat"/>
          <w:sz w:val="21"/>
          <w:szCs w:val="21"/>
        </w:rPr>
        <w:t xml:space="preserve">Il Fentanyl ha una potenza analgesica circa </w:t>
      </w:r>
      <w:proofErr w:type="gramStart"/>
      <w:r w:rsidR="00737063" w:rsidRPr="00737063">
        <w:rPr>
          <w:rFonts w:ascii="Montserrat" w:hAnsi="Montserrat"/>
          <w:sz w:val="21"/>
          <w:szCs w:val="21"/>
        </w:rPr>
        <w:t>100</w:t>
      </w:r>
      <w:proofErr w:type="gramEnd"/>
      <w:r w:rsidR="00737063" w:rsidRPr="00737063">
        <w:rPr>
          <w:rFonts w:ascii="Montserrat" w:hAnsi="Montserrat"/>
          <w:sz w:val="21"/>
          <w:szCs w:val="21"/>
        </w:rPr>
        <w:t xml:space="preserve"> volte superiore alla morfina ed è efficace e sicuro nelle diverse tipologie di dolore associate al cancro. Grazie alla sua liposolubilità</w:t>
      </w:r>
      <w:r w:rsidR="00737063">
        <w:rPr>
          <w:rFonts w:ascii="Montserrat" w:hAnsi="Montserrat"/>
          <w:sz w:val="21"/>
          <w:szCs w:val="21"/>
        </w:rPr>
        <w:t xml:space="preserve">, che gli permette di </w:t>
      </w:r>
      <w:r w:rsidR="00737063" w:rsidRPr="00737063">
        <w:rPr>
          <w:rFonts w:ascii="Montserrat" w:hAnsi="Montserrat"/>
          <w:sz w:val="21"/>
          <w:szCs w:val="21"/>
        </w:rPr>
        <w:t>attraversare facilmente le membrane cellulari</w:t>
      </w:r>
      <w:r w:rsidR="00737063">
        <w:rPr>
          <w:rFonts w:ascii="Montserrat" w:hAnsi="Montserrat"/>
          <w:sz w:val="21"/>
          <w:szCs w:val="21"/>
        </w:rPr>
        <w:t xml:space="preserve">, </w:t>
      </w:r>
      <w:r w:rsidR="00737063" w:rsidRPr="00737063">
        <w:rPr>
          <w:rFonts w:ascii="Montserrat" w:hAnsi="Montserrat"/>
          <w:sz w:val="21"/>
          <w:szCs w:val="21"/>
        </w:rPr>
        <w:t>può essere somministrato per via transdermica o transmucosale, inclusa quella nasale, particolarmente indicata nel Dolore Episodico Intenso. L’innovazione dei dispositivi consente oggi di rafforzare ulteriormente i livelli di sicurezza</w:t>
      </w:r>
      <w:r w:rsidR="00737063">
        <w:rPr>
          <w:rFonts w:ascii="Montserrat" w:hAnsi="Montserrat"/>
          <w:sz w:val="21"/>
          <w:szCs w:val="21"/>
        </w:rPr>
        <w:t>”</w:t>
      </w:r>
      <w:r w:rsidR="00737063" w:rsidRPr="00737063">
        <w:rPr>
          <w:rFonts w:ascii="Montserrat" w:hAnsi="Montserrat"/>
          <w:sz w:val="21"/>
          <w:szCs w:val="21"/>
        </w:rPr>
        <w:t>.</w:t>
      </w:r>
    </w:p>
    <w:p w14:paraId="482A8D4D" w14:textId="5B66DE9B" w:rsidR="00BE1F76" w:rsidRDefault="00BE1F76" w:rsidP="00717386">
      <w:pPr>
        <w:pStyle w:val="NormaleWeb"/>
        <w:spacing w:before="0" w:beforeAutospacing="0" w:after="120" w:afterAutospacing="0"/>
        <w:jc w:val="both"/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  <w:t>“</w:t>
      </w:r>
      <w:r w:rsidRPr="00BE1F76">
        <w:rPr>
          <w:rFonts w:ascii="Montserrat" w:hAnsi="Montserrat"/>
          <w:sz w:val="21"/>
          <w:szCs w:val="21"/>
        </w:rPr>
        <w:t>Il Dolore Episodico Intenso</w:t>
      </w:r>
      <w:r w:rsidR="00B5116F">
        <w:rPr>
          <w:rFonts w:ascii="Montserrat" w:hAnsi="Montserrat"/>
          <w:sz w:val="21"/>
          <w:szCs w:val="21"/>
        </w:rPr>
        <w:t>,</w:t>
      </w:r>
      <w:r w:rsidRPr="00BE1F76">
        <w:rPr>
          <w:rFonts w:ascii="Montserrat" w:hAnsi="Montserrat"/>
          <w:sz w:val="21"/>
          <w:szCs w:val="21"/>
        </w:rPr>
        <w:t xml:space="preserve"> anche se di breve durata</w:t>
      </w:r>
      <w:r w:rsidR="00B5116F">
        <w:rPr>
          <w:rFonts w:ascii="Montserrat" w:hAnsi="Montserrat"/>
          <w:sz w:val="21"/>
          <w:szCs w:val="21"/>
        </w:rPr>
        <w:t>,</w:t>
      </w:r>
      <w:r w:rsidRPr="00BE1F76">
        <w:rPr>
          <w:rFonts w:ascii="Montserrat" w:hAnsi="Montserrat"/>
          <w:sz w:val="21"/>
          <w:szCs w:val="21"/>
        </w:rPr>
        <w:t xml:space="preserve"> può risultare devastante</w:t>
      </w:r>
      <w:r w:rsidR="00B5116F">
        <w:rPr>
          <w:rFonts w:ascii="Montserrat" w:hAnsi="Montserrat"/>
          <w:sz w:val="21"/>
          <w:szCs w:val="21"/>
        </w:rPr>
        <w:t xml:space="preserve">”, sottolinea </w:t>
      </w:r>
      <w:r w:rsidR="00B5116F" w:rsidRPr="00BE1F76">
        <w:rPr>
          <w:rFonts w:ascii="Montserrat" w:hAnsi="Montserrat"/>
          <w:b/>
          <w:bCs/>
          <w:sz w:val="21"/>
          <w:szCs w:val="21"/>
        </w:rPr>
        <w:t>Vittorio Guardamagna</w:t>
      </w:r>
      <w:r w:rsidR="00B5116F" w:rsidRPr="00BE1F76">
        <w:rPr>
          <w:rFonts w:ascii="Montserrat" w:hAnsi="Montserrat"/>
          <w:sz w:val="21"/>
          <w:szCs w:val="21"/>
        </w:rPr>
        <w:t>, Direttore della Divisione Cure Palliative e Terapia del Dolore dello IEO</w:t>
      </w:r>
      <w:r w:rsidR="00B5116F">
        <w:rPr>
          <w:rFonts w:ascii="Montserrat" w:hAnsi="Montserrat"/>
          <w:sz w:val="21"/>
          <w:szCs w:val="21"/>
        </w:rPr>
        <w:t>. “</w:t>
      </w:r>
      <w:r w:rsidRPr="00BE1F76">
        <w:rPr>
          <w:rFonts w:ascii="Montserrat" w:hAnsi="Montserrat"/>
          <w:sz w:val="21"/>
          <w:szCs w:val="21"/>
        </w:rPr>
        <w:t>L</w:t>
      </w:r>
      <w:r w:rsidR="00737063">
        <w:rPr>
          <w:rFonts w:ascii="Montserrat" w:hAnsi="Montserrat"/>
          <w:sz w:val="21"/>
          <w:szCs w:val="21"/>
        </w:rPr>
        <w:t xml:space="preserve">a peculiarità dello </w:t>
      </w:r>
      <w:r w:rsidRPr="00BE1F76">
        <w:rPr>
          <w:rFonts w:ascii="Montserrat" w:hAnsi="Montserrat"/>
          <w:sz w:val="21"/>
          <w:szCs w:val="21"/>
        </w:rPr>
        <w:t>spray nasale</w:t>
      </w:r>
      <w:r w:rsidR="00737063">
        <w:rPr>
          <w:rFonts w:ascii="Montserrat" w:hAnsi="Montserrat"/>
          <w:sz w:val="21"/>
          <w:szCs w:val="21"/>
        </w:rPr>
        <w:t xml:space="preserve"> è che</w:t>
      </w:r>
      <w:r w:rsidRPr="00BE1F76">
        <w:rPr>
          <w:rFonts w:ascii="Montserrat" w:hAnsi="Montserrat"/>
          <w:sz w:val="21"/>
          <w:szCs w:val="21"/>
        </w:rPr>
        <w:t xml:space="preserve"> </w:t>
      </w:r>
      <w:r w:rsidR="00466DC8">
        <w:rPr>
          <w:rFonts w:ascii="Montserrat" w:hAnsi="Montserrat"/>
          <w:sz w:val="21"/>
          <w:szCs w:val="21"/>
        </w:rPr>
        <w:t xml:space="preserve">consente al Fentanyl di </w:t>
      </w:r>
      <w:r w:rsidR="00737063">
        <w:rPr>
          <w:rFonts w:ascii="Montserrat" w:hAnsi="Montserrat"/>
          <w:sz w:val="21"/>
          <w:szCs w:val="21"/>
        </w:rPr>
        <w:t>entrare</w:t>
      </w:r>
      <w:r w:rsidR="00466DC8">
        <w:rPr>
          <w:rFonts w:ascii="Montserrat" w:hAnsi="Montserrat"/>
          <w:sz w:val="21"/>
          <w:szCs w:val="21"/>
        </w:rPr>
        <w:t xml:space="preserve"> </w:t>
      </w:r>
      <w:r w:rsidR="00737063">
        <w:rPr>
          <w:rFonts w:ascii="Montserrat" w:hAnsi="Montserrat"/>
          <w:sz w:val="21"/>
          <w:szCs w:val="21"/>
        </w:rPr>
        <w:t>rapidamente</w:t>
      </w:r>
      <w:r w:rsidR="00466DC8">
        <w:rPr>
          <w:rFonts w:ascii="Montserrat" w:hAnsi="Montserrat"/>
          <w:sz w:val="21"/>
          <w:szCs w:val="21"/>
        </w:rPr>
        <w:t xml:space="preserve"> in circolo, </w:t>
      </w:r>
      <w:r w:rsidR="00737063">
        <w:rPr>
          <w:rFonts w:ascii="Montserrat" w:hAnsi="Montserrat"/>
          <w:sz w:val="21"/>
          <w:szCs w:val="21"/>
        </w:rPr>
        <w:t>con una velocità</w:t>
      </w:r>
      <w:r w:rsidRPr="00BE1F76">
        <w:rPr>
          <w:rFonts w:ascii="Montserrat" w:hAnsi="Montserrat"/>
          <w:sz w:val="21"/>
          <w:szCs w:val="21"/>
        </w:rPr>
        <w:t xml:space="preserve"> d’azione paragonabile alla somministrazione endovenosa</w:t>
      </w:r>
      <w:r w:rsidR="00737063">
        <w:rPr>
          <w:rFonts w:ascii="Montserrat" w:hAnsi="Montserrat"/>
          <w:sz w:val="21"/>
          <w:szCs w:val="21"/>
        </w:rPr>
        <w:t>,</w:t>
      </w:r>
      <w:r w:rsidR="00466DC8">
        <w:rPr>
          <w:rFonts w:ascii="Montserrat" w:hAnsi="Montserrat"/>
          <w:sz w:val="21"/>
          <w:szCs w:val="21"/>
        </w:rPr>
        <w:t xml:space="preserve"> </w:t>
      </w:r>
      <w:r w:rsidR="00466DC8" w:rsidRPr="00BE1F76">
        <w:rPr>
          <w:rFonts w:ascii="Montserrat" w:hAnsi="Montserrat"/>
          <w:sz w:val="21"/>
          <w:szCs w:val="21"/>
        </w:rPr>
        <w:t>e</w:t>
      </w:r>
      <w:r w:rsidR="00466DC8">
        <w:rPr>
          <w:rFonts w:ascii="Montserrat" w:hAnsi="Montserrat"/>
          <w:sz w:val="21"/>
          <w:szCs w:val="21"/>
        </w:rPr>
        <w:t xml:space="preserve">d è indicato anche nei pazienti con difficoltà di deglutizione. </w:t>
      </w:r>
      <w:r w:rsidR="00C61FD9">
        <w:rPr>
          <w:rFonts w:ascii="Montserrat" w:hAnsi="Montserrat"/>
          <w:sz w:val="21"/>
          <w:szCs w:val="21"/>
        </w:rPr>
        <w:t>Ulteriore</w:t>
      </w:r>
      <w:r w:rsidR="00737063">
        <w:rPr>
          <w:rFonts w:ascii="Montserrat" w:hAnsi="Montserrat"/>
          <w:sz w:val="21"/>
          <w:szCs w:val="21"/>
        </w:rPr>
        <w:t xml:space="preserve"> vantaggio è che viene metabolizzato rapidamente e tende a non</w:t>
      </w:r>
      <w:r w:rsidR="00466DC8">
        <w:rPr>
          <w:rFonts w:ascii="Montserrat" w:hAnsi="Montserrat"/>
          <w:sz w:val="21"/>
          <w:szCs w:val="21"/>
        </w:rPr>
        <w:t xml:space="preserve"> accumularsi in circolo</w:t>
      </w:r>
      <w:r w:rsidRPr="00BE1F76">
        <w:rPr>
          <w:rFonts w:ascii="Montserrat" w:hAnsi="Montserrat"/>
          <w:sz w:val="21"/>
          <w:szCs w:val="21"/>
        </w:rPr>
        <w:t>. Oggi alla rapidità possiamo associare un ulteriore livello di sicurezza grazie al nuovo dispositivo</w:t>
      </w:r>
      <w:r w:rsidR="00737063">
        <w:rPr>
          <w:rFonts w:ascii="Montserrat" w:hAnsi="Montserrat"/>
          <w:sz w:val="21"/>
          <w:szCs w:val="21"/>
        </w:rPr>
        <w:t>,</w:t>
      </w:r>
      <w:r w:rsidRPr="00BE1F76">
        <w:rPr>
          <w:rFonts w:ascii="Montserrat" w:hAnsi="Montserrat"/>
          <w:sz w:val="21"/>
          <w:szCs w:val="21"/>
        </w:rPr>
        <w:t xml:space="preserve"> che</w:t>
      </w:r>
      <w:r w:rsidR="00466DC8">
        <w:rPr>
          <w:rFonts w:ascii="Montserrat" w:hAnsi="Montserrat"/>
          <w:sz w:val="21"/>
          <w:szCs w:val="21"/>
        </w:rPr>
        <w:t xml:space="preserve"> impedisce</w:t>
      </w:r>
      <w:r>
        <w:rPr>
          <w:rFonts w:ascii="Montserrat" w:hAnsi="Montserrat"/>
          <w:sz w:val="21"/>
          <w:szCs w:val="21"/>
        </w:rPr>
        <w:t xml:space="preserve"> </w:t>
      </w:r>
      <w:r w:rsidR="00737063">
        <w:rPr>
          <w:rFonts w:ascii="Montserrat" w:hAnsi="Montserrat"/>
          <w:sz w:val="21"/>
          <w:szCs w:val="21"/>
        </w:rPr>
        <w:t xml:space="preserve">al paziente </w:t>
      </w:r>
      <w:r w:rsidRPr="00BE1F76">
        <w:rPr>
          <w:rFonts w:ascii="Montserrat" w:hAnsi="Montserrat"/>
          <w:sz w:val="21"/>
          <w:szCs w:val="21"/>
        </w:rPr>
        <w:t>erogazioni ravvicinate</w:t>
      </w:r>
      <w:r w:rsidR="00466DC8">
        <w:rPr>
          <w:rFonts w:ascii="Montserrat" w:hAnsi="Montserrat"/>
          <w:sz w:val="21"/>
          <w:szCs w:val="21"/>
        </w:rPr>
        <w:t xml:space="preserve"> e </w:t>
      </w:r>
      <w:r w:rsidRPr="00BE1F76">
        <w:rPr>
          <w:rFonts w:ascii="Montserrat" w:hAnsi="Montserrat"/>
          <w:sz w:val="21"/>
          <w:szCs w:val="21"/>
        </w:rPr>
        <w:t>riduce il rischio di</w:t>
      </w:r>
      <w:r w:rsidR="004A1DE3">
        <w:rPr>
          <w:rFonts w:ascii="Montserrat" w:hAnsi="Montserrat"/>
          <w:sz w:val="21"/>
          <w:szCs w:val="21"/>
        </w:rPr>
        <w:t xml:space="preserve"> </w:t>
      </w:r>
      <w:r w:rsidR="00466DC8">
        <w:rPr>
          <w:rFonts w:ascii="Montserrat" w:hAnsi="Montserrat"/>
          <w:sz w:val="21"/>
          <w:szCs w:val="21"/>
        </w:rPr>
        <w:t>usi impr</w:t>
      </w:r>
      <w:r w:rsidR="00C61FD9">
        <w:rPr>
          <w:rFonts w:ascii="Montserrat" w:hAnsi="Montserrat"/>
          <w:sz w:val="21"/>
          <w:szCs w:val="21"/>
        </w:rPr>
        <w:t>o</w:t>
      </w:r>
      <w:r w:rsidR="00466DC8">
        <w:rPr>
          <w:rFonts w:ascii="Montserrat" w:hAnsi="Montserrat"/>
          <w:sz w:val="21"/>
          <w:szCs w:val="21"/>
        </w:rPr>
        <w:t>pri fuori dall’ambito medico</w:t>
      </w:r>
      <w:r w:rsidRPr="00BE1F76">
        <w:rPr>
          <w:rFonts w:ascii="Montserrat" w:hAnsi="Montserrat"/>
          <w:sz w:val="21"/>
          <w:szCs w:val="21"/>
        </w:rPr>
        <w:t>. È un esempio concreto di come la tecnologia possa supportare la pratica clinica</w:t>
      </w:r>
      <w:r w:rsidR="004A1DE3">
        <w:rPr>
          <w:rFonts w:ascii="Montserrat" w:hAnsi="Montserrat"/>
          <w:sz w:val="21"/>
          <w:szCs w:val="21"/>
        </w:rPr>
        <w:t xml:space="preserve"> e la sicurezza del paziente”</w:t>
      </w:r>
      <w:r w:rsidRPr="00BE1F76">
        <w:rPr>
          <w:rFonts w:ascii="Montserrat" w:hAnsi="Montserrat"/>
          <w:sz w:val="21"/>
          <w:szCs w:val="21"/>
        </w:rPr>
        <w:t>.</w:t>
      </w:r>
    </w:p>
    <w:p w14:paraId="0113A77A" w14:textId="792149CF" w:rsidR="00737063" w:rsidRPr="005051B9" w:rsidRDefault="00737063" w:rsidP="00717386">
      <w:pPr>
        <w:pStyle w:val="NormaleWeb"/>
        <w:spacing w:before="0" w:beforeAutospacing="0" w:after="120" w:afterAutospacing="0"/>
        <w:jc w:val="both"/>
        <w:rPr>
          <w:rFonts w:ascii="Montserrat" w:hAnsi="Montserrat"/>
          <w:b/>
          <w:bCs/>
          <w:sz w:val="21"/>
          <w:szCs w:val="21"/>
        </w:rPr>
      </w:pPr>
      <w:r w:rsidRPr="00737063">
        <w:rPr>
          <w:rFonts w:ascii="Montserrat" w:hAnsi="Montserrat"/>
          <w:sz w:val="21"/>
          <w:szCs w:val="21"/>
        </w:rPr>
        <w:t xml:space="preserve">In un contesto in cui il dibattito sugli oppiacei è spesso segnato da timori e semplificazioni, gli esperti hanno ribadito la necessità di </w:t>
      </w:r>
      <w:r w:rsidRPr="007D5722">
        <w:rPr>
          <w:rFonts w:ascii="Montserrat" w:hAnsi="Montserrat"/>
          <w:b/>
          <w:bCs/>
          <w:sz w:val="21"/>
          <w:szCs w:val="21"/>
        </w:rPr>
        <w:t>distinguere tra uso terapeutico e abuso</w:t>
      </w:r>
      <w:r w:rsidRPr="005051B9">
        <w:rPr>
          <w:rFonts w:ascii="Montserrat" w:hAnsi="Montserrat"/>
          <w:sz w:val="21"/>
          <w:szCs w:val="21"/>
        </w:rPr>
        <w:t>, per rafforzare la fiducia nel loro impiego in ambito clinico, dove</w:t>
      </w:r>
      <w:r w:rsidRPr="005051B9">
        <w:rPr>
          <w:rFonts w:ascii="Montserrat" w:hAnsi="Montserrat"/>
          <w:b/>
          <w:bCs/>
          <w:sz w:val="21"/>
          <w:szCs w:val="21"/>
        </w:rPr>
        <w:t xml:space="preserve"> prescrizione e controlli avvengono secondo criteri rigorosi.</w:t>
      </w:r>
    </w:p>
    <w:p w14:paraId="7A7F94B1" w14:textId="1D652FED" w:rsidR="004349D2" w:rsidRDefault="004A1DE3" w:rsidP="004349D2">
      <w:pPr>
        <w:pStyle w:val="NormaleWeb"/>
        <w:spacing w:before="0" w:beforeAutospacing="0" w:after="120" w:afterAutospacing="0"/>
        <w:jc w:val="both"/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  <w:t>“</w:t>
      </w:r>
      <w:r w:rsidRPr="004A1DE3">
        <w:rPr>
          <w:rFonts w:ascii="Montserrat" w:hAnsi="Montserrat"/>
          <w:sz w:val="21"/>
          <w:szCs w:val="21"/>
        </w:rPr>
        <w:t>Nel paziente oncologico l’obiettivo è alleviare una sofferenza reale e invalidante</w:t>
      </w:r>
      <w:r w:rsidR="00C61FD9">
        <w:rPr>
          <w:rFonts w:ascii="Montserrat" w:hAnsi="Montserrat"/>
          <w:sz w:val="21"/>
          <w:szCs w:val="21"/>
        </w:rPr>
        <w:t>”, dichiara</w:t>
      </w:r>
      <w:r w:rsidR="00C61FD9" w:rsidRPr="004A1DE3">
        <w:rPr>
          <w:rFonts w:ascii="Montserrat" w:hAnsi="Montserrat"/>
          <w:sz w:val="21"/>
          <w:szCs w:val="21"/>
        </w:rPr>
        <w:t xml:space="preserve"> </w:t>
      </w:r>
      <w:r w:rsidR="00C61FD9" w:rsidRPr="004A1DE3">
        <w:rPr>
          <w:rFonts w:ascii="Montserrat" w:hAnsi="Montserrat"/>
          <w:b/>
          <w:bCs/>
          <w:sz w:val="21"/>
          <w:szCs w:val="21"/>
        </w:rPr>
        <w:t>Franco Marinangeli</w:t>
      </w:r>
      <w:r w:rsidR="00C61FD9" w:rsidRPr="004A1DE3">
        <w:rPr>
          <w:rFonts w:ascii="Montserrat" w:hAnsi="Montserrat"/>
          <w:sz w:val="21"/>
          <w:szCs w:val="21"/>
        </w:rPr>
        <w:t>, Professore ordinario di Anestesia e Rianimazione all’Università dell’Aquila</w:t>
      </w:r>
      <w:r>
        <w:rPr>
          <w:rFonts w:ascii="Montserrat" w:hAnsi="Montserrat"/>
          <w:sz w:val="21"/>
          <w:szCs w:val="21"/>
        </w:rPr>
        <w:t>.</w:t>
      </w:r>
      <w:r w:rsidRPr="004A1DE3">
        <w:rPr>
          <w:rFonts w:ascii="Montserrat" w:hAnsi="Montserrat"/>
          <w:sz w:val="21"/>
          <w:szCs w:val="21"/>
        </w:rPr>
        <w:t xml:space="preserve"> </w:t>
      </w:r>
      <w:r w:rsidR="00C61FD9">
        <w:rPr>
          <w:rFonts w:ascii="Montserrat" w:hAnsi="Montserrat"/>
          <w:sz w:val="21"/>
          <w:szCs w:val="21"/>
        </w:rPr>
        <w:t>“</w:t>
      </w:r>
      <w:r w:rsidRPr="004A1DE3">
        <w:rPr>
          <w:rFonts w:ascii="Montserrat" w:hAnsi="Montserrat"/>
          <w:sz w:val="21"/>
          <w:szCs w:val="21"/>
        </w:rPr>
        <w:t>La Legge 38 ha sancito il diritto alla cura del dolore: non utilizzare farmaci efficaci quando indicati non è etico</w:t>
      </w:r>
      <w:r w:rsidR="00C61FD9">
        <w:rPr>
          <w:rFonts w:ascii="Montserrat" w:hAnsi="Montserrat"/>
          <w:sz w:val="21"/>
          <w:szCs w:val="21"/>
        </w:rPr>
        <w:t xml:space="preserve">. </w:t>
      </w:r>
      <w:r w:rsidR="00381048">
        <w:rPr>
          <w:rFonts w:ascii="Montserrat" w:hAnsi="Montserrat"/>
          <w:sz w:val="21"/>
          <w:szCs w:val="21"/>
        </w:rPr>
        <w:t xml:space="preserve">Gli </w:t>
      </w:r>
      <w:r w:rsidR="00434FF5" w:rsidRPr="006A3098">
        <w:rPr>
          <w:rFonts w:ascii="Montserrat" w:hAnsi="Montserrat"/>
          <w:sz w:val="21"/>
          <w:szCs w:val="21"/>
        </w:rPr>
        <w:t xml:space="preserve">oppiacei restano uno strumento </w:t>
      </w:r>
      <w:r w:rsidR="00434FF5">
        <w:rPr>
          <w:rFonts w:ascii="Montserrat" w:hAnsi="Montserrat"/>
          <w:sz w:val="21"/>
          <w:szCs w:val="21"/>
        </w:rPr>
        <w:t>terapeutico fondamentale</w:t>
      </w:r>
      <w:r w:rsidR="00434FF5" w:rsidRPr="006A3098">
        <w:rPr>
          <w:rFonts w:ascii="Montserrat" w:hAnsi="Montserrat"/>
          <w:sz w:val="21"/>
          <w:szCs w:val="21"/>
        </w:rPr>
        <w:t xml:space="preserve">. La sfida è coniugare efficacia e sicurezza attraverso un uso appropriato e personalizzato sulle caratteristiche cliniche del paziente e sulla tipologia di dolore. </w:t>
      </w:r>
      <w:r w:rsidR="00434FF5">
        <w:rPr>
          <w:rFonts w:ascii="Montserrat" w:hAnsi="Montserrat"/>
          <w:sz w:val="21"/>
          <w:szCs w:val="21"/>
        </w:rPr>
        <w:t>È prioritario inves</w:t>
      </w:r>
      <w:r w:rsidR="00C61FD9">
        <w:rPr>
          <w:rFonts w:ascii="Montserrat" w:hAnsi="Montserrat"/>
          <w:sz w:val="21"/>
          <w:szCs w:val="21"/>
        </w:rPr>
        <w:t>t</w:t>
      </w:r>
      <w:r w:rsidR="00434FF5">
        <w:rPr>
          <w:rFonts w:ascii="Montserrat" w:hAnsi="Montserrat"/>
          <w:sz w:val="21"/>
          <w:szCs w:val="21"/>
        </w:rPr>
        <w:t xml:space="preserve">ire </w:t>
      </w:r>
      <w:r w:rsidR="00924D82">
        <w:rPr>
          <w:rFonts w:ascii="Montserrat" w:hAnsi="Montserrat"/>
          <w:sz w:val="21"/>
          <w:szCs w:val="21"/>
        </w:rPr>
        <w:t xml:space="preserve">nella </w:t>
      </w:r>
      <w:r w:rsidR="00434FF5">
        <w:rPr>
          <w:rFonts w:ascii="Montserrat" w:hAnsi="Montserrat"/>
          <w:sz w:val="21"/>
          <w:szCs w:val="21"/>
        </w:rPr>
        <w:t xml:space="preserve">formazione </w:t>
      </w:r>
      <w:r w:rsidR="00924D82">
        <w:rPr>
          <w:rFonts w:ascii="Montserrat" w:hAnsi="Montserrat"/>
          <w:sz w:val="21"/>
          <w:szCs w:val="21"/>
        </w:rPr>
        <w:t>dei medici</w:t>
      </w:r>
      <w:r w:rsidR="00434FF5">
        <w:rPr>
          <w:rFonts w:ascii="Montserrat" w:hAnsi="Montserrat"/>
          <w:sz w:val="21"/>
          <w:szCs w:val="21"/>
        </w:rPr>
        <w:t xml:space="preserve"> </w:t>
      </w:r>
      <w:r w:rsidRPr="004A1DE3">
        <w:rPr>
          <w:rFonts w:ascii="Montserrat" w:hAnsi="Montserrat"/>
          <w:sz w:val="21"/>
          <w:szCs w:val="21"/>
        </w:rPr>
        <w:t xml:space="preserve">e </w:t>
      </w:r>
      <w:r w:rsidR="00924D82">
        <w:rPr>
          <w:rFonts w:ascii="Montserrat" w:hAnsi="Montserrat"/>
          <w:sz w:val="21"/>
          <w:szCs w:val="21"/>
        </w:rPr>
        <w:t>ne</w:t>
      </w:r>
      <w:r w:rsidRPr="004A1DE3">
        <w:rPr>
          <w:rFonts w:ascii="Montserrat" w:hAnsi="Montserrat"/>
          <w:sz w:val="21"/>
          <w:szCs w:val="21"/>
        </w:rPr>
        <w:t>ll’organizzazione delle reti</w:t>
      </w:r>
      <w:r w:rsidR="00434FF5">
        <w:rPr>
          <w:rFonts w:ascii="Montserrat" w:hAnsi="Montserrat"/>
          <w:sz w:val="21"/>
          <w:szCs w:val="21"/>
        </w:rPr>
        <w:t xml:space="preserve"> del</w:t>
      </w:r>
      <w:r w:rsidR="00C61FD9">
        <w:rPr>
          <w:rFonts w:ascii="Montserrat" w:hAnsi="Montserrat"/>
          <w:sz w:val="21"/>
          <w:szCs w:val="21"/>
        </w:rPr>
        <w:t>l</w:t>
      </w:r>
      <w:r w:rsidR="00434FF5">
        <w:rPr>
          <w:rFonts w:ascii="Montserrat" w:hAnsi="Montserrat"/>
          <w:sz w:val="21"/>
          <w:szCs w:val="21"/>
        </w:rPr>
        <w:t>a terapia del dolore</w:t>
      </w:r>
      <w:r w:rsidR="00CD2E78">
        <w:rPr>
          <w:rFonts w:ascii="Montserrat" w:hAnsi="Montserrat"/>
          <w:sz w:val="21"/>
          <w:szCs w:val="21"/>
        </w:rPr>
        <w:t xml:space="preserve"> e delle cure palliative</w:t>
      </w:r>
      <w:r w:rsidR="00434FF5">
        <w:rPr>
          <w:rFonts w:ascii="Montserrat" w:hAnsi="Montserrat"/>
          <w:sz w:val="21"/>
          <w:szCs w:val="21"/>
        </w:rPr>
        <w:t>.</w:t>
      </w:r>
      <w:r w:rsidR="004349D2">
        <w:rPr>
          <w:rFonts w:ascii="Montserrat" w:hAnsi="Montserrat"/>
          <w:sz w:val="21"/>
          <w:szCs w:val="21"/>
        </w:rPr>
        <w:t xml:space="preserve"> </w:t>
      </w:r>
      <w:r w:rsidR="00434FF5">
        <w:rPr>
          <w:rFonts w:ascii="Montserrat" w:hAnsi="Montserrat"/>
          <w:sz w:val="21"/>
          <w:szCs w:val="21"/>
        </w:rPr>
        <w:t>L</w:t>
      </w:r>
      <w:r w:rsidRPr="004A1DE3">
        <w:rPr>
          <w:rFonts w:ascii="Montserrat" w:hAnsi="Montserrat"/>
          <w:sz w:val="21"/>
          <w:szCs w:val="21"/>
        </w:rPr>
        <w:t xml:space="preserve">’innovazione tecnologica rappresenta </w:t>
      </w:r>
      <w:r w:rsidR="00434FF5">
        <w:rPr>
          <w:rFonts w:ascii="Montserrat" w:hAnsi="Montserrat"/>
          <w:sz w:val="21"/>
          <w:szCs w:val="21"/>
        </w:rPr>
        <w:t>un ulteriore</w:t>
      </w:r>
      <w:r w:rsidRPr="004A1DE3">
        <w:rPr>
          <w:rFonts w:ascii="Montserrat" w:hAnsi="Montserrat"/>
          <w:sz w:val="21"/>
          <w:szCs w:val="21"/>
        </w:rPr>
        <w:t xml:space="preserve"> strumento per rafforzare appropriatezza, sicurezza e fiducia</w:t>
      </w:r>
      <w:r w:rsidR="00924D82">
        <w:rPr>
          <w:rFonts w:ascii="Montserrat" w:hAnsi="Montserrat"/>
          <w:sz w:val="21"/>
          <w:szCs w:val="21"/>
        </w:rPr>
        <w:t>”</w:t>
      </w:r>
      <w:r w:rsidRPr="004A1DE3">
        <w:rPr>
          <w:rFonts w:ascii="Montserrat" w:hAnsi="Montserrat"/>
          <w:sz w:val="21"/>
          <w:szCs w:val="21"/>
        </w:rPr>
        <w:t>.</w:t>
      </w:r>
    </w:p>
    <w:p w14:paraId="56A6620A" w14:textId="77D17EE3" w:rsidR="00387714" w:rsidRDefault="007B10E7" w:rsidP="00387714">
      <w:pPr>
        <w:pStyle w:val="NormaleWeb"/>
        <w:spacing w:before="0" w:beforeAutospacing="0" w:after="120" w:afterAutospacing="0"/>
        <w:jc w:val="both"/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  <w:t>“</w:t>
      </w:r>
      <w:r w:rsidRPr="007B10E7">
        <w:rPr>
          <w:rFonts w:ascii="Montserrat" w:hAnsi="Montserrat"/>
          <w:sz w:val="21"/>
          <w:szCs w:val="21"/>
        </w:rPr>
        <w:t xml:space="preserve">Con questa tecnologia innovativa rafforziamo il nostro impegno </w:t>
      </w:r>
      <w:r w:rsidR="009F35CF">
        <w:rPr>
          <w:rFonts w:ascii="Montserrat" w:hAnsi="Montserrat"/>
          <w:sz w:val="21"/>
          <w:szCs w:val="21"/>
        </w:rPr>
        <w:t>a</w:t>
      </w:r>
      <w:r w:rsidRPr="007B10E7">
        <w:rPr>
          <w:rFonts w:ascii="Montserrat" w:hAnsi="Montserrat"/>
          <w:sz w:val="21"/>
          <w:szCs w:val="21"/>
        </w:rPr>
        <w:t xml:space="preserve"> mettere a disposizione di medici e pazienti </w:t>
      </w:r>
      <w:r w:rsidR="00387714">
        <w:rPr>
          <w:rFonts w:ascii="Montserrat" w:hAnsi="Montserrat"/>
          <w:sz w:val="21"/>
          <w:szCs w:val="21"/>
        </w:rPr>
        <w:t>soluzioni terapeutiche</w:t>
      </w:r>
      <w:r w:rsidRPr="007B10E7">
        <w:rPr>
          <w:rFonts w:ascii="Montserrat" w:hAnsi="Montserrat"/>
          <w:sz w:val="21"/>
          <w:szCs w:val="21"/>
        </w:rPr>
        <w:t xml:space="preserve"> </w:t>
      </w:r>
      <w:r w:rsidR="00387714">
        <w:rPr>
          <w:rFonts w:ascii="Montserrat" w:hAnsi="Montserrat"/>
          <w:sz w:val="21"/>
          <w:szCs w:val="21"/>
        </w:rPr>
        <w:t xml:space="preserve">di qualità, </w:t>
      </w:r>
      <w:r w:rsidRPr="007B10E7">
        <w:rPr>
          <w:rFonts w:ascii="Montserrat" w:hAnsi="Montserrat"/>
          <w:sz w:val="21"/>
          <w:szCs w:val="21"/>
        </w:rPr>
        <w:t>efficaci e sicure</w:t>
      </w:r>
      <w:r>
        <w:rPr>
          <w:rFonts w:ascii="Montserrat" w:hAnsi="Montserrat"/>
          <w:sz w:val="21"/>
          <w:szCs w:val="21"/>
        </w:rPr>
        <w:t>”</w:t>
      </w:r>
      <w:r w:rsidRPr="007B10E7">
        <w:rPr>
          <w:rFonts w:ascii="Montserrat" w:hAnsi="Montserrat"/>
          <w:sz w:val="21"/>
          <w:szCs w:val="21"/>
        </w:rPr>
        <w:t xml:space="preserve">, afferma </w:t>
      </w:r>
      <w:r w:rsidRPr="007B10E7">
        <w:rPr>
          <w:rFonts w:ascii="Montserrat" w:hAnsi="Montserrat"/>
          <w:b/>
          <w:bCs/>
          <w:sz w:val="21"/>
          <w:szCs w:val="21"/>
        </w:rPr>
        <w:t>Matteo Bonfatti</w:t>
      </w:r>
      <w:r w:rsidRPr="007B10E7">
        <w:rPr>
          <w:rFonts w:ascii="Montserrat" w:hAnsi="Montserrat"/>
          <w:sz w:val="21"/>
          <w:szCs w:val="21"/>
        </w:rPr>
        <w:t xml:space="preserve">, Direttore Generale di Istituto Gentili. </w:t>
      </w:r>
      <w:r>
        <w:rPr>
          <w:rFonts w:ascii="Montserrat" w:hAnsi="Montserrat"/>
          <w:sz w:val="21"/>
          <w:szCs w:val="21"/>
        </w:rPr>
        <w:t>“</w:t>
      </w:r>
      <w:r w:rsidRPr="007B10E7">
        <w:rPr>
          <w:rFonts w:ascii="Montserrat" w:hAnsi="Montserrat"/>
          <w:sz w:val="21"/>
          <w:szCs w:val="21"/>
        </w:rPr>
        <w:t xml:space="preserve">Il dolore è un’esperienza che coinvolge la persona nella sua interezza: </w:t>
      </w:r>
      <w:r w:rsidR="009F35CF">
        <w:rPr>
          <w:rFonts w:ascii="Montserrat" w:hAnsi="Montserrat"/>
          <w:sz w:val="21"/>
          <w:szCs w:val="21"/>
        </w:rPr>
        <w:t>a</w:t>
      </w:r>
      <w:r w:rsidR="009F35CF" w:rsidRPr="009F35CF">
        <w:rPr>
          <w:rFonts w:ascii="Montserrat" w:hAnsi="Montserrat"/>
          <w:sz w:val="21"/>
          <w:szCs w:val="21"/>
        </w:rPr>
        <w:t xml:space="preserve">ccompagnare i pazienti lungo tutto il percorso di cura, con un approccio integrato, significa contribuire in modo concreto a migliorare la </w:t>
      </w:r>
      <w:r w:rsidR="009F35CF">
        <w:rPr>
          <w:rFonts w:ascii="Montserrat" w:hAnsi="Montserrat"/>
          <w:sz w:val="21"/>
          <w:szCs w:val="21"/>
        </w:rPr>
        <w:t xml:space="preserve">loro </w:t>
      </w:r>
      <w:r w:rsidR="009F35CF" w:rsidRPr="009F35CF">
        <w:rPr>
          <w:rFonts w:ascii="Montserrat" w:hAnsi="Montserrat"/>
          <w:sz w:val="21"/>
          <w:szCs w:val="21"/>
        </w:rPr>
        <w:t>qualità della vita</w:t>
      </w:r>
      <w:r w:rsidR="009F35CF">
        <w:rPr>
          <w:rFonts w:ascii="Montserrat" w:hAnsi="Montserrat"/>
          <w:sz w:val="21"/>
          <w:szCs w:val="21"/>
        </w:rPr>
        <w:t>”</w:t>
      </w:r>
      <w:r w:rsidR="009F35CF" w:rsidRPr="009F35CF">
        <w:rPr>
          <w:rFonts w:ascii="Montserrat" w:hAnsi="Montserrat"/>
          <w:sz w:val="21"/>
          <w:szCs w:val="21"/>
        </w:rPr>
        <w:t>.</w:t>
      </w:r>
    </w:p>
    <w:p w14:paraId="287BFD15" w14:textId="77777777" w:rsidR="0014757D" w:rsidRDefault="0014757D" w:rsidP="00717386">
      <w:pPr>
        <w:pStyle w:val="NormaleWeb"/>
        <w:spacing w:before="0" w:beforeAutospacing="0" w:after="120" w:afterAutospacing="0"/>
        <w:jc w:val="both"/>
        <w:rPr>
          <w:rFonts w:ascii="Montserrat" w:hAnsi="Montserrat"/>
          <w:sz w:val="21"/>
          <w:szCs w:val="21"/>
        </w:rPr>
      </w:pPr>
    </w:p>
    <w:p w14:paraId="062E08A9" w14:textId="77777777" w:rsidR="00B156D9" w:rsidRPr="007C48FA" w:rsidRDefault="00B156D9" w:rsidP="00B156D9">
      <w:pPr>
        <w:pStyle w:val="NormaleWeb"/>
        <w:spacing w:before="0" w:beforeAutospacing="0" w:after="120" w:afterAutospacing="0"/>
        <w:jc w:val="center"/>
        <w:rPr>
          <w:rFonts w:ascii="Montserrat" w:hAnsi="Montserrat"/>
          <w:sz w:val="20"/>
          <w:szCs w:val="20"/>
        </w:rPr>
      </w:pPr>
      <w:r w:rsidRPr="007C48FA">
        <w:rPr>
          <w:rFonts w:ascii="Montserrat" w:hAnsi="Montserrat"/>
          <w:sz w:val="20"/>
          <w:szCs w:val="20"/>
        </w:rPr>
        <w:t>***</w:t>
      </w:r>
    </w:p>
    <w:p w14:paraId="3075AED8" w14:textId="77777777" w:rsidR="00434FF5" w:rsidRDefault="00434FF5" w:rsidP="00434FF5">
      <w:pPr>
        <w:rPr>
          <w:rFonts w:ascii="Montserrat" w:hAnsi="Montserrat"/>
          <w:sz w:val="21"/>
          <w:szCs w:val="21"/>
        </w:rPr>
      </w:pPr>
    </w:p>
    <w:p w14:paraId="73BC50E4" w14:textId="77777777" w:rsidR="009B7711" w:rsidRDefault="009B7711" w:rsidP="00434FF5">
      <w:pPr>
        <w:rPr>
          <w:rFonts w:ascii="Montserrat" w:hAnsi="Montserrat"/>
          <w:sz w:val="21"/>
          <w:szCs w:val="21"/>
        </w:rPr>
      </w:pPr>
    </w:p>
    <w:p w14:paraId="35BC4F37" w14:textId="77777777" w:rsidR="009F35CF" w:rsidRDefault="009F35CF" w:rsidP="00434FF5">
      <w:pPr>
        <w:rPr>
          <w:rFonts w:ascii="Montserrat" w:hAnsi="Montserrat"/>
          <w:sz w:val="21"/>
          <w:szCs w:val="21"/>
        </w:rPr>
      </w:pPr>
    </w:p>
    <w:p w14:paraId="494F1332" w14:textId="77777777" w:rsidR="0091605F" w:rsidRPr="00915D20" w:rsidRDefault="0091605F" w:rsidP="00924D82">
      <w:pPr>
        <w:pStyle w:val="NormaleWeb"/>
        <w:shd w:val="clear" w:color="auto" w:fill="FFFFFF"/>
        <w:spacing w:before="0" w:beforeAutospacing="0" w:after="0" w:afterAutospacing="0" w:line="269" w:lineRule="auto"/>
        <w:contextualSpacing/>
        <w:rPr>
          <w:rFonts w:ascii="Montserrat" w:hAnsi="Montserrat"/>
          <w:sz w:val="18"/>
          <w:szCs w:val="18"/>
          <w:lang w:val="en-US"/>
        </w:rPr>
      </w:pPr>
    </w:p>
    <w:p w14:paraId="73B487E4" w14:textId="77777777" w:rsidR="00434FF5" w:rsidRPr="00924D82" w:rsidRDefault="00434FF5" w:rsidP="00924D82">
      <w:pPr>
        <w:pStyle w:val="NormaleWeb"/>
        <w:shd w:val="clear" w:color="auto" w:fill="FFFFFF"/>
        <w:spacing w:before="0" w:beforeAutospacing="0" w:after="0" w:afterAutospacing="0" w:line="269" w:lineRule="auto"/>
        <w:contextualSpacing/>
        <w:rPr>
          <w:rFonts w:ascii="Montserrat" w:hAnsi="Montserrat"/>
          <w:b/>
          <w:bCs/>
          <w:sz w:val="18"/>
          <w:szCs w:val="18"/>
          <w:lang w:val="en-US"/>
        </w:rPr>
      </w:pPr>
      <w:r w:rsidRPr="00924D82">
        <w:rPr>
          <w:rFonts w:ascii="Montserrat" w:hAnsi="Montserrat"/>
          <w:b/>
          <w:bCs/>
          <w:sz w:val="18"/>
          <w:szCs w:val="18"/>
          <w:lang w:val="en-US"/>
        </w:rPr>
        <w:lastRenderedPageBreak/>
        <w:t>Bibliografia</w:t>
      </w:r>
    </w:p>
    <w:p w14:paraId="57DB9C02" w14:textId="03693595" w:rsidR="005051B9" w:rsidRPr="00381048" w:rsidRDefault="005051B9" w:rsidP="005051B9">
      <w:pPr>
        <w:pStyle w:val="NormaleWeb"/>
        <w:shd w:val="clear" w:color="auto" w:fill="FFFFFF"/>
        <w:spacing w:before="0" w:beforeAutospacing="0" w:after="0" w:afterAutospacing="0" w:line="269" w:lineRule="auto"/>
        <w:contextualSpacing/>
        <w:rPr>
          <w:rFonts w:ascii="Montserrat" w:hAnsi="Montserrat"/>
          <w:sz w:val="18"/>
          <w:szCs w:val="18"/>
        </w:rPr>
      </w:pPr>
      <w:r w:rsidRPr="0091605F">
        <w:rPr>
          <w:rFonts w:ascii="Montserrat" w:hAnsi="Montserrat"/>
          <w:sz w:val="18"/>
          <w:szCs w:val="18"/>
          <w:vertAlign w:val="superscript"/>
          <w:lang w:val="en-US"/>
        </w:rPr>
        <w:t>1</w:t>
      </w:r>
      <w:r>
        <w:rPr>
          <w:rFonts w:ascii="Montserrat" w:hAnsi="Montserrat"/>
          <w:sz w:val="18"/>
          <w:szCs w:val="18"/>
          <w:vertAlign w:val="superscript"/>
          <w:lang w:val="en-US"/>
        </w:rPr>
        <w:t xml:space="preserve"> </w:t>
      </w:r>
      <w:r w:rsidRPr="00915D20">
        <w:rPr>
          <w:rFonts w:ascii="Montserrat" w:hAnsi="Montserrat"/>
          <w:sz w:val="18"/>
          <w:szCs w:val="18"/>
          <w:lang w:val="en-US"/>
        </w:rPr>
        <w:t xml:space="preserve">DoseGuard® è </w:t>
      </w:r>
      <w:r w:rsidRPr="00381048">
        <w:rPr>
          <w:rFonts w:ascii="Montserrat" w:hAnsi="Montserrat"/>
          <w:sz w:val="18"/>
          <w:szCs w:val="18"/>
        </w:rPr>
        <w:t xml:space="preserve">un sistema elettronico di sicurezza </w:t>
      </w:r>
      <w:r>
        <w:rPr>
          <w:rFonts w:ascii="Montserrat" w:hAnsi="Montserrat"/>
          <w:sz w:val="18"/>
          <w:szCs w:val="18"/>
        </w:rPr>
        <w:t xml:space="preserve">(e-Lockout) </w:t>
      </w:r>
      <w:r w:rsidRPr="00381048">
        <w:rPr>
          <w:rFonts w:ascii="Montserrat" w:hAnsi="Montserrat"/>
          <w:sz w:val="18"/>
          <w:szCs w:val="18"/>
        </w:rPr>
        <w:t xml:space="preserve">e controllo della dose integrato negli spray nasali, che si caratterizza per un alto livello di innovazione nella modalità di somministrazione di Fentanyl, indicato per il trattamento del </w:t>
      </w:r>
      <w:r>
        <w:rPr>
          <w:rFonts w:ascii="Montserrat" w:hAnsi="Montserrat"/>
          <w:sz w:val="18"/>
          <w:szCs w:val="18"/>
        </w:rPr>
        <w:t>D</w:t>
      </w:r>
      <w:r w:rsidRPr="00381048">
        <w:rPr>
          <w:rFonts w:ascii="Montserrat" w:hAnsi="Montserrat"/>
          <w:sz w:val="18"/>
          <w:szCs w:val="18"/>
        </w:rPr>
        <w:t xml:space="preserve">olore </w:t>
      </w:r>
      <w:r>
        <w:rPr>
          <w:rFonts w:ascii="Montserrat" w:hAnsi="Montserrat"/>
          <w:sz w:val="18"/>
          <w:szCs w:val="18"/>
        </w:rPr>
        <w:t>E</w:t>
      </w:r>
      <w:r w:rsidRPr="00381048">
        <w:rPr>
          <w:rFonts w:ascii="Montserrat" w:hAnsi="Montserrat"/>
          <w:sz w:val="18"/>
          <w:szCs w:val="18"/>
        </w:rPr>
        <w:t xml:space="preserve">pisodico </w:t>
      </w:r>
      <w:r>
        <w:rPr>
          <w:rFonts w:ascii="Montserrat" w:hAnsi="Montserrat"/>
          <w:sz w:val="18"/>
          <w:szCs w:val="18"/>
        </w:rPr>
        <w:t>I</w:t>
      </w:r>
      <w:r w:rsidRPr="00381048">
        <w:rPr>
          <w:rFonts w:ascii="Montserrat" w:hAnsi="Montserrat"/>
          <w:sz w:val="18"/>
          <w:szCs w:val="18"/>
        </w:rPr>
        <w:t>ntenso (BreakThrough Cancer Pain – BTcP) in adulti che sono già in terapia di mantenimento con un oppioide per il dolore oncologico cronico.</w:t>
      </w:r>
      <w:r>
        <w:rPr>
          <w:rFonts w:ascii="Montserrat" w:hAnsi="Montserrat"/>
          <w:sz w:val="18"/>
          <w:szCs w:val="18"/>
        </w:rPr>
        <w:t xml:space="preserve"> </w:t>
      </w:r>
      <w:r w:rsidRPr="00381048">
        <w:rPr>
          <w:rFonts w:ascii="Montserrat" w:hAnsi="Montserrat"/>
          <w:sz w:val="18"/>
          <w:szCs w:val="18"/>
        </w:rPr>
        <w:t>Nel 2025 il d</w:t>
      </w:r>
      <w:r>
        <w:rPr>
          <w:rFonts w:ascii="Montserrat" w:hAnsi="Montserrat"/>
          <w:sz w:val="18"/>
          <w:szCs w:val="18"/>
        </w:rPr>
        <w:t xml:space="preserve">ispositivo </w:t>
      </w:r>
      <w:r w:rsidRPr="00381048">
        <w:rPr>
          <w:rFonts w:ascii="Montserrat" w:hAnsi="Montserrat"/>
          <w:sz w:val="18"/>
          <w:szCs w:val="18"/>
        </w:rPr>
        <w:t>ha ricevuto il WordStar Global packaging Awards che riconosce</w:t>
      </w:r>
      <w:r>
        <w:rPr>
          <w:rFonts w:ascii="Montserrat" w:hAnsi="Montserrat"/>
          <w:sz w:val="18"/>
          <w:szCs w:val="18"/>
        </w:rPr>
        <w:t xml:space="preserve"> la tecnologia innovativa</w:t>
      </w:r>
      <w:r w:rsidRPr="00381048">
        <w:rPr>
          <w:rFonts w:ascii="Montserrat" w:hAnsi="Montserrat"/>
          <w:sz w:val="18"/>
          <w:szCs w:val="18"/>
        </w:rPr>
        <w:t xml:space="preserve"> del dispositivo nasale elettronico di blocco a</w:t>
      </w:r>
      <w:r>
        <w:rPr>
          <w:rFonts w:ascii="Montserrat" w:hAnsi="Montserrat"/>
          <w:sz w:val="18"/>
          <w:szCs w:val="18"/>
        </w:rPr>
        <w:t xml:space="preserve"> </w:t>
      </w:r>
      <w:r w:rsidRPr="00381048">
        <w:rPr>
          <w:rFonts w:ascii="Montserrat" w:hAnsi="Montserrat"/>
          <w:sz w:val="18"/>
          <w:szCs w:val="18"/>
        </w:rPr>
        <w:t>beneficio della sicurezza</w:t>
      </w:r>
      <w:r>
        <w:rPr>
          <w:rFonts w:ascii="Montserrat" w:hAnsi="Montserrat"/>
          <w:sz w:val="18"/>
          <w:szCs w:val="18"/>
        </w:rPr>
        <w:t xml:space="preserve"> </w:t>
      </w:r>
      <w:r w:rsidRPr="00381048">
        <w:rPr>
          <w:rFonts w:ascii="Montserrat" w:hAnsi="Montserrat"/>
          <w:sz w:val="18"/>
          <w:szCs w:val="18"/>
        </w:rPr>
        <w:t>dei pazienti.</w:t>
      </w:r>
    </w:p>
    <w:p w14:paraId="6FCE235F" w14:textId="2ABCC4D3" w:rsidR="00434FF5" w:rsidRPr="00915D20" w:rsidRDefault="00434FF5" w:rsidP="00924D82">
      <w:pPr>
        <w:pStyle w:val="NormaleWeb"/>
        <w:shd w:val="clear" w:color="auto" w:fill="FFFFFF"/>
        <w:spacing w:before="0" w:beforeAutospacing="0" w:after="0" w:afterAutospacing="0" w:line="269" w:lineRule="auto"/>
        <w:contextualSpacing/>
        <w:rPr>
          <w:rFonts w:ascii="Montserrat" w:hAnsi="Montserrat"/>
          <w:sz w:val="18"/>
          <w:szCs w:val="18"/>
          <w:lang w:val="en-US"/>
        </w:rPr>
      </w:pPr>
      <w:r w:rsidRPr="00915D20">
        <w:rPr>
          <w:rFonts w:ascii="Montserrat" w:hAnsi="Montserrat"/>
          <w:sz w:val="18"/>
          <w:szCs w:val="18"/>
          <w:lang w:val="en-US"/>
        </w:rPr>
        <w:t>Snijders R.A.H., Brom L. et al, Cancers 2023, 15, 591</w:t>
      </w:r>
    </w:p>
    <w:p w14:paraId="522FE2C8" w14:textId="1958EC81" w:rsidR="00434FF5" w:rsidRPr="00915D20" w:rsidRDefault="00434FF5" w:rsidP="00924D82">
      <w:pPr>
        <w:pStyle w:val="NormaleWeb"/>
        <w:shd w:val="clear" w:color="auto" w:fill="FFFFFF"/>
        <w:spacing w:before="0" w:beforeAutospacing="0" w:after="0" w:afterAutospacing="0" w:line="269" w:lineRule="auto"/>
        <w:contextualSpacing/>
        <w:rPr>
          <w:rFonts w:ascii="Montserrat" w:hAnsi="Montserrat"/>
          <w:sz w:val="18"/>
          <w:szCs w:val="18"/>
          <w:lang w:val="en-US"/>
        </w:rPr>
      </w:pPr>
      <w:r w:rsidRPr="00915D20">
        <w:rPr>
          <w:rFonts w:ascii="Montserrat" w:hAnsi="Montserrat"/>
          <w:sz w:val="18"/>
          <w:szCs w:val="18"/>
          <w:lang w:val="en-US"/>
        </w:rPr>
        <w:t>De Groef A., Evenepoel M., et al: Support. Care Cancer 2023, 31, 119</w:t>
      </w:r>
    </w:p>
    <w:p w14:paraId="6297A3DE" w14:textId="597339C1" w:rsidR="00434FF5" w:rsidRPr="00915D20" w:rsidRDefault="00434FF5" w:rsidP="00924D82">
      <w:pPr>
        <w:pStyle w:val="NormaleWeb"/>
        <w:shd w:val="clear" w:color="auto" w:fill="FFFFFF"/>
        <w:spacing w:before="0" w:beforeAutospacing="0" w:after="0" w:afterAutospacing="0" w:line="269" w:lineRule="auto"/>
        <w:contextualSpacing/>
        <w:rPr>
          <w:rFonts w:ascii="Montserrat" w:hAnsi="Montserrat"/>
          <w:sz w:val="18"/>
          <w:szCs w:val="18"/>
          <w:lang w:val="en-US"/>
        </w:rPr>
      </w:pPr>
      <w:r w:rsidRPr="00915D20">
        <w:rPr>
          <w:rFonts w:ascii="Montserrat" w:hAnsi="Montserrat"/>
          <w:sz w:val="18"/>
          <w:szCs w:val="18"/>
          <w:lang w:val="en-US"/>
        </w:rPr>
        <w:t>Glare P., Aubrey K. et al: Drugs 2022, 82, 275-291</w:t>
      </w:r>
    </w:p>
    <w:p w14:paraId="283716E9" w14:textId="77777777" w:rsidR="00434FF5" w:rsidRPr="00381048" w:rsidRDefault="00434FF5" w:rsidP="00924D82">
      <w:pPr>
        <w:pStyle w:val="NormaleWeb"/>
        <w:shd w:val="clear" w:color="auto" w:fill="FFFFFF"/>
        <w:spacing w:before="0" w:beforeAutospacing="0" w:after="0" w:afterAutospacing="0" w:line="269" w:lineRule="auto"/>
        <w:contextualSpacing/>
        <w:rPr>
          <w:rFonts w:ascii="Montserrat" w:hAnsi="Montserrat"/>
          <w:sz w:val="18"/>
          <w:szCs w:val="18"/>
        </w:rPr>
      </w:pPr>
      <w:r w:rsidRPr="00381048">
        <w:rPr>
          <w:rFonts w:ascii="Montserrat" w:hAnsi="Montserrat"/>
          <w:sz w:val="18"/>
          <w:szCs w:val="18"/>
        </w:rPr>
        <w:t>AIOM, Linee guida Terapia del dolore in oncologia Edizione 2021</w:t>
      </w:r>
    </w:p>
    <w:p w14:paraId="6476BFEF" w14:textId="3D5BFB81" w:rsidR="00434FF5" w:rsidRPr="00915D20" w:rsidRDefault="00434FF5" w:rsidP="00924D82">
      <w:pPr>
        <w:pStyle w:val="NormaleWeb"/>
        <w:shd w:val="clear" w:color="auto" w:fill="FFFFFF"/>
        <w:spacing w:before="0" w:beforeAutospacing="0" w:after="0" w:afterAutospacing="0" w:line="269" w:lineRule="auto"/>
        <w:contextualSpacing/>
        <w:rPr>
          <w:rFonts w:ascii="Montserrat" w:hAnsi="Montserrat"/>
          <w:sz w:val="18"/>
          <w:szCs w:val="18"/>
          <w:lang w:val="en-US"/>
        </w:rPr>
      </w:pPr>
      <w:r w:rsidRPr="00915D20">
        <w:rPr>
          <w:rFonts w:ascii="Montserrat" w:hAnsi="Montserrat"/>
          <w:sz w:val="18"/>
          <w:szCs w:val="18"/>
          <w:lang w:val="en-US"/>
        </w:rPr>
        <w:t xml:space="preserve">ESMO Guidelines Committee. </w:t>
      </w:r>
      <w:r w:rsidRPr="00434FF5">
        <w:rPr>
          <w:rFonts w:ascii="Montserrat" w:hAnsi="Montserrat"/>
          <w:sz w:val="18"/>
          <w:szCs w:val="18"/>
          <w:lang w:val="en-US"/>
        </w:rPr>
        <w:t>Management of cancer pain in adult patients: ESMO Clinical Practice Guidelines. Ann Oncol. 2018 Oct 1;29(Suppl 4</w:t>
      </w:r>
      <w:proofErr w:type="gramStart"/>
      <w:r w:rsidRPr="00434FF5">
        <w:rPr>
          <w:rFonts w:ascii="Montserrat" w:hAnsi="Montserrat"/>
          <w:sz w:val="18"/>
          <w:szCs w:val="18"/>
          <w:lang w:val="en-US"/>
        </w:rPr>
        <w:t>):iv</w:t>
      </w:r>
      <w:proofErr w:type="gramEnd"/>
      <w:r w:rsidRPr="00434FF5">
        <w:rPr>
          <w:rFonts w:ascii="Montserrat" w:hAnsi="Montserrat"/>
          <w:sz w:val="18"/>
          <w:szCs w:val="18"/>
          <w:lang w:val="en-US"/>
        </w:rPr>
        <w:t>166-iv191.</w:t>
      </w:r>
    </w:p>
    <w:p w14:paraId="5F763DAA" w14:textId="77777777" w:rsidR="00924D82" w:rsidRDefault="00924D82" w:rsidP="00381048">
      <w:pPr>
        <w:pStyle w:val="NormaleWeb"/>
        <w:shd w:val="clear" w:color="auto" w:fill="FFFFFF"/>
        <w:spacing w:before="0" w:beforeAutospacing="0" w:after="0" w:afterAutospacing="0" w:line="269" w:lineRule="auto"/>
        <w:contextualSpacing/>
        <w:rPr>
          <w:rFonts w:ascii="Montserrat" w:hAnsi="Montserrat"/>
          <w:sz w:val="18"/>
          <w:szCs w:val="18"/>
          <w:lang w:val="en-US"/>
        </w:rPr>
      </w:pPr>
    </w:p>
    <w:p w14:paraId="6748E296" w14:textId="77777777" w:rsidR="00924D82" w:rsidRPr="00915D20" w:rsidRDefault="00924D82" w:rsidP="00924D82">
      <w:pPr>
        <w:pStyle w:val="NormaleWeb"/>
        <w:shd w:val="clear" w:color="auto" w:fill="FFFFFF"/>
        <w:spacing w:before="0" w:beforeAutospacing="0" w:after="0" w:afterAutospacing="0" w:line="269" w:lineRule="auto"/>
        <w:ind w:left="66"/>
        <w:contextualSpacing/>
        <w:rPr>
          <w:rFonts w:ascii="Montserrat" w:hAnsi="Montserrat"/>
          <w:sz w:val="18"/>
          <w:szCs w:val="18"/>
          <w:lang w:val="en-US"/>
        </w:rPr>
      </w:pPr>
    </w:p>
    <w:p w14:paraId="6FDC74F0" w14:textId="77777777" w:rsidR="00924D82" w:rsidRPr="00381048" w:rsidRDefault="00924D82" w:rsidP="00924D82">
      <w:pPr>
        <w:pStyle w:val="NormaleWeb"/>
        <w:spacing w:before="0" w:beforeAutospacing="0" w:after="120" w:afterAutospacing="0"/>
        <w:jc w:val="center"/>
        <w:rPr>
          <w:rFonts w:ascii="Montserrat" w:hAnsi="Montserrat"/>
          <w:sz w:val="20"/>
          <w:szCs w:val="20"/>
        </w:rPr>
      </w:pPr>
      <w:r w:rsidRPr="00381048">
        <w:rPr>
          <w:rFonts w:ascii="Montserrat" w:hAnsi="Montserrat"/>
          <w:sz w:val="20"/>
          <w:szCs w:val="20"/>
        </w:rPr>
        <w:t>***</w:t>
      </w:r>
    </w:p>
    <w:p w14:paraId="3EF63D9D" w14:textId="02E7E194" w:rsidR="009B7711" w:rsidRPr="00381048" w:rsidRDefault="009B7711" w:rsidP="009B7711">
      <w:pPr>
        <w:pStyle w:val="NormaleWeb"/>
        <w:shd w:val="clear" w:color="auto" w:fill="FFFFFF"/>
        <w:spacing w:before="0" w:beforeAutospacing="0" w:after="0" w:afterAutospacing="0" w:line="269" w:lineRule="auto"/>
        <w:contextualSpacing/>
        <w:rPr>
          <w:rFonts w:ascii="Montserrat" w:hAnsi="Montserrat"/>
          <w:b/>
          <w:bCs/>
          <w:sz w:val="18"/>
          <w:szCs w:val="18"/>
        </w:rPr>
      </w:pPr>
      <w:r w:rsidRPr="00381048">
        <w:rPr>
          <w:rFonts w:ascii="Montserrat" w:hAnsi="Montserrat"/>
          <w:b/>
          <w:bCs/>
          <w:sz w:val="18"/>
          <w:szCs w:val="18"/>
        </w:rPr>
        <w:t xml:space="preserve">Maggiori informazioni su Istituto Gentili </w:t>
      </w:r>
    </w:p>
    <w:p w14:paraId="4E2E25B4" w14:textId="3851E9DF" w:rsidR="009B7711" w:rsidRPr="00381048" w:rsidRDefault="009B7711" w:rsidP="009B7711">
      <w:pPr>
        <w:jc w:val="both"/>
        <w:rPr>
          <w:rFonts w:ascii="Montserrat" w:hAnsi="Montserrat"/>
          <w:sz w:val="18"/>
          <w:szCs w:val="18"/>
        </w:rPr>
      </w:pPr>
      <w:r w:rsidRPr="00381048">
        <w:rPr>
          <w:rFonts w:ascii="Montserrat" w:hAnsi="Montserrat"/>
          <w:sz w:val="18"/>
          <w:szCs w:val="18"/>
        </w:rPr>
        <w:t xml:space="preserve">Istituto Gentili, parte del Gruppo Mediolanum Farmaceutici, è un’azienda farmaceutica italiana con esperienza nello sviluppo e nella commercializzazione di molecole, sia proprietarie che in partnership, in oncologia, oncoematologia, terapie di supporto e terapia del dolore.  Innovazione, centralità del paziente e collaborazione con la comunità scientifica sono i pilastri che guidano la mission di Istituto Gentili per offrire soluzioni terapeutiche innovative e personalizzate ai pazienti affetti da patologie oncologiche, con l'obiettivo di migliorarne la sopravvivenza e la qualità della vita. L'impegno prevalente in oncologia ha consentito a Istituto Gentili di consolidare un portfolio prodotti articolato che comprende terapie mirate per il trattamento di pazienti con carcinoma mammario metastatico, carcinoma polmonare non a piccole cellule, tumori neuroendocrini NET, linfoma non-Hodgkin, leucemia mieloide acuta, mastoicitosi sistemica e acromegalia, insieme a terapie di supporto per prevenire e/o migliorare le condizioni associate alla malattia oncologica. </w:t>
      </w:r>
    </w:p>
    <w:p w14:paraId="7339FCC5" w14:textId="59F86EEC" w:rsidR="009B7711" w:rsidRPr="00381048" w:rsidRDefault="009B7711" w:rsidP="009B7711">
      <w:pPr>
        <w:jc w:val="both"/>
        <w:rPr>
          <w:rFonts w:ascii="Montserrat" w:hAnsi="Montserrat"/>
          <w:sz w:val="18"/>
          <w:szCs w:val="18"/>
        </w:rPr>
      </w:pPr>
      <w:r w:rsidRPr="00381048">
        <w:rPr>
          <w:rFonts w:ascii="Montserrat" w:hAnsi="Montserrat"/>
          <w:sz w:val="18"/>
          <w:szCs w:val="18"/>
        </w:rPr>
        <w:t xml:space="preserve">Con Headquarter a Milano, </w:t>
      </w:r>
      <w:r w:rsidR="007D5722">
        <w:rPr>
          <w:rFonts w:ascii="Montserrat" w:hAnsi="Montserrat"/>
          <w:sz w:val="18"/>
          <w:szCs w:val="18"/>
        </w:rPr>
        <w:t>Is</w:t>
      </w:r>
      <w:r w:rsidR="007D5722" w:rsidRPr="00381048">
        <w:rPr>
          <w:rFonts w:ascii="Montserrat" w:hAnsi="Montserrat"/>
          <w:sz w:val="18"/>
          <w:szCs w:val="18"/>
        </w:rPr>
        <w:t>tituto</w:t>
      </w:r>
      <w:r w:rsidRPr="00381048">
        <w:rPr>
          <w:rFonts w:ascii="Montserrat" w:hAnsi="Montserrat"/>
          <w:sz w:val="18"/>
          <w:szCs w:val="18"/>
        </w:rPr>
        <w:t xml:space="preserve"> Gentili è presente con filiali in Francia, Olanda, Norvegia, Polonia e Germania, e opera, tramite distributori, in altri 20 Paesi Europei.</w:t>
      </w:r>
    </w:p>
    <w:p w14:paraId="56FD4A8D" w14:textId="649B906F" w:rsidR="009B7711" w:rsidRPr="00381048" w:rsidRDefault="009B7711" w:rsidP="009B7711">
      <w:pPr>
        <w:rPr>
          <w:rFonts w:ascii="Montserrat" w:hAnsi="Montserrat"/>
          <w:sz w:val="18"/>
          <w:szCs w:val="18"/>
        </w:rPr>
      </w:pPr>
      <w:r w:rsidRPr="00381048">
        <w:rPr>
          <w:rFonts w:ascii="Montserrat" w:hAnsi="Montserrat"/>
          <w:sz w:val="18"/>
          <w:szCs w:val="18"/>
        </w:rPr>
        <w:t xml:space="preserve">Per maggiori informazioni: </w:t>
      </w:r>
      <w:hyperlink r:id="rId8" w:history="1">
        <w:r w:rsidRPr="00381048">
          <w:rPr>
            <w:rStyle w:val="Collegamentoipertestuale"/>
            <w:rFonts w:ascii="Montserrat" w:hAnsi="Montserrat"/>
            <w:sz w:val="18"/>
            <w:szCs w:val="18"/>
          </w:rPr>
          <w:t>www.istitutogentili.com/it/</w:t>
        </w:r>
      </w:hyperlink>
    </w:p>
    <w:p w14:paraId="49D14C30" w14:textId="77777777" w:rsidR="009B7711" w:rsidRDefault="009B7711" w:rsidP="009B7711">
      <w:pPr>
        <w:rPr>
          <w:rFonts w:ascii="Montserrat" w:hAnsi="Montserrat"/>
          <w:sz w:val="18"/>
          <w:szCs w:val="18"/>
          <w:lang w:val="en-US"/>
        </w:rPr>
      </w:pPr>
    </w:p>
    <w:p w14:paraId="6C0AA472" w14:textId="77777777" w:rsidR="009B7711" w:rsidRPr="009B7711" w:rsidRDefault="009B7711" w:rsidP="009B7711">
      <w:pPr>
        <w:pStyle w:val="NormaleWeb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sz w:val="18"/>
          <w:szCs w:val="18"/>
          <w:lang w:val="en-US"/>
        </w:rPr>
      </w:pPr>
    </w:p>
    <w:p w14:paraId="2F12C0D8" w14:textId="77777777" w:rsidR="009B7711" w:rsidRPr="007C48FA" w:rsidRDefault="009B7711" w:rsidP="009B7711">
      <w:pPr>
        <w:pStyle w:val="NormaleWeb"/>
        <w:spacing w:before="0" w:beforeAutospacing="0" w:after="120" w:afterAutospacing="0"/>
        <w:jc w:val="center"/>
        <w:rPr>
          <w:rFonts w:ascii="Montserrat" w:hAnsi="Montserrat"/>
          <w:sz w:val="20"/>
          <w:szCs w:val="20"/>
        </w:rPr>
      </w:pPr>
      <w:r w:rsidRPr="007C48FA">
        <w:rPr>
          <w:rFonts w:ascii="Montserrat" w:hAnsi="Montserrat"/>
          <w:sz w:val="20"/>
          <w:szCs w:val="20"/>
        </w:rPr>
        <w:t>***</w:t>
      </w:r>
    </w:p>
    <w:p w14:paraId="3F6BCE47" w14:textId="77777777" w:rsidR="009B7711" w:rsidRDefault="009B7711" w:rsidP="00B156D9">
      <w:pPr>
        <w:pStyle w:val="NormaleWeb"/>
        <w:spacing w:before="0" w:beforeAutospacing="0" w:after="0" w:afterAutospacing="0"/>
        <w:rPr>
          <w:rFonts w:ascii="Montserrat" w:hAnsi="Montserrat"/>
          <w:b/>
          <w:bCs/>
          <w:sz w:val="20"/>
          <w:szCs w:val="20"/>
        </w:rPr>
      </w:pPr>
    </w:p>
    <w:p w14:paraId="011C2060" w14:textId="77777777" w:rsidR="009B7711" w:rsidRPr="009B7711" w:rsidRDefault="009B7711" w:rsidP="00B156D9">
      <w:pPr>
        <w:pStyle w:val="NormaleWeb"/>
        <w:spacing w:before="0" w:beforeAutospacing="0" w:after="0" w:afterAutospacing="0"/>
        <w:rPr>
          <w:rFonts w:ascii="Montserrat" w:hAnsi="Montserrat"/>
          <w:b/>
          <w:bCs/>
          <w:sz w:val="18"/>
          <w:szCs w:val="18"/>
        </w:rPr>
      </w:pPr>
    </w:p>
    <w:p w14:paraId="69ED6E42" w14:textId="20A25631" w:rsidR="00B156D9" w:rsidRPr="009B7711" w:rsidRDefault="0091605F" w:rsidP="00B156D9">
      <w:pPr>
        <w:pStyle w:val="NormaleWeb"/>
        <w:spacing w:before="0" w:beforeAutospacing="0" w:after="0" w:afterAutospacing="0"/>
        <w:rPr>
          <w:rFonts w:ascii="Montserrat" w:hAnsi="Montserrat"/>
          <w:b/>
          <w:bCs/>
          <w:sz w:val="18"/>
          <w:szCs w:val="18"/>
        </w:rPr>
      </w:pPr>
      <w:r>
        <w:rPr>
          <w:rFonts w:ascii="Montserrat" w:hAnsi="Montserrat"/>
          <w:b/>
          <w:bCs/>
          <w:sz w:val="18"/>
          <w:szCs w:val="18"/>
        </w:rPr>
        <w:t>Informazioni per i media</w:t>
      </w:r>
    </w:p>
    <w:p w14:paraId="468A6F66" w14:textId="77777777" w:rsidR="00924D82" w:rsidRPr="009B7711" w:rsidRDefault="00924D82" w:rsidP="00B156D9">
      <w:pPr>
        <w:pStyle w:val="NormaleWeb"/>
        <w:spacing w:before="0" w:beforeAutospacing="0" w:after="0" w:afterAutospacing="0"/>
        <w:rPr>
          <w:rFonts w:ascii="Montserrat" w:hAnsi="Montserrat"/>
          <w:sz w:val="18"/>
          <w:szCs w:val="18"/>
        </w:rPr>
      </w:pPr>
      <w:r w:rsidRPr="009B7711">
        <w:rPr>
          <w:rFonts w:ascii="Montserrat" w:hAnsi="Montserrat"/>
          <w:sz w:val="18"/>
          <w:szCs w:val="18"/>
        </w:rPr>
        <w:t xml:space="preserve">Ufficio stampa Value Relations </w:t>
      </w:r>
    </w:p>
    <w:p w14:paraId="54ABB7C0" w14:textId="6419A2E1" w:rsidR="00B156D9" w:rsidRPr="009B7711" w:rsidRDefault="00B156D9" w:rsidP="00B156D9">
      <w:pPr>
        <w:pStyle w:val="NormaleWeb"/>
        <w:spacing w:before="0" w:beforeAutospacing="0" w:after="0" w:afterAutospacing="0"/>
        <w:rPr>
          <w:rFonts w:ascii="Montserrat" w:hAnsi="Montserrat"/>
          <w:i/>
          <w:iCs/>
          <w:sz w:val="18"/>
          <w:szCs w:val="18"/>
        </w:rPr>
      </w:pPr>
      <w:r w:rsidRPr="009B7711">
        <w:rPr>
          <w:rFonts w:ascii="Montserrat" w:hAnsi="Montserrat"/>
          <w:i/>
          <w:iCs/>
          <w:sz w:val="18"/>
          <w:szCs w:val="18"/>
        </w:rPr>
        <w:t xml:space="preserve">Angela Del Giudice: </w:t>
      </w:r>
    </w:p>
    <w:p w14:paraId="5AB513D8" w14:textId="77777777" w:rsidR="00B156D9" w:rsidRPr="009B7711" w:rsidRDefault="00B156D9" w:rsidP="00B156D9">
      <w:pPr>
        <w:pStyle w:val="NormaleWeb"/>
        <w:spacing w:before="0" w:beforeAutospacing="0" w:after="0" w:afterAutospacing="0"/>
        <w:rPr>
          <w:rFonts w:ascii="Montserrat" w:hAnsi="Montserrat"/>
          <w:sz w:val="18"/>
          <w:szCs w:val="18"/>
        </w:rPr>
      </w:pPr>
      <w:r w:rsidRPr="009B7711">
        <w:rPr>
          <w:rFonts w:ascii="Montserrat" w:hAnsi="Montserrat"/>
          <w:sz w:val="18"/>
          <w:szCs w:val="18"/>
        </w:rPr>
        <w:t xml:space="preserve">392.6858392 – </w:t>
      </w:r>
      <w:hyperlink r:id="rId9" w:history="1">
        <w:r w:rsidRPr="009B7711">
          <w:rPr>
            <w:rStyle w:val="Collegamentoipertestuale"/>
            <w:rFonts w:ascii="Montserrat" w:hAnsi="Montserrat"/>
            <w:sz w:val="18"/>
            <w:szCs w:val="18"/>
          </w:rPr>
          <w:t>a.delgiudice@vrelations.it</w:t>
        </w:r>
      </w:hyperlink>
    </w:p>
    <w:p w14:paraId="0823B24F" w14:textId="0EB2A9A1" w:rsidR="00B156D9" w:rsidRPr="009B7711" w:rsidRDefault="00B156D9" w:rsidP="00B156D9">
      <w:pPr>
        <w:pStyle w:val="NormaleWeb"/>
        <w:spacing w:before="0" w:beforeAutospacing="0" w:after="0" w:afterAutospacing="0"/>
        <w:rPr>
          <w:rFonts w:ascii="Montserrat" w:hAnsi="Montserrat"/>
          <w:i/>
          <w:iCs/>
          <w:sz w:val="18"/>
          <w:szCs w:val="18"/>
        </w:rPr>
      </w:pPr>
      <w:r w:rsidRPr="009B7711">
        <w:rPr>
          <w:rFonts w:ascii="Montserrat" w:hAnsi="Montserrat"/>
          <w:i/>
          <w:iCs/>
          <w:sz w:val="18"/>
          <w:szCs w:val="18"/>
        </w:rPr>
        <w:t>Chiara Farroni:</w:t>
      </w:r>
    </w:p>
    <w:p w14:paraId="78E17707" w14:textId="3B523113" w:rsidR="00B156D9" w:rsidRPr="009B7711" w:rsidRDefault="00B156D9" w:rsidP="00B156D9">
      <w:pPr>
        <w:pStyle w:val="NormaleWeb"/>
        <w:spacing w:before="0" w:beforeAutospacing="0" w:after="0" w:afterAutospacing="0"/>
        <w:rPr>
          <w:rFonts w:ascii="Montserrat" w:hAnsi="Montserrat"/>
          <w:sz w:val="18"/>
          <w:szCs w:val="18"/>
        </w:rPr>
      </w:pPr>
      <w:r w:rsidRPr="009B7711">
        <w:rPr>
          <w:rFonts w:ascii="Montserrat" w:hAnsi="Montserrat"/>
          <w:sz w:val="18"/>
          <w:szCs w:val="18"/>
        </w:rPr>
        <w:t xml:space="preserve">331.4997375 – </w:t>
      </w:r>
      <w:hyperlink r:id="rId10" w:history="1">
        <w:r w:rsidRPr="009B7711">
          <w:rPr>
            <w:rStyle w:val="Collegamentoipertestuale"/>
            <w:rFonts w:ascii="Montserrat" w:hAnsi="Montserrat"/>
            <w:sz w:val="18"/>
            <w:szCs w:val="18"/>
          </w:rPr>
          <w:t>c.farroni@vrelations.it</w:t>
        </w:r>
      </w:hyperlink>
    </w:p>
    <w:p w14:paraId="57CADF0D" w14:textId="77777777" w:rsidR="00B156D9" w:rsidRPr="009B7711" w:rsidRDefault="00B156D9" w:rsidP="00B156D9">
      <w:pPr>
        <w:pStyle w:val="NormaleWeb"/>
        <w:spacing w:before="0" w:beforeAutospacing="0" w:after="0" w:afterAutospacing="0"/>
        <w:rPr>
          <w:rFonts w:ascii="Montserrat" w:hAnsi="Montserrat"/>
          <w:sz w:val="18"/>
          <w:szCs w:val="18"/>
        </w:rPr>
      </w:pPr>
    </w:p>
    <w:p w14:paraId="6FC7302A" w14:textId="77777777" w:rsidR="00B156D9" w:rsidRPr="009B7711" w:rsidRDefault="00B156D9" w:rsidP="00B156D9">
      <w:pPr>
        <w:pStyle w:val="NormaleWeb"/>
        <w:spacing w:before="0" w:beforeAutospacing="0" w:after="0" w:afterAutospacing="0"/>
        <w:rPr>
          <w:rFonts w:ascii="Montserrat" w:hAnsi="Montserrat"/>
          <w:sz w:val="18"/>
          <w:szCs w:val="18"/>
        </w:rPr>
      </w:pPr>
      <w:r w:rsidRPr="009B7711">
        <w:rPr>
          <w:rFonts w:ascii="Montserrat" w:hAnsi="Montserrat"/>
          <w:sz w:val="18"/>
          <w:szCs w:val="18"/>
        </w:rPr>
        <w:t xml:space="preserve"> </w:t>
      </w:r>
    </w:p>
    <w:p w14:paraId="2061C724" w14:textId="77777777" w:rsidR="00717386" w:rsidRPr="009B7711" w:rsidRDefault="00717386" w:rsidP="004C1254">
      <w:pPr>
        <w:pStyle w:val="NormaleWeb"/>
        <w:spacing w:before="0" w:beforeAutospacing="0" w:after="120" w:afterAutospacing="0"/>
        <w:jc w:val="both"/>
        <w:rPr>
          <w:rFonts w:ascii="Montserrat" w:hAnsi="Montserrat"/>
          <w:sz w:val="18"/>
          <w:szCs w:val="18"/>
        </w:rPr>
      </w:pPr>
    </w:p>
    <w:p w14:paraId="37456121" w14:textId="77777777" w:rsidR="00717386" w:rsidRDefault="00717386" w:rsidP="004C1254">
      <w:pPr>
        <w:pStyle w:val="NormaleWeb"/>
        <w:spacing w:before="0" w:beforeAutospacing="0" w:after="120" w:afterAutospacing="0"/>
        <w:jc w:val="both"/>
        <w:rPr>
          <w:rFonts w:ascii="Montserrat" w:hAnsi="Montserrat"/>
          <w:sz w:val="21"/>
          <w:szCs w:val="21"/>
        </w:rPr>
      </w:pPr>
    </w:p>
    <w:p w14:paraId="0E85C51A" w14:textId="77777777" w:rsidR="00717386" w:rsidRDefault="00717386" w:rsidP="004C1254">
      <w:pPr>
        <w:pStyle w:val="NormaleWeb"/>
        <w:spacing w:before="0" w:beforeAutospacing="0" w:after="120" w:afterAutospacing="0"/>
        <w:jc w:val="both"/>
        <w:rPr>
          <w:rFonts w:ascii="Montserrat" w:hAnsi="Montserrat"/>
          <w:sz w:val="21"/>
          <w:szCs w:val="21"/>
        </w:rPr>
      </w:pPr>
    </w:p>
    <w:p w14:paraId="0AA4DB65" w14:textId="77777777" w:rsidR="00717386" w:rsidRDefault="00717386" w:rsidP="004C1254">
      <w:pPr>
        <w:pStyle w:val="NormaleWeb"/>
        <w:spacing w:before="0" w:beforeAutospacing="0" w:after="120" w:afterAutospacing="0"/>
        <w:jc w:val="both"/>
        <w:rPr>
          <w:rFonts w:ascii="Montserrat" w:hAnsi="Montserrat"/>
          <w:sz w:val="21"/>
          <w:szCs w:val="21"/>
        </w:rPr>
      </w:pPr>
    </w:p>
    <w:p w14:paraId="0ADC8244" w14:textId="77777777" w:rsidR="00717386" w:rsidRDefault="00717386" w:rsidP="004C1254">
      <w:pPr>
        <w:pStyle w:val="NormaleWeb"/>
        <w:spacing w:before="0" w:beforeAutospacing="0" w:after="120" w:afterAutospacing="0"/>
        <w:jc w:val="both"/>
        <w:rPr>
          <w:rFonts w:ascii="Montserrat" w:hAnsi="Montserrat"/>
          <w:sz w:val="21"/>
          <w:szCs w:val="21"/>
        </w:rPr>
      </w:pPr>
    </w:p>
    <w:p w14:paraId="26FCF78B" w14:textId="77777777" w:rsidR="00717386" w:rsidRDefault="00717386" w:rsidP="004C1254">
      <w:pPr>
        <w:pStyle w:val="NormaleWeb"/>
        <w:spacing w:before="0" w:beforeAutospacing="0" w:after="120" w:afterAutospacing="0"/>
        <w:jc w:val="both"/>
        <w:rPr>
          <w:rFonts w:ascii="Montserrat" w:hAnsi="Montserrat"/>
          <w:sz w:val="21"/>
          <w:szCs w:val="21"/>
        </w:rPr>
      </w:pPr>
    </w:p>
    <w:p w14:paraId="4C4FE58C" w14:textId="7DAD1432" w:rsidR="00950B64" w:rsidRPr="007C48FA" w:rsidRDefault="00950B64" w:rsidP="00034FEE">
      <w:pPr>
        <w:pStyle w:val="NormaleWeb"/>
        <w:spacing w:before="0" w:beforeAutospacing="0" w:after="120" w:afterAutospacing="0"/>
        <w:rPr>
          <w:rFonts w:ascii="Montserrat" w:hAnsi="Montserrat"/>
          <w:sz w:val="20"/>
          <w:szCs w:val="20"/>
        </w:rPr>
      </w:pPr>
    </w:p>
    <w:sectPr w:rsidR="00950B64" w:rsidRPr="007C48FA" w:rsidSect="004349D2">
      <w:headerReference w:type="default" r:id="rId11"/>
      <w:footerReference w:type="default" r:id="rId12"/>
      <w:pgSz w:w="11906" w:h="16838"/>
      <w:pgMar w:top="1400" w:right="1021" w:bottom="126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C34B5" w14:textId="77777777" w:rsidR="00DB3004" w:rsidRDefault="00DB3004" w:rsidP="00C43499">
      <w:r>
        <w:separator/>
      </w:r>
    </w:p>
  </w:endnote>
  <w:endnote w:type="continuationSeparator" w:id="0">
    <w:p w14:paraId="4DC8B98A" w14:textId="77777777" w:rsidR="00DB3004" w:rsidRDefault="00DB3004" w:rsidP="00C4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tserrat">
    <w:panose1 w:val="00000500000000000000"/>
    <w:charset w:val="4D"/>
    <w:family w:val="auto"/>
    <w:pitch w:val="variable"/>
    <w:sig w:usb0="A00002FF" w:usb1="4000207B" w:usb2="00000000" w:usb3="00000000" w:csb0="000001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B9FDD" w14:textId="77777777" w:rsidR="00C43499" w:rsidRDefault="00C43499">
    <w:pPr>
      <w:pStyle w:val="Pidipagina"/>
    </w:pPr>
  </w:p>
  <w:p w14:paraId="4C14E257" w14:textId="0CB670D4" w:rsidR="00C43499" w:rsidRDefault="00C4349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B60B2" w14:textId="77777777" w:rsidR="00DB3004" w:rsidRDefault="00DB3004" w:rsidP="00C43499">
      <w:r>
        <w:separator/>
      </w:r>
    </w:p>
  </w:footnote>
  <w:footnote w:type="continuationSeparator" w:id="0">
    <w:p w14:paraId="1AF3BE5E" w14:textId="77777777" w:rsidR="00DB3004" w:rsidRDefault="00DB3004" w:rsidP="00C43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589B1" w14:textId="44317393" w:rsidR="00C43499" w:rsidRDefault="00C43499">
    <w:pPr>
      <w:pStyle w:val="Intestazione"/>
    </w:pPr>
  </w:p>
  <w:p w14:paraId="7A6E9A53" w14:textId="365C9E75" w:rsidR="00C43499" w:rsidRDefault="00C43499" w:rsidP="00C43499">
    <w:pPr>
      <w:pStyle w:val="Intestazione"/>
      <w:jc w:val="center"/>
    </w:pPr>
  </w:p>
  <w:p w14:paraId="6729A77B" w14:textId="77777777" w:rsidR="00C43499" w:rsidRDefault="00C43499">
    <w:pPr>
      <w:pStyle w:val="Intestazione"/>
    </w:pPr>
  </w:p>
  <w:p w14:paraId="165890E5" w14:textId="77777777" w:rsidR="007C48FA" w:rsidRDefault="007C48FA">
    <w:pPr>
      <w:pStyle w:val="Intestazione"/>
    </w:pPr>
  </w:p>
  <w:p w14:paraId="4BA07031" w14:textId="77777777" w:rsidR="00A15DFB" w:rsidRDefault="00A15DF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5220"/>
    <w:multiLevelType w:val="hybridMultilevel"/>
    <w:tmpl w:val="B70CC188"/>
    <w:lvl w:ilvl="0" w:tplc="9A647BBC">
      <w:start w:val="1"/>
      <w:numFmt w:val="none"/>
      <w:lvlText w:val="5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01B6C"/>
    <w:multiLevelType w:val="multilevel"/>
    <w:tmpl w:val="897CF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95EC0"/>
    <w:multiLevelType w:val="hybridMultilevel"/>
    <w:tmpl w:val="2390CF10"/>
    <w:lvl w:ilvl="0" w:tplc="9A647BBC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E21145"/>
    <w:multiLevelType w:val="hybridMultilevel"/>
    <w:tmpl w:val="85D4A0AE"/>
    <w:lvl w:ilvl="0" w:tplc="E152C25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36D066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24586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50D6BE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C6E2D0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167D9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A221D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4E0CA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0CE6EC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C2FC2"/>
    <w:multiLevelType w:val="multilevel"/>
    <w:tmpl w:val="AAAE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9C7E1C"/>
    <w:multiLevelType w:val="multilevel"/>
    <w:tmpl w:val="905CAD38"/>
    <w:styleLink w:val="Elencocorrente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A0C2D"/>
    <w:multiLevelType w:val="hybridMultilevel"/>
    <w:tmpl w:val="9E209C52"/>
    <w:lvl w:ilvl="0" w:tplc="83609906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F83F1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9A3A22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D2721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B8FAE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36F43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426BC8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668D3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D2C6F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93CAF"/>
    <w:multiLevelType w:val="multilevel"/>
    <w:tmpl w:val="77708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F22D23"/>
    <w:multiLevelType w:val="hybridMultilevel"/>
    <w:tmpl w:val="9E640058"/>
    <w:lvl w:ilvl="0" w:tplc="9A647BBC">
      <w:start w:val="1"/>
      <w:numFmt w:val="none"/>
      <w:lvlText w:val="5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F0712"/>
    <w:multiLevelType w:val="multilevel"/>
    <w:tmpl w:val="D4DE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9375A4"/>
    <w:multiLevelType w:val="multilevel"/>
    <w:tmpl w:val="E2FE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AC3436"/>
    <w:multiLevelType w:val="multilevel"/>
    <w:tmpl w:val="77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F253C0"/>
    <w:multiLevelType w:val="hybridMultilevel"/>
    <w:tmpl w:val="C3CAA7E0"/>
    <w:lvl w:ilvl="0" w:tplc="40FC712A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41378"/>
    <w:multiLevelType w:val="hybridMultilevel"/>
    <w:tmpl w:val="26E6AC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23AFC"/>
    <w:multiLevelType w:val="hybridMultilevel"/>
    <w:tmpl w:val="4A306A84"/>
    <w:lvl w:ilvl="0" w:tplc="00EC98A0">
      <w:start w:val="1"/>
      <w:numFmt w:val="none"/>
      <w:lvlText w:val="7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30AD4"/>
    <w:multiLevelType w:val="hybridMultilevel"/>
    <w:tmpl w:val="1598E5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14838"/>
    <w:multiLevelType w:val="hybridMultilevel"/>
    <w:tmpl w:val="AD2631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F48E9"/>
    <w:multiLevelType w:val="multilevel"/>
    <w:tmpl w:val="AF64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B20237"/>
    <w:multiLevelType w:val="multilevel"/>
    <w:tmpl w:val="44EC6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E931152"/>
    <w:multiLevelType w:val="multilevel"/>
    <w:tmpl w:val="64D6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0B33A0"/>
    <w:multiLevelType w:val="hybridMultilevel"/>
    <w:tmpl w:val="2530F212"/>
    <w:lvl w:ilvl="0" w:tplc="BAC006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17987"/>
    <w:multiLevelType w:val="hybridMultilevel"/>
    <w:tmpl w:val="25F44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731A3"/>
    <w:multiLevelType w:val="hybridMultilevel"/>
    <w:tmpl w:val="ECE6B130"/>
    <w:lvl w:ilvl="0" w:tplc="9A9AB5A0">
      <w:start w:val="1"/>
      <w:numFmt w:val="none"/>
      <w:lvlText w:val="6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E4923"/>
    <w:multiLevelType w:val="multilevel"/>
    <w:tmpl w:val="14F68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D77424"/>
    <w:multiLevelType w:val="hybridMultilevel"/>
    <w:tmpl w:val="C3181964"/>
    <w:lvl w:ilvl="0" w:tplc="6FD26A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D77E80"/>
    <w:multiLevelType w:val="hybridMultilevel"/>
    <w:tmpl w:val="6FAC7338"/>
    <w:lvl w:ilvl="0" w:tplc="13D8BD8E">
      <w:start w:val="13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352A0"/>
    <w:multiLevelType w:val="hybridMultilevel"/>
    <w:tmpl w:val="B0B0D97A"/>
    <w:lvl w:ilvl="0" w:tplc="24764BAE">
      <w:start w:val="1"/>
      <w:numFmt w:val="none"/>
      <w:lvlText w:val="7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346205"/>
    <w:multiLevelType w:val="multilevel"/>
    <w:tmpl w:val="4B544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CE7D2F"/>
    <w:multiLevelType w:val="hybridMultilevel"/>
    <w:tmpl w:val="071C3A1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CF28C2"/>
    <w:multiLevelType w:val="multilevel"/>
    <w:tmpl w:val="BA4A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30320A"/>
    <w:multiLevelType w:val="multilevel"/>
    <w:tmpl w:val="B66E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D43350"/>
    <w:multiLevelType w:val="hybridMultilevel"/>
    <w:tmpl w:val="3762FB14"/>
    <w:lvl w:ilvl="0" w:tplc="FE1C0C1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474D0C"/>
    <w:multiLevelType w:val="multilevel"/>
    <w:tmpl w:val="F88A8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530337"/>
    <w:multiLevelType w:val="hybridMultilevel"/>
    <w:tmpl w:val="79FAC6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7F73C0"/>
    <w:multiLevelType w:val="multilevel"/>
    <w:tmpl w:val="D74A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8E47B8"/>
    <w:multiLevelType w:val="hybridMultilevel"/>
    <w:tmpl w:val="492818F6"/>
    <w:lvl w:ilvl="0" w:tplc="C7E8C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56171F"/>
    <w:multiLevelType w:val="hybridMultilevel"/>
    <w:tmpl w:val="80BAD79A"/>
    <w:lvl w:ilvl="0" w:tplc="FE1C0C1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53031">
    <w:abstractNumId w:val="28"/>
  </w:num>
  <w:num w:numId="2" w16cid:durableId="1426607280">
    <w:abstractNumId w:val="33"/>
  </w:num>
  <w:num w:numId="3" w16cid:durableId="1857964982">
    <w:abstractNumId w:val="16"/>
  </w:num>
  <w:num w:numId="4" w16cid:durableId="1383944814">
    <w:abstractNumId w:val="2"/>
  </w:num>
  <w:num w:numId="5" w16cid:durableId="1529565833">
    <w:abstractNumId w:val="5"/>
  </w:num>
  <w:num w:numId="6" w16cid:durableId="176889206">
    <w:abstractNumId w:val="0"/>
  </w:num>
  <w:num w:numId="7" w16cid:durableId="1971400350">
    <w:abstractNumId w:val="8"/>
  </w:num>
  <w:num w:numId="8" w16cid:durableId="346255176">
    <w:abstractNumId w:val="22"/>
  </w:num>
  <w:num w:numId="9" w16cid:durableId="1874880056">
    <w:abstractNumId w:val="14"/>
  </w:num>
  <w:num w:numId="10" w16cid:durableId="693965172">
    <w:abstractNumId w:val="1"/>
  </w:num>
  <w:num w:numId="11" w16cid:durableId="1435784377">
    <w:abstractNumId w:val="17"/>
  </w:num>
  <w:num w:numId="12" w16cid:durableId="2136827888">
    <w:abstractNumId w:val="13"/>
  </w:num>
  <w:num w:numId="13" w16cid:durableId="1487012050">
    <w:abstractNumId w:val="24"/>
  </w:num>
  <w:num w:numId="14" w16cid:durableId="1068459003">
    <w:abstractNumId w:val="26"/>
  </w:num>
  <w:num w:numId="15" w16cid:durableId="288050245">
    <w:abstractNumId w:val="27"/>
  </w:num>
  <w:num w:numId="16" w16cid:durableId="2019891945">
    <w:abstractNumId w:val="7"/>
  </w:num>
  <w:num w:numId="17" w16cid:durableId="1455170149">
    <w:abstractNumId w:val="19"/>
  </w:num>
  <w:num w:numId="18" w16cid:durableId="1670909841">
    <w:abstractNumId w:val="9"/>
  </w:num>
  <w:num w:numId="19" w16cid:durableId="538471313">
    <w:abstractNumId w:val="32"/>
  </w:num>
  <w:num w:numId="20" w16cid:durableId="981692485">
    <w:abstractNumId w:val="4"/>
  </w:num>
  <w:num w:numId="21" w16cid:durableId="260186232">
    <w:abstractNumId w:val="21"/>
  </w:num>
  <w:num w:numId="22" w16cid:durableId="1522164849">
    <w:abstractNumId w:val="18"/>
  </w:num>
  <w:num w:numId="23" w16cid:durableId="496115410">
    <w:abstractNumId w:val="10"/>
  </w:num>
  <w:num w:numId="24" w16cid:durableId="1200555084">
    <w:abstractNumId w:val="25"/>
  </w:num>
  <w:num w:numId="25" w16cid:durableId="1506045904">
    <w:abstractNumId w:val="29"/>
  </w:num>
  <w:num w:numId="26" w16cid:durableId="1334382320">
    <w:abstractNumId w:val="34"/>
  </w:num>
  <w:num w:numId="27" w16cid:durableId="2021420681">
    <w:abstractNumId w:val="15"/>
  </w:num>
  <w:num w:numId="28" w16cid:durableId="1146358380">
    <w:abstractNumId w:val="35"/>
  </w:num>
  <w:num w:numId="29" w16cid:durableId="963076331">
    <w:abstractNumId w:val="11"/>
  </w:num>
  <w:num w:numId="30" w16cid:durableId="1152529471">
    <w:abstractNumId w:val="30"/>
  </w:num>
  <w:num w:numId="31" w16cid:durableId="1049106690">
    <w:abstractNumId w:val="23"/>
  </w:num>
  <w:num w:numId="32" w16cid:durableId="1047340421">
    <w:abstractNumId w:val="3"/>
  </w:num>
  <w:num w:numId="33" w16cid:durableId="979965420">
    <w:abstractNumId w:val="6"/>
  </w:num>
  <w:num w:numId="34" w16cid:durableId="85923856">
    <w:abstractNumId w:val="20"/>
  </w:num>
  <w:num w:numId="35" w16cid:durableId="1361082015">
    <w:abstractNumId w:val="31"/>
  </w:num>
  <w:num w:numId="36" w16cid:durableId="674770285">
    <w:abstractNumId w:val="36"/>
  </w:num>
  <w:num w:numId="37" w16cid:durableId="19727827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A5"/>
    <w:rsid w:val="00001E56"/>
    <w:rsid w:val="00007740"/>
    <w:rsid w:val="00014341"/>
    <w:rsid w:val="00024386"/>
    <w:rsid w:val="00034FEE"/>
    <w:rsid w:val="00036CF1"/>
    <w:rsid w:val="00042B10"/>
    <w:rsid w:val="00053C1F"/>
    <w:rsid w:val="0006764A"/>
    <w:rsid w:val="0009246A"/>
    <w:rsid w:val="000A1E39"/>
    <w:rsid w:val="000C2F60"/>
    <w:rsid w:val="000D034C"/>
    <w:rsid w:val="000E2B35"/>
    <w:rsid w:val="000F144B"/>
    <w:rsid w:val="000F565F"/>
    <w:rsid w:val="0010541E"/>
    <w:rsid w:val="00112370"/>
    <w:rsid w:val="00116942"/>
    <w:rsid w:val="00116A4C"/>
    <w:rsid w:val="00125344"/>
    <w:rsid w:val="00127879"/>
    <w:rsid w:val="0014757D"/>
    <w:rsid w:val="001617F2"/>
    <w:rsid w:val="00163D09"/>
    <w:rsid w:val="00174B6A"/>
    <w:rsid w:val="00180736"/>
    <w:rsid w:val="00181BAE"/>
    <w:rsid w:val="001822DF"/>
    <w:rsid w:val="00187F9B"/>
    <w:rsid w:val="001917C6"/>
    <w:rsid w:val="00194409"/>
    <w:rsid w:val="00197464"/>
    <w:rsid w:val="00197D9D"/>
    <w:rsid w:val="001B0C39"/>
    <w:rsid w:val="001B6E66"/>
    <w:rsid w:val="001E214B"/>
    <w:rsid w:val="001E3F7F"/>
    <w:rsid w:val="001E53DF"/>
    <w:rsid w:val="001F4B76"/>
    <w:rsid w:val="001F7051"/>
    <w:rsid w:val="00201930"/>
    <w:rsid w:val="00206301"/>
    <w:rsid w:val="00206B50"/>
    <w:rsid w:val="00212FD2"/>
    <w:rsid w:val="00214DD5"/>
    <w:rsid w:val="002202F1"/>
    <w:rsid w:val="002203CA"/>
    <w:rsid w:val="002207E7"/>
    <w:rsid w:val="00220EF4"/>
    <w:rsid w:val="00222DA7"/>
    <w:rsid w:val="002238B9"/>
    <w:rsid w:val="0024688A"/>
    <w:rsid w:val="00250016"/>
    <w:rsid w:val="0025316E"/>
    <w:rsid w:val="002700B6"/>
    <w:rsid w:val="00270212"/>
    <w:rsid w:val="00290FD0"/>
    <w:rsid w:val="002A26AE"/>
    <w:rsid w:val="002A4A05"/>
    <w:rsid w:val="002A5115"/>
    <w:rsid w:val="002B360A"/>
    <w:rsid w:val="002D67AD"/>
    <w:rsid w:val="002F786C"/>
    <w:rsid w:val="00301268"/>
    <w:rsid w:val="00301E1E"/>
    <w:rsid w:val="003062EB"/>
    <w:rsid w:val="00314EC0"/>
    <w:rsid w:val="003173ED"/>
    <w:rsid w:val="00323457"/>
    <w:rsid w:val="00330950"/>
    <w:rsid w:val="00330DBE"/>
    <w:rsid w:val="003619DA"/>
    <w:rsid w:val="00372A43"/>
    <w:rsid w:val="0037601B"/>
    <w:rsid w:val="00381048"/>
    <w:rsid w:val="0038338D"/>
    <w:rsid w:val="00387714"/>
    <w:rsid w:val="003A37DB"/>
    <w:rsid w:val="003B4F46"/>
    <w:rsid w:val="003C2E78"/>
    <w:rsid w:val="003C650D"/>
    <w:rsid w:val="003D4091"/>
    <w:rsid w:val="003E33D5"/>
    <w:rsid w:val="004260A5"/>
    <w:rsid w:val="004349D2"/>
    <w:rsid w:val="00434FF5"/>
    <w:rsid w:val="004359DA"/>
    <w:rsid w:val="00443F83"/>
    <w:rsid w:val="00444163"/>
    <w:rsid w:val="004467E9"/>
    <w:rsid w:val="004543AD"/>
    <w:rsid w:val="00456F85"/>
    <w:rsid w:val="00463D67"/>
    <w:rsid w:val="00466DC8"/>
    <w:rsid w:val="00471073"/>
    <w:rsid w:val="0048362B"/>
    <w:rsid w:val="00497E3F"/>
    <w:rsid w:val="004A1DE3"/>
    <w:rsid w:val="004B58BE"/>
    <w:rsid w:val="004B6CBA"/>
    <w:rsid w:val="004C1254"/>
    <w:rsid w:val="004C18CA"/>
    <w:rsid w:val="004D3568"/>
    <w:rsid w:val="004D3909"/>
    <w:rsid w:val="004E086D"/>
    <w:rsid w:val="004E4786"/>
    <w:rsid w:val="004E595B"/>
    <w:rsid w:val="004F3D23"/>
    <w:rsid w:val="005051B9"/>
    <w:rsid w:val="00521665"/>
    <w:rsid w:val="00535A89"/>
    <w:rsid w:val="00543A85"/>
    <w:rsid w:val="00550F37"/>
    <w:rsid w:val="00552EB9"/>
    <w:rsid w:val="00561E18"/>
    <w:rsid w:val="00585A92"/>
    <w:rsid w:val="00596BB2"/>
    <w:rsid w:val="00597618"/>
    <w:rsid w:val="005B08D2"/>
    <w:rsid w:val="005B7B89"/>
    <w:rsid w:val="005F5B3B"/>
    <w:rsid w:val="005F7D46"/>
    <w:rsid w:val="00610C4D"/>
    <w:rsid w:val="00620B0D"/>
    <w:rsid w:val="0062297B"/>
    <w:rsid w:val="00631372"/>
    <w:rsid w:val="00633233"/>
    <w:rsid w:val="0063506E"/>
    <w:rsid w:val="0063516A"/>
    <w:rsid w:val="00635E23"/>
    <w:rsid w:val="0063717A"/>
    <w:rsid w:val="00645900"/>
    <w:rsid w:val="00654B2F"/>
    <w:rsid w:val="00656A42"/>
    <w:rsid w:val="00660210"/>
    <w:rsid w:val="006608B5"/>
    <w:rsid w:val="0067128A"/>
    <w:rsid w:val="0067248B"/>
    <w:rsid w:val="0067492C"/>
    <w:rsid w:val="00682ED6"/>
    <w:rsid w:val="00686076"/>
    <w:rsid w:val="0069281C"/>
    <w:rsid w:val="006A3098"/>
    <w:rsid w:val="006A389E"/>
    <w:rsid w:val="006B7A6D"/>
    <w:rsid w:val="006C0E6A"/>
    <w:rsid w:val="006C0FDE"/>
    <w:rsid w:val="006C669B"/>
    <w:rsid w:val="006D5C76"/>
    <w:rsid w:val="006D66DF"/>
    <w:rsid w:val="006E26F6"/>
    <w:rsid w:val="006F4542"/>
    <w:rsid w:val="006F471C"/>
    <w:rsid w:val="00700EE0"/>
    <w:rsid w:val="00703286"/>
    <w:rsid w:val="00711228"/>
    <w:rsid w:val="00713A7C"/>
    <w:rsid w:val="00717386"/>
    <w:rsid w:val="00717752"/>
    <w:rsid w:val="0072642B"/>
    <w:rsid w:val="00737063"/>
    <w:rsid w:val="00741081"/>
    <w:rsid w:val="00741794"/>
    <w:rsid w:val="00744A58"/>
    <w:rsid w:val="00750D92"/>
    <w:rsid w:val="0075676A"/>
    <w:rsid w:val="00763B3E"/>
    <w:rsid w:val="007660E7"/>
    <w:rsid w:val="00776676"/>
    <w:rsid w:val="007770C7"/>
    <w:rsid w:val="007A0F58"/>
    <w:rsid w:val="007A3B39"/>
    <w:rsid w:val="007B10E7"/>
    <w:rsid w:val="007B2440"/>
    <w:rsid w:val="007C48FA"/>
    <w:rsid w:val="007D20C2"/>
    <w:rsid w:val="007D5722"/>
    <w:rsid w:val="007D767A"/>
    <w:rsid w:val="007D7C6A"/>
    <w:rsid w:val="007F6F1D"/>
    <w:rsid w:val="007F73D4"/>
    <w:rsid w:val="0080650A"/>
    <w:rsid w:val="00823433"/>
    <w:rsid w:val="00830B96"/>
    <w:rsid w:val="008519EC"/>
    <w:rsid w:val="00851B5A"/>
    <w:rsid w:val="0085509E"/>
    <w:rsid w:val="008672FB"/>
    <w:rsid w:val="00867A68"/>
    <w:rsid w:val="00867C40"/>
    <w:rsid w:val="00877969"/>
    <w:rsid w:val="00877AEE"/>
    <w:rsid w:val="008956D4"/>
    <w:rsid w:val="008A45F1"/>
    <w:rsid w:val="008B1C83"/>
    <w:rsid w:val="008B5DAB"/>
    <w:rsid w:val="008B655D"/>
    <w:rsid w:val="008C00F8"/>
    <w:rsid w:val="008C7784"/>
    <w:rsid w:val="008D0422"/>
    <w:rsid w:val="008D4BCC"/>
    <w:rsid w:val="009047E3"/>
    <w:rsid w:val="00905B2D"/>
    <w:rsid w:val="00915D20"/>
    <w:rsid w:val="0091605F"/>
    <w:rsid w:val="00924B42"/>
    <w:rsid w:val="00924D82"/>
    <w:rsid w:val="009404E4"/>
    <w:rsid w:val="00947DC9"/>
    <w:rsid w:val="009509C7"/>
    <w:rsid w:val="00950B64"/>
    <w:rsid w:val="00955B5E"/>
    <w:rsid w:val="009764A0"/>
    <w:rsid w:val="00985449"/>
    <w:rsid w:val="009933DA"/>
    <w:rsid w:val="009A5739"/>
    <w:rsid w:val="009A6FBC"/>
    <w:rsid w:val="009B2951"/>
    <w:rsid w:val="009B5605"/>
    <w:rsid w:val="009B7711"/>
    <w:rsid w:val="009C4111"/>
    <w:rsid w:val="009D0454"/>
    <w:rsid w:val="009E2866"/>
    <w:rsid w:val="009F053B"/>
    <w:rsid w:val="009F3550"/>
    <w:rsid w:val="009F35CF"/>
    <w:rsid w:val="00A15DFB"/>
    <w:rsid w:val="00A25936"/>
    <w:rsid w:val="00A25DE5"/>
    <w:rsid w:val="00A269EF"/>
    <w:rsid w:val="00A3793B"/>
    <w:rsid w:val="00A44D2C"/>
    <w:rsid w:val="00A55C69"/>
    <w:rsid w:val="00A62DB9"/>
    <w:rsid w:val="00A637ED"/>
    <w:rsid w:val="00A73324"/>
    <w:rsid w:val="00A90995"/>
    <w:rsid w:val="00A910F8"/>
    <w:rsid w:val="00A93B6A"/>
    <w:rsid w:val="00AA08E0"/>
    <w:rsid w:val="00AB15C5"/>
    <w:rsid w:val="00AB5A3A"/>
    <w:rsid w:val="00AD535D"/>
    <w:rsid w:val="00AD5EEF"/>
    <w:rsid w:val="00AD6C0A"/>
    <w:rsid w:val="00AE586B"/>
    <w:rsid w:val="00AF06B9"/>
    <w:rsid w:val="00B01BDB"/>
    <w:rsid w:val="00B117D0"/>
    <w:rsid w:val="00B156D9"/>
    <w:rsid w:val="00B3567A"/>
    <w:rsid w:val="00B45127"/>
    <w:rsid w:val="00B5116F"/>
    <w:rsid w:val="00B53391"/>
    <w:rsid w:val="00B76C76"/>
    <w:rsid w:val="00B93942"/>
    <w:rsid w:val="00BB23AF"/>
    <w:rsid w:val="00BB2E33"/>
    <w:rsid w:val="00BB4607"/>
    <w:rsid w:val="00BC1EB5"/>
    <w:rsid w:val="00BC380B"/>
    <w:rsid w:val="00BC5A70"/>
    <w:rsid w:val="00BC6397"/>
    <w:rsid w:val="00BE1F76"/>
    <w:rsid w:val="00BE7FF2"/>
    <w:rsid w:val="00BF2805"/>
    <w:rsid w:val="00BF3C36"/>
    <w:rsid w:val="00C07025"/>
    <w:rsid w:val="00C17AED"/>
    <w:rsid w:val="00C23ACA"/>
    <w:rsid w:val="00C26D88"/>
    <w:rsid w:val="00C26DA5"/>
    <w:rsid w:val="00C32980"/>
    <w:rsid w:val="00C35247"/>
    <w:rsid w:val="00C43499"/>
    <w:rsid w:val="00C61AD7"/>
    <w:rsid w:val="00C61FD9"/>
    <w:rsid w:val="00C63462"/>
    <w:rsid w:val="00C67BF3"/>
    <w:rsid w:val="00C712F2"/>
    <w:rsid w:val="00C83A4B"/>
    <w:rsid w:val="00C92D29"/>
    <w:rsid w:val="00C93ABF"/>
    <w:rsid w:val="00C93EA4"/>
    <w:rsid w:val="00CA5DB4"/>
    <w:rsid w:val="00CB3526"/>
    <w:rsid w:val="00CB46EF"/>
    <w:rsid w:val="00CC0C39"/>
    <w:rsid w:val="00CD2E78"/>
    <w:rsid w:val="00CD5034"/>
    <w:rsid w:val="00CD5FB6"/>
    <w:rsid w:val="00CD7715"/>
    <w:rsid w:val="00D02604"/>
    <w:rsid w:val="00D05C43"/>
    <w:rsid w:val="00D06B09"/>
    <w:rsid w:val="00D108D9"/>
    <w:rsid w:val="00D20A85"/>
    <w:rsid w:val="00D233E6"/>
    <w:rsid w:val="00D3353F"/>
    <w:rsid w:val="00D36879"/>
    <w:rsid w:val="00D42D72"/>
    <w:rsid w:val="00D5287A"/>
    <w:rsid w:val="00D66AFB"/>
    <w:rsid w:val="00D715ED"/>
    <w:rsid w:val="00D73D25"/>
    <w:rsid w:val="00D81E39"/>
    <w:rsid w:val="00D84F67"/>
    <w:rsid w:val="00D91016"/>
    <w:rsid w:val="00DA2837"/>
    <w:rsid w:val="00DA2F2C"/>
    <w:rsid w:val="00DB01F8"/>
    <w:rsid w:val="00DB3004"/>
    <w:rsid w:val="00DB303E"/>
    <w:rsid w:val="00DC140B"/>
    <w:rsid w:val="00DC19B5"/>
    <w:rsid w:val="00DD3159"/>
    <w:rsid w:val="00DF025D"/>
    <w:rsid w:val="00E12CE4"/>
    <w:rsid w:val="00E22666"/>
    <w:rsid w:val="00E26720"/>
    <w:rsid w:val="00E32B6F"/>
    <w:rsid w:val="00E35C5C"/>
    <w:rsid w:val="00E5031B"/>
    <w:rsid w:val="00E53824"/>
    <w:rsid w:val="00E56217"/>
    <w:rsid w:val="00E57E86"/>
    <w:rsid w:val="00E70704"/>
    <w:rsid w:val="00E72D66"/>
    <w:rsid w:val="00E746B3"/>
    <w:rsid w:val="00E8286D"/>
    <w:rsid w:val="00E860F2"/>
    <w:rsid w:val="00E86C37"/>
    <w:rsid w:val="00EA1D1F"/>
    <w:rsid w:val="00EA5B85"/>
    <w:rsid w:val="00EA6ADA"/>
    <w:rsid w:val="00EC425E"/>
    <w:rsid w:val="00EE6B71"/>
    <w:rsid w:val="00EE6CB5"/>
    <w:rsid w:val="00F06D5B"/>
    <w:rsid w:val="00F20F95"/>
    <w:rsid w:val="00F217B2"/>
    <w:rsid w:val="00F26850"/>
    <w:rsid w:val="00F50B5C"/>
    <w:rsid w:val="00F522D9"/>
    <w:rsid w:val="00F61341"/>
    <w:rsid w:val="00F70BC2"/>
    <w:rsid w:val="00F93A8A"/>
    <w:rsid w:val="00FB7EC0"/>
    <w:rsid w:val="00FC7C32"/>
    <w:rsid w:val="00FD3649"/>
    <w:rsid w:val="00FE72CA"/>
    <w:rsid w:val="00FF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654EA4"/>
  <w15:chartTrackingRefBased/>
  <w15:docId w15:val="{F8926DB0-5412-5F45-8C32-24BCE526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4542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26D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26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26D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26D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26D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26D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26D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26D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26D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26D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26D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26D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26DA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26DA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26DA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26DA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26DA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26DA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26D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26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26D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26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26D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26DA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26DA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26DA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26D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26DA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26DA5"/>
    <w:rPr>
      <w:b/>
      <w:bCs/>
      <w:smallCaps/>
      <w:color w:val="0F4761" w:themeColor="accent1" w:themeShade="BF"/>
      <w:spacing w:val="5"/>
    </w:rPr>
  </w:style>
  <w:style w:type="numbering" w:customStyle="1" w:styleId="Elencocorrente1">
    <w:name w:val="Elenco corrente1"/>
    <w:uiPriority w:val="99"/>
    <w:rsid w:val="002D67AD"/>
    <w:pPr>
      <w:numPr>
        <w:numId w:val="5"/>
      </w:numPr>
    </w:pPr>
  </w:style>
  <w:style w:type="paragraph" w:styleId="NormaleWeb">
    <w:name w:val="Normal (Web)"/>
    <w:basedOn w:val="Normale"/>
    <w:uiPriority w:val="99"/>
    <w:unhideWhenUsed/>
    <w:rsid w:val="001F7051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1F7051"/>
    <w:rPr>
      <w:b/>
      <w:bCs/>
    </w:rPr>
  </w:style>
  <w:style w:type="paragraph" w:customStyle="1" w:styleId="p1">
    <w:name w:val="p1"/>
    <w:basedOn w:val="Normale"/>
    <w:rsid w:val="008672FB"/>
    <w:rPr>
      <w:rFonts w:ascii="Avenir Next" w:hAnsi="Avenir Next"/>
      <w:color w:val="022245"/>
      <w:sz w:val="15"/>
      <w:szCs w:val="15"/>
    </w:rPr>
  </w:style>
  <w:style w:type="character" w:customStyle="1" w:styleId="s1">
    <w:name w:val="s1"/>
    <w:basedOn w:val="Carpredefinitoparagrafo"/>
    <w:rsid w:val="008672FB"/>
    <w:rPr>
      <w:color w:val="0953C9"/>
    </w:rPr>
  </w:style>
  <w:style w:type="character" w:customStyle="1" w:styleId="m5tqyf">
    <w:name w:val="m5tqyf"/>
    <w:basedOn w:val="Carpredefinitoparagrafo"/>
    <w:rsid w:val="00187F9B"/>
  </w:style>
  <w:style w:type="character" w:styleId="Collegamentoipertestuale">
    <w:name w:val="Hyperlink"/>
    <w:basedOn w:val="Carpredefinitoparagrafo"/>
    <w:uiPriority w:val="99"/>
    <w:unhideWhenUsed/>
    <w:rsid w:val="00187F9B"/>
    <w:rPr>
      <w:color w:val="0000FF"/>
      <w:u w:val="single"/>
    </w:rPr>
  </w:style>
  <w:style w:type="character" w:customStyle="1" w:styleId="uv3um">
    <w:name w:val="uv3um"/>
    <w:basedOn w:val="Carpredefinitoparagrafo"/>
    <w:rsid w:val="00187F9B"/>
  </w:style>
  <w:style w:type="character" w:customStyle="1" w:styleId="apple-converted-space">
    <w:name w:val="apple-converted-space"/>
    <w:basedOn w:val="Carpredefinitoparagrafo"/>
    <w:rsid w:val="004E086D"/>
  </w:style>
  <w:style w:type="character" w:styleId="Menzionenonrisolta">
    <w:name w:val="Unresolved Mention"/>
    <w:basedOn w:val="Carpredefinitoparagrafo"/>
    <w:uiPriority w:val="99"/>
    <w:semiHidden/>
    <w:unhideWhenUsed/>
    <w:rsid w:val="00D108D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434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3499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434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3499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99"/>
    <w:unhideWhenUsed/>
    <w:rsid w:val="001917C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1917C6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C23ACA"/>
    <w:rPr>
      <w:i/>
      <w:iCs/>
    </w:rPr>
  </w:style>
  <w:style w:type="character" w:customStyle="1" w:styleId="t286pc">
    <w:name w:val="t286pc"/>
    <w:basedOn w:val="Carpredefinitoparagrafo"/>
    <w:rsid w:val="00BC1EB5"/>
  </w:style>
  <w:style w:type="character" w:customStyle="1" w:styleId="vkekvd">
    <w:name w:val="vkekvd"/>
    <w:basedOn w:val="Carpredefinitoparagrafo"/>
    <w:rsid w:val="00BC1EB5"/>
  </w:style>
  <w:style w:type="character" w:customStyle="1" w:styleId="ifmvxd">
    <w:name w:val="ifmvxd"/>
    <w:basedOn w:val="Carpredefinitoparagrafo"/>
    <w:rsid w:val="00BC1EB5"/>
  </w:style>
  <w:style w:type="character" w:customStyle="1" w:styleId="ijm6od">
    <w:name w:val="ijm6od"/>
    <w:basedOn w:val="Carpredefinitoparagrafo"/>
    <w:rsid w:val="00BC1EB5"/>
  </w:style>
  <w:style w:type="paragraph" w:customStyle="1" w:styleId="df3vjf">
    <w:name w:val="df3vjf"/>
    <w:basedOn w:val="Normale"/>
    <w:rsid w:val="00CB46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gentili.com/i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.farroni@vrelations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delgiudice@vrelations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1487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Farroni</dc:creator>
  <cp:keywords/>
  <dc:description/>
  <cp:lastModifiedBy>Angela Del Giudice</cp:lastModifiedBy>
  <cp:revision>2</cp:revision>
  <dcterms:created xsi:type="dcterms:W3CDTF">2026-02-25T12:16:00Z</dcterms:created>
  <dcterms:modified xsi:type="dcterms:W3CDTF">2026-02-25T12:16:00Z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328ddafe-9a01-46ac-8856-7e8a24cd6171</vt:lpwstr>
  </property>
</Properties>
</file>