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5E8A" w14:textId="0932FE97" w:rsidR="006F5F93" w:rsidRPr="008054D4" w:rsidRDefault="0073363B" w:rsidP="00AC7BF5">
      <w:pPr>
        <w:pStyle w:val="NormaleWeb"/>
        <w:spacing w:before="0" w:beforeAutospacing="0" w:after="120" w:afterAutospacing="0"/>
        <w:jc w:val="center"/>
        <w:rPr>
          <w:rFonts w:ascii="Book Antiqua" w:hAnsi="Book Antiqua"/>
          <w:sz w:val="22"/>
          <w:szCs w:val="22"/>
        </w:rPr>
      </w:pPr>
      <w:r w:rsidRPr="008054D4">
        <w:rPr>
          <w:rFonts w:ascii="Book Antiqua" w:hAnsi="Book Antiqua"/>
          <w:sz w:val="22"/>
          <w:szCs w:val="22"/>
        </w:rPr>
        <w:t>COMUNICATO STAMPA</w:t>
      </w:r>
    </w:p>
    <w:p w14:paraId="62835713" w14:textId="77777777" w:rsidR="00DC271C" w:rsidRDefault="00DC271C" w:rsidP="00AC7BF5">
      <w:pPr>
        <w:jc w:val="center"/>
        <w:outlineLvl w:val="1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Senza sonno non c’è salute: </w:t>
      </w:r>
      <w:r w:rsidR="00AC7BF5" w:rsidRPr="008054D4"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it-IT"/>
          <w14:ligatures w14:val="none"/>
        </w:rPr>
        <w:t>1 italiano su 4</w:t>
      </w:r>
      <w:r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 soffre di insonnia.</w:t>
      </w:r>
    </w:p>
    <w:p w14:paraId="0CF985B8" w14:textId="269471EF" w:rsidR="00DC271C" w:rsidRDefault="00DC271C" w:rsidP="00AC7BF5">
      <w:pPr>
        <w:jc w:val="center"/>
        <w:outlineLvl w:val="1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eastAsia="it-IT"/>
          <w14:ligatures w14:val="none"/>
        </w:rPr>
        <w:t>Gli esperti: “Ascoltate il vostro sonno, non banalizzatelo”</w:t>
      </w:r>
    </w:p>
    <w:p w14:paraId="6F2E6594" w14:textId="77777777" w:rsidR="00AC7BF5" w:rsidRPr="008054D4" w:rsidRDefault="00AC7BF5" w:rsidP="00AC7BF5">
      <w:pPr>
        <w:jc w:val="center"/>
        <w:outlineLvl w:val="1"/>
        <w:rPr>
          <w:rFonts w:ascii="Book Antiqua" w:eastAsia="Times New Roman" w:hAnsi="Book Antiqua" w:cs="Times New Roman"/>
          <w:b/>
          <w:bCs/>
          <w:kern w:val="0"/>
          <w:sz w:val="10"/>
          <w:szCs w:val="10"/>
          <w:lang w:eastAsia="it-IT"/>
          <w14:ligatures w14:val="none"/>
        </w:rPr>
      </w:pPr>
    </w:p>
    <w:p w14:paraId="00AC5671" w14:textId="6C07DD9F" w:rsidR="00C4186E" w:rsidRPr="00C4186E" w:rsidRDefault="008054D4" w:rsidP="00203493">
      <w:pPr>
        <w:jc w:val="center"/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</w:pPr>
      <w:r w:rsidRPr="00C4186E"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  <w:t>A Milano</w:t>
      </w:r>
      <w:r w:rsidR="00DC271C"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  <w:t xml:space="preserve"> in scena “Ipnosis”, un percorso tra </w:t>
      </w:r>
      <w:r w:rsidRPr="00C4186E"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  <w:t>15 opere d’arte dedicate al</w:t>
      </w:r>
      <w:r w:rsidR="00203493" w:rsidRPr="00C4186E"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  <w:t xml:space="preserve"> tema del</w:t>
      </w:r>
      <w:r w:rsidRPr="00C4186E"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  <w:t xml:space="preserve">l’insonnia. </w:t>
      </w:r>
    </w:p>
    <w:p w14:paraId="4399DE43" w14:textId="27E3A5AF" w:rsidR="008054D4" w:rsidRPr="00C4186E" w:rsidRDefault="00203493" w:rsidP="00203493">
      <w:pPr>
        <w:jc w:val="center"/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</w:pPr>
      <w:r w:rsidRPr="00C4186E"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  <w:t>Online la campagna di sensibilizzazione “Se vuoi essere sveglio</w:t>
      </w:r>
      <w:r w:rsidR="00DC271C"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  <w:t>,</w:t>
      </w:r>
      <w:r w:rsidRPr="00C4186E">
        <w:rPr>
          <w:rFonts w:ascii="Book Antiqua" w:eastAsia="Times New Roman" w:hAnsi="Book Antiqua" w:cs="Times New Roman"/>
          <w:i/>
          <w:iCs/>
          <w:kern w:val="0"/>
          <w:lang w:eastAsia="it-IT"/>
          <w14:ligatures w14:val="none"/>
        </w:rPr>
        <w:t xml:space="preserve"> dormi”</w:t>
      </w:r>
    </w:p>
    <w:p w14:paraId="7D466FD5" w14:textId="77777777" w:rsidR="00203493" w:rsidRPr="00203493" w:rsidRDefault="00203493" w:rsidP="00203493">
      <w:pPr>
        <w:spacing w:after="120"/>
        <w:jc w:val="center"/>
        <w:rPr>
          <w:rFonts w:ascii="Book Antiqua" w:eastAsia="Times New Roman" w:hAnsi="Book Antiqua" w:cs="Times New Roman"/>
          <w:kern w:val="0"/>
          <w:sz w:val="22"/>
          <w:szCs w:val="22"/>
          <w:lang w:eastAsia="it-IT"/>
          <w14:ligatures w14:val="none"/>
        </w:rPr>
      </w:pPr>
    </w:p>
    <w:p w14:paraId="4CC32C34" w14:textId="00F092BA" w:rsidR="00AC7BF5" w:rsidRPr="00FF7184" w:rsidRDefault="00AC7BF5" w:rsidP="00AC7BF5">
      <w:pPr>
        <w:spacing w:after="120"/>
        <w:jc w:val="center"/>
        <w:rPr>
          <w:rFonts w:ascii="Dosis" w:eastAsia="Times New Roman" w:hAnsi="Dosis" w:cs="Times New Roman"/>
          <w:kern w:val="0"/>
          <w:sz w:val="10"/>
          <w:szCs w:val="10"/>
          <w:lang w:eastAsia="it-IT"/>
          <w14:ligatures w14:val="none"/>
        </w:rPr>
      </w:pPr>
    </w:p>
    <w:p w14:paraId="6FFA81AC" w14:textId="7462FBDA" w:rsidR="00370EB8" w:rsidRPr="004A1582" w:rsidRDefault="006F5F93" w:rsidP="002202CC">
      <w:pPr>
        <w:spacing w:after="120"/>
        <w:jc w:val="both"/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Milano, 13 novembre 2025</w:t>
      </w:r>
      <w:r w:rsidR="00A86018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- </w:t>
      </w:r>
      <w:r w:rsidR="0073363B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In Italia </w:t>
      </w:r>
      <w:r w:rsidR="00501A0A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1</w:t>
      </w:r>
      <w:r w:rsidR="0073363B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adulto su </w:t>
      </w:r>
      <w:r w:rsidR="00501A0A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4</w:t>
      </w:r>
      <w:r w:rsidR="0073363B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soffre di disturbi del sonno e il </w:t>
      </w:r>
      <w:r w:rsidR="0073363B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10</w:t>
      </w:r>
      <w:r w:rsidR="00E13731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-15</w:t>
      </w:r>
      <w:r w:rsidR="0073363B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%</w:t>
      </w:r>
      <w:r w:rsidR="0073363B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di insonnia cronica, </w:t>
      </w:r>
      <w:r w:rsidR="00E7172E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ma il </w:t>
      </w:r>
      <w:r w:rsidR="00E7172E" w:rsidRPr="00B22A2B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problema </w:t>
      </w:r>
      <w:r w:rsidR="00501A0A" w:rsidRPr="00B22A2B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resta </w:t>
      </w:r>
      <w:r w:rsidR="00E7172E" w:rsidRPr="00B22A2B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spesso s</w:t>
      </w:r>
      <w:r w:rsidR="0073363B" w:rsidRPr="00B22A2B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ottovalutat</w:t>
      </w:r>
      <w:r w:rsidR="00501A0A" w:rsidRPr="00B22A2B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o</w:t>
      </w:r>
      <w:r w:rsidR="00A86018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A86018" w:rsidRPr="00A86018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o</w:t>
      </w:r>
      <w:r w:rsidR="00A86018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affrontato con leggerezza</w:t>
      </w:r>
      <w:r w:rsidR="0070280E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. Eppure, la privazione del sonno altera le funzioni del sistema nervoso, indebolisce le difese immunitarie, compromette la salute metabolica e cardiovascolare</w:t>
      </w:r>
      <w:r w:rsidR="00370EB8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</w:t>
      </w:r>
      <w:r w:rsid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peggiora l’umore, la concentrazione e </w:t>
      </w:r>
      <w:r w:rsidR="00370EB8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le relazioni sociali</w:t>
      </w:r>
      <w:r w:rsid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. </w:t>
      </w:r>
    </w:p>
    <w:p w14:paraId="7EF9F60B" w14:textId="1CDE5AAA" w:rsidR="00CB2AC5" w:rsidRPr="00325D06" w:rsidRDefault="00CB2AC5" w:rsidP="00CB2AC5">
      <w:pPr>
        <w:spacing w:after="120"/>
        <w:jc w:val="both"/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Da </w:t>
      </w:r>
      <w:r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Michelangelo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(</w:t>
      </w: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La notte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) a </w:t>
      </w:r>
      <w:r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Goya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(</w:t>
      </w: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Il sonno della ragione genera mostri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), da </w:t>
      </w:r>
      <w:r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Munch 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(</w:t>
      </w: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Notte insonne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) a </w:t>
      </w:r>
      <w:r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Dalì 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(</w:t>
      </w: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Il sonno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), fino 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ai lavori contemporanei di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Wall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(</w:t>
      </w: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Insomnia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) e </w:t>
      </w:r>
      <w:r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Bourgeois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(</w:t>
      </w: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Insomnia Drawings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), i grandi artisti 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di ogni epoca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hanno rappresentato l’insonnia come condizione che investe l’equilibrio psicofisico e le emozioni. </w:t>
      </w:r>
      <w:r w:rsidRPr="00325D06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Oggi la scienza </w:t>
      </w:r>
      <w:r w:rsidR="00325D06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conferma </w:t>
      </w:r>
      <w:r w:rsidR="00325D06" w:rsidRPr="00325D06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che il buon sonno è</w:t>
      </w:r>
      <w:r w:rsidR="00B22A2B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un</w:t>
      </w:r>
      <w:r w:rsidR="00325D06" w:rsidRPr="00325D06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alleato di salute, prevenzione e coesione sociale</w:t>
      </w:r>
      <w:r w:rsidR="00DC271C" w:rsidRPr="00B22A2B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,</w:t>
      </w:r>
      <w:r w:rsidR="00325D06" w:rsidRPr="00325D06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325D06" w:rsidRPr="0055207B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e invita a </w:t>
      </w:r>
      <w:r w:rsidR="00B22A2B" w:rsidRPr="0055207B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riconoscere </w:t>
      </w:r>
      <w:r w:rsidRPr="0055207B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e affrontare l’insonnia</w:t>
      </w:r>
      <w:r w:rsidR="00325D06" w:rsidRPr="0055207B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senza </w:t>
      </w:r>
      <w:r w:rsidRPr="0055207B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banalizzarla</w:t>
      </w:r>
      <w:r w:rsidR="00325D06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.</w:t>
      </w:r>
    </w:p>
    <w:p w14:paraId="0DC8861B" w14:textId="47A00F72" w:rsidR="004A1582" w:rsidRPr="00CB2AC5" w:rsidRDefault="005B2029" w:rsidP="004A1582">
      <w:pPr>
        <w:spacing w:after="120"/>
        <w:jc w:val="both"/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Sono</w:t>
      </w:r>
      <w:r w:rsidR="00CB2AC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questi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i temi al centro della </w:t>
      </w:r>
      <w:r w:rsidR="006119D7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conferenza stampa</w:t>
      </w:r>
      <w:r w:rsidR="006119D7" w:rsidRPr="004A1582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6119D7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“</w:t>
      </w:r>
      <w:r w:rsidR="006119D7" w:rsidRPr="00B22A2B">
        <w:rPr>
          <w:rFonts w:ascii="Book Antiqua" w:eastAsia="Times New Roman" w:hAnsi="Book Antiqua" w:cs="Aptos Serif"/>
          <w:b/>
          <w:bCs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Ipnosis – Accendere una luce sulla notte</w:t>
      </w:r>
      <w:r w:rsidR="006119D7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”</w:t>
      </w:r>
      <w:r w:rsid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che si è svolta oggi a Milano. L’evento, promosso da </w:t>
      </w:r>
      <w:r w:rsidR="004A1582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Neopharmed Gentili</w:t>
      </w:r>
      <w:r w:rsid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, ha proposto</w:t>
      </w:r>
      <w:r w:rsidR="006119D7" w:rsidRPr="004A1582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u</w:t>
      </w:r>
      <w:r w:rsidR="006119D7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n </w:t>
      </w:r>
      <w:r w:rsidR="00CB2AC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percorso tra </w:t>
      </w:r>
      <w:r w:rsidR="00CB2AC5" w:rsidRPr="00CB2AC5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15 opere d’arte dedicate al</w:t>
      </w:r>
      <w:r w:rsidR="00CB2AC5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tema del</w:t>
      </w:r>
      <w:r w:rsidR="00CB2AC5" w:rsidRPr="00CB2AC5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l’insonnia</w:t>
      </w:r>
      <w:r w:rsidR="00CB2AC5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CB2AC5" w:rsidRPr="00CB2AC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(</w:t>
      </w:r>
      <w:hyperlink r:id="rId7" w:history="1">
        <w:r w:rsidR="00CB2AC5" w:rsidRPr="000411BA">
          <w:rPr>
            <w:rStyle w:val="Collegamentoipertestuale"/>
            <w:rFonts w:ascii="Book Antiqua" w:eastAsia="Times New Roman" w:hAnsi="Book Antiqua" w:cs="Aptos Serif"/>
            <w:b/>
            <w:bCs/>
            <w:kern w:val="0"/>
            <w:sz w:val="21"/>
            <w:szCs w:val="21"/>
            <w:lang w:eastAsia="it-IT"/>
            <w14:ligatures w14:val="none"/>
          </w:rPr>
          <w:t>clicca qui</w:t>
        </w:r>
      </w:hyperlink>
      <w:r w:rsidR="00CB2AC5" w:rsidRPr="00CB2AC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), raccontate dal direttore </w:t>
      </w:r>
      <w:r w:rsidR="0055207B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artistico </w:t>
      </w:r>
      <w:r w:rsidR="00CB2AC5" w:rsidRPr="00CB2AC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del Museo Novecento di Firenze</w:t>
      </w:r>
      <w:r w:rsidR="00CB2AC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CB2AC5" w:rsidRPr="00CB2AC5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Sergio Risaliti</w:t>
      </w:r>
      <w:r w:rsidR="00CB2AC5" w:rsidRPr="00CB2AC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, in un dialogo tra</w:t>
      </w:r>
      <w:r w:rsidR="00CB2AC5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6119D7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arte e scienza per riportare l’attenzione sul valore del sonno</w:t>
      </w:r>
      <w:r w:rsidR="006119D7" w:rsidRPr="004A1582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 </w:t>
      </w:r>
      <w:r w:rsidR="00CB2AC5">
        <w:rPr>
          <w:rFonts w:ascii="Book Antiqua" w:hAnsi="Book Antiqua" w:cs="Aptos Serif"/>
          <w:color w:val="262626" w:themeColor="text1" w:themeTint="D9"/>
          <w:sz w:val="21"/>
          <w:szCs w:val="21"/>
        </w:rPr>
        <w:t>come ‘cura invisibile’.</w:t>
      </w:r>
    </w:p>
    <w:p w14:paraId="0C5689B8" w14:textId="646C9356" w:rsidR="005F2C74" w:rsidRPr="004A1582" w:rsidRDefault="005F2C74" w:rsidP="00AC7BF5">
      <w:pPr>
        <w:spacing w:after="120"/>
        <w:jc w:val="both"/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L’insonnia </w:t>
      </w:r>
      <w:r w:rsidR="00071453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può</w:t>
      </w:r>
      <w:r w:rsidR="009F38AF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071453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manifestarsi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come </w:t>
      </w:r>
      <w:r w:rsidRPr="008054D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difficoltà ad addormentarsi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</w:t>
      </w:r>
      <w:r w:rsidRPr="008054D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risvegli notturni frequenti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</w:t>
      </w:r>
      <w:r w:rsidRPr="008054D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risveglio precoce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o </w:t>
      </w:r>
      <w:r w:rsidRPr="008054D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sonno non ristoratore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.</w:t>
      </w:r>
      <w:r w:rsidR="009F38AF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Quando il disturbo si ripete per almeno tre notti a settimana e dura oltre tre mesi, </w:t>
      </w:r>
      <w:r w:rsidR="00071453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si parla di 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insonnia cronica.</w:t>
      </w:r>
    </w:p>
    <w:p w14:paraId="59767CB2" w14:textId="1B1A710A" w:rsidR="009F38AF" w:rsidRDefault="006F5F93" w:rsidP="00AC7BF5">
      <w:pPr>
        <w:spacing w:after="120"/>
        <w:jc w:val="both"/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“</w:t>
      </w:r>
      <w:r w:rsidR="00BE34AC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Il sonno è un bisogno primario e un potente fattore di prevenzione</w:t>
      </w:r>
      <w:r w:rsidR="006C5EAA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: p</w:t>
      </w:r>
      <w:r w:rsidR="00490D91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rotegge</w:t>
      </w:r>
      <w:r w:rsidR="004B3DC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il sistema cardiocircolatorio, </w:t>
      </w:r>
      <w:r w:rsidR="00325D0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favorisce</w:t>
      </w:r>
      <w:r w:rsidR="00490D91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la rigenerazione dei tessuti</w:t>
      </w:r>
      <w:r w:rsidR="00325D0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e l’eliminazione delle scorie </w:t>
      </w:r>
      <w:r w:rsidR="00490D91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dal</w:t>
      </w:r>
      <w:r w:rsidR="00325D0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nostro</w:t>
      </w:r>
      <w:r w:rsidR="00490D91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cervello</w:t>
      </w:r>
      <w:r w:rsidR="00325D0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, riducendo il rischio di</w:t>
      </w:r>
      <w:r w:rsidR="004B3DC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malattie neurodegenerative</w:t>
      </w:r>
      <w:r w:rsidR="00325D0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”</w:t>
      </w:r>
      <w:r w:rsidR="00325D06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,</w:t>
      </w:r>
      <w:r w:rsidR="00325D06" w:rsidRPr="00CB2AC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325D06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spiega </w:t>
      </w:r>
      <w:r w:rsidR="00325D06" w:rsidRPr="008054D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Carolina Lombardi</w:t>
      </w:r>
      <w:r w:rsidR="00325D06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</w:t>
      </w:r>
      <w:r w:rsidR="00325D06" w:rsidRPr="00DC271C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Direttore del Centro di Medicina del Sonno, Istituto Auxologico Italiano IRCCS di Milano</w:t>
      </w:r>
      <w:r w:rsidR="00BE34AC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. </w:t>
      </w:r>
      <w:r w:rsidR="00071453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“</w:t>
      </w: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Le cause </w:t>
      </w:r>
      <w:r w:rsidR="00DB057D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di un sonno non adeguato</w:t>
      </w:r>
      <w:r w:rsidR="00325D0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071453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possono essere</w:t>
      </w: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molteplici</w:t>
      </w:r>
      <w:r w:rsidR="00BE34AC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: ansia, stress, alterazioni del ritmo circadiano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(ciclo sonno-veglia)</w:t>
      </w:r>
      <w:r w:rsidR="00BE34AC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, disturbi del respiro nel sonno</w:t>
      </w:r>
      <w:r w:rsidR="001972D3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o</w:t>
      </w:r>
      <w:r w:rsidR="00BE34AC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di tipo depressivo. Gli </w:t>
      </w:r>
      <w:r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effetti riguardano tutto l’organismo: </w:t>
      </w:r>
      <w:r w:rsidR="001972D3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dal sistema nervoso a quello immunitario, dal sistema endocrino a quello cardiovascolare, influenzando </w:t>
      </w:r>
      <w:r w:rsidR="004B3DC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la </w:t>
      </w:r>
      <w:r w:rsidR="00BE34AC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regolazione delle emozioni</w:t>
      </w:r>
      <w:r w:rsidR="004B3DC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</w:t>
      </w:r>
      <w:r w:rsidR="001972D3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la modulazione della temperatura,</w:t>
      </w:r>
      <w:r w:rsidR="004B3DC6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BE34AC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il senso di fame</w:t>
      </w:r>
      <w:r w:rsidR="001972D3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e </w:t>
      </w:r>
      <w:r w:rsidR="00BE34AC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sazietà, </w:t>
      </w:r>
      <w:r w:rsidR="001972D3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la pressione e la frequenza cardiaca</w:t>
      </w:r>
      <w:r w:rsidR="009F38AF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. </w:t>
      </w:r>
      <w:r w:rsidR="00E13731" w:rsidRPr="00DC271C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È una condizione che merita attenzione e trattamenti mirati”</w:t>
      </w:r>
      <w:r w:rsidR="00E13731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.</w:t>
      </w:r>
    </w:p>
    <w:p w14:paraId="14BBE6BE" w14:textId="232F0376" w:rsidR="00460115" w:rsidRPr="004A1582" w:rsidRDefault="00460115" w:rsidP="00AC7BF5">
      <w:pPr>
        <w:spacing w:after="120"/>
        <w:jc w:val="both"/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Le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evidenze scientifiche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dimostrano </w:t>
      </w:r>
      <w:r w:rsidRPr="00DC271C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che </w:t>
      </w:r>
      <w:r w:rsidRPr="00DC271C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la mancanza di riposo aumenta il rischio di disturbi psichiatrici, metabolici e cardiovascolar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i. Nei giovani, la coesistenza di più sintomi d’insonnia si associa a </w:t>
      </w:r>
      <w:r w:rsidRPr="009D2359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un rischio maggiore di ipertensione negli anni successivi. </w:t>
      </w:r>
      <w:r w:rsidR="00B22A2B" w:rsidRPr="009D2359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Non a caso,</w:t>
      </w:r>
      <w:r w:rsidRPr="009D2359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l’American Heart Association 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ha inserito il </w:t>
      </w:r>
      <w:r w:rsidRPr="00460115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sonno tra </w:t>
      </w:r>
      <w:r w:rsidR="00DC271C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gli 8</w:t>
      </w:r>
      <w:r w:rsidRPr="00460115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pilastri della salute cardiovascolare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.</w:t>
      </w:r>
    </w:p>
    <w:p w14:paraId="119D24C6" w14:textId="627D5956" w:rsidR="006F5F93" w:rsidRPr="004A1582" w:rsidRDefault="005F2C74" w:rsidP="0073363B">
      <w:pPr>
        <w:spacing w:after="120"/>
        <w:jc w:val="both"/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“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Dormire male non compromette solo la salute: mina anche le relazioni e la coesione sociale</w:t>
      </w:r>
      <w:r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”</w:t>
      </w:r>
      <w:r w:rsidR="000D1E02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</w:t>
      </w:r>
      <w:r w:rsidR="001972D3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sottolinea </w:t>
      </w:r>
      <w:r w:rsidRPr="008054D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Claudio Mencacci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</w:t>
      </w:r>
      <w:r w:rsidR="000D1E02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psichiatra</w:t>
      </w:r>
      <w:r w:rsidR="001972D3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e</w:t>
      </w:r>
      <w:r w:rsidR="000D1E02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co-presidente della Società Italiana di Neuropsicofarmacologia. 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“</w:t>
      </w:r>
      <w:r w:rsidR="0007145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Esiste una relazione </w:t>
      </w:r>
      <w:r w:rsidR="00E8225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bidirezionale </w:t>
      </w:r>
      <w:r w:rsidR="0007145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tra sonno e gentilezza</w:t>
      </w:r>
      <w:r w:rsidR="001972D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: c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hi dorme </w:t>
      </w:r>
      <w:r w:rsidR="0007145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poco è 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più irritabile</w:t>
      </w:r>
      <w:r w:rsidR="001972D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,</w:t>
      </w:r>
      <w:r w:rsidR="0007145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meno empatico</w:t>
      </w:r>
      <w:r w:rsidR="001972D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e 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più incline ai conflitti. Il buon sonno, invece,</w:t>
      </w:r>
      <w:r w:rsidR="00E8225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favorisce </w:t>
      </w:r>
      <w:r w:rsidR="0007145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la regolazione emotiva</w:t>
      </w:r>
      <w:r w:rsidR="0055207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,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e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le 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relazioni serene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, a loro volta,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migliorano la qualità del sonno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.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Tuttavia, m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olti pazienti</w:t>
      </w:r>
      <w:r w:rsidR="00E8225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convivono con </w:t>
      </w:r>
      <w:r w:rsid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l’insonnia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per mesi senza riconoscerl</w:t>
      </w:r>
      <w:r w:rsid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a</w:t>
      </w:r>
      <w:r w:rsidR="00E8225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: l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a mancanza di consapevolezza è il primo ostacolo alla diagnosi</w:t>
      </w:r>
      <w:r w:rsidR="000D1E02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”</w:t>
      </w:r>
      <w:r w:rsidR="006F5F93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.</w:t>
      </w:r>
    </w:p>
    <w:p w14:paraId="148CE641" w14:textId="645C7E97" w:rsidR="008054D4" w:rsidRPr="004A1582" w:rsidRDefault="00460115" w:rsidP="0073363B">
      <w:pPr>
        <w:spacing w:after="120"/>
        <w:jc w:val="both"/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Per </w:t>
      </w:r>
      <w:r w:rsidR="009D2359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aumentare la consapevolezza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dell’insonnia, è </w:t>
      </w:r>
      <w:r w:rsidR="006F5F93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online la campagna</w:t>
      </w:r>
      <w:r w:rsidR="009D2359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di sensibilizzazione</w:t>
      </w:r>
      <w:r w:rsidR="006F5F93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6F5F93" w:rsidRPr="008054D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“Se vuoi essere sveglio, dormi</w:t>
      </w:r>
      <w:r w:rsidR="008054D4" w:rsidRPr="008054D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”</w:t>
      </w:r>
      <w:r w:rsidR="006F5F93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, promossa da Neopharmed Gentili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. L’iniziativa raccoglie</w:t>
      </w:r>
      <w:r w:rsidR="00AA67EC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esperienze reali 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lastRenderedPageBreak/>
        <w:t xml:space="preserve">legate ai disturbi del sonno </w:t>
      </w:r>
      <w:r w:rsid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e </w:t>
      </w:r>
      <w:r w:rsidR="00AA67EC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consigli d</w:t>
      </w:r>
      <w:r w:rsid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egl</w:t>
      </w:r>
      <w:r w:rsidR="00AA67EC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i esperti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per diffondere</w:t>
      </w:r>
      <w:r w:rsidR="00AA67EC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6F5F93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una nuova cultura del sonno come parte integrante della salute</w:t>
      </w:r>
      <w:r w:rsidR="00AA67EC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.</w:t>
      </w:r>
      <w:r w:rsid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8054D4" w:rsidRP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Tutte le informazioni e le </w:t>
      </w:r>
      <w:r w:rsidR="00B22A2B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testimonianze</w:t>
      </w:r>
      <w:r w:rsidR="008054D4" w:rsidRP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sono </w:t>
      </w:r>
      <w:r w:rsid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disponibili </w:t>
      </w:r>
      <w:r w:rsidR="008054D4" w:rsidRP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sul sito</w:t>
      </w:r>
      <w:r w:rsid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hyperlink r:id="rId8" w:history="1">
        <w:r w:rsidR="008054D4" w:rsidRPr="008054D4">
          <w:rPr>
            <w:rStyle w:val="Collegamentoipertestuale"/>
            <w:rFonts w:ascii="Book Antiqua" w:eastAsia="Times New Roman" w:hAnsi="Book Antiqua" w:cs="Aptos Serif"/>
            <w:b/>
            <w:bCs/>
            <w:color w:val="5592A3" w:themeColor="hyperlink" w:themeTint="D9"/>
            <w:kern w:val="0"/>
            <w:sz w:val="21"/>
            <w:szCs w:val="21"/>
            <w:lang w:eastAsia="it-IT"/>
            <w14:ligatures w14:val="none"/>
          </w:rPr>
          <w:t>www.sevuoiesseresvegliodormi.it</w:t>
        </w:r>
      </w:hyperlink>
      <w:r w:rsid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e </w:t>
      </w:r>
      <w:r w:rsidR="008054D4" w:rsidRP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sulle piattaforme </w:t>
      </w:r>
      <w:hyperlink r:id="rId9" w:history="1">
        <w:r w:rsidR="008054D4" w:rsidRPr="00203493">
          <w:rPr>
            <w:rStyle w:val="Collegamentoipertestuale"/>
            <w:rFonts w:ascii="Book Antiqua" w:eastAsia="Times New Roman" w:hAnsi="Book Antiqua" w:cs="Aptos Serif"/>
            <w:b/>
            <w:bCs/>
            <w:color w:val="5592A3" w:themeColor="hyperlink" w:themeTint="D9"/>
            <w:kern w:val="0"/>
            <w:sz w:val="21"/>
            <w:szCs w:val="21"/>
            <w:lang w:eastAsia="it-IT"/>
            <w14:ligatures w14:val="none"/>
          </w:rPr>
          <w:t>YouTube</w:t>
        </w:r>
      </w:hyperlink>
      <w:r w:rsidR="008054D4" w:rsidRPr="008054D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8054D4" w:rsidRP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e </w:t>
      </w:r>
      <w:hyperlink r:id="rId10" w:history="1">
        <w:r w:rsidR="008054D4" w:rsidRPr="00203493">
          <w:rPr>
            <w:rStyle w:val="Collegamentoipertestuale"/>
            <w:rFonts w:ascii="Book Antiqua" w:eastAsia="Times New Roman" w:hAnsi="Book Antiqua" w:cs="Aptos Serif"/>
            <w:b/>
            <w:bCs/>
            <w:color w:val="5592A3" w:themeColor="hyperlink" w:themeTint="D9"/>
            <w:kern w:val="0"/>
            <w:sz w:val="21"/>
            <w:szCs w:val="21"/>
            <w:lang w:eastAsia="it-IT"/>
            <w14:ligatures w14:val="none"/>
          </w:rPr>
          <w:t>Spotify</w:t>
        </w:r>
      </w:hyperlink>
      <w:r w:rsidR="008054D4" w:rsidRPr="008054D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.</w:t>
      </w:r>
    </w:p>
    <w:p w14:paraId="011894CC" w14:textId="13AC6FFC" w:rsidR="009D2359" w:rsidRPr="00B22A2B" w:rsidRDefault="00E13731" w:rsidP="0073363B">
      <w:pPr>
        <w:spacing w:after="120"/>
        <w:jc w:val="both"/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“L’insonnia è molto più diffus</w:t>
      </w:r>
      <w:r w:rsidR="00E8225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a</w:t>
      </w:r>
      <w:r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di quanto emerga nella pratica clinica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”,</w:t>
      </w:r>
      <w:r w:rsidR="00460115" w:rsidRPr="0046011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460115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afferma </w:t>
      </w:r>
      <w:r w:rsidR="00460115" w:rsidRPr="00460115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Cesare Liberali</w:t>
      </w:r>
      <w:r w:rsidR="00460115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, Medico di Medicina Generale, ASST Milano</w:t>
      </w:r>
      <w:r w:rsidR="00460115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. 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“Molti pazienti convivono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a lungo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con il disturbo senza parlarne con il medico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, ignorando che un cattivo sonno è spesso un segnale d’allarme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. La diagnosi precoce evita cronicizzazioni e consente di impostare un percorso terapeutico efficace e personalizzato.</w:t>
      </w:r>
      <w:r w:rsidR="000D1E02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Il medico di medicina generale ha un ruolo centrale nell</w:t>
      </w:r>
      <w:r w:rsidR="002B4D6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’inquadramento 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dell’insonnia, che </w:t>
      </w:r>
      <w:r w:rsid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parte dal</w:t>
      </w:r>
      <w:r w:rsidR="002B4D6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colloquio clinico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e, </w:t>
      </w:r>
      <w:r w:rsidR="002B4D6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nei casi più complessi, 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può essere supportato </w:t>
      </w:r>
      <w:r w:rsidR="00460115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da </w:t>
      </w:r>
      <w:r w:rsidR="00E8225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esami strumentali come la </w:t>
      </w:r>
      <w:r w:rsidR="002B4D68" w:rsidRP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polisonnografia</w:t>
      </w:r>
      <w:r w:rsid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. 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Fondamentale</w:t>
      </w:r>
      <w:r w:rsid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è anche l’educazione a una 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corretta </w:t>
      </w:r>
      <w:r w:rsidR="00B22A2B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igiene del sonno, 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ovvero quell’insieme di abitudini quotidiane che aiutano ad avere</w:t>
      </w:r>
      <w:r w:rsidR="009D2359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un riposo di qualità</w:t>
      </w:r>
      <w:r w:rsid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”</w:t>
      </w:r>
      <w:r w:rsidR="009D2359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.</w:t>
      </w:r>
    </w:p>
    <w:p w14:paraId="6B12212E" w14:textId="040C0940" w:rsidR="006F5F93" w:rsidRPr="009D2359" w:rsidRDefault="006F5F93" w:rsidP="00AA67EC">
      <w:pPr>
        <w:spacing w:after="120"/>
        <w:jc w:val="both"/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</w:pPr>
      <w:r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“Le linee guida internazionali raccomandano un approccio graduale</w:t>
      </w:r>
      <w:r w:rsidR="00FF718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, </w:t>
      </w:r>
      <w:r w:rsidR="00E82258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>conclude</w:t>
      </w:r>
      <w:r w:rsidR="002B4D68" w:rsidRPr="004A1582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la </w:t>
      </w:r>
      <w:r w:rsidR="002B4D68" w:rsidRPr="00374B98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prof.ssa Lombardi</w:t>
      </w:r>
      <w:r w:rsidR="00FF718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: </w:t>
      </w:r>
      <w:r w:rsidR="00FF7184" w:rsidRPr="00FF7184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S</w:t>
      </w:r>
      <w:r w:rsidR="009D2359" w:rsidRPr="00FF7184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i parte</w:t>
      </w:r>
      <w:r w:rsidR="009D2359" w:rsidRPr="00FF7184">
        <w:rPr>
          <w:rFonts w:ascii="Book Antiqua" w:eastAsia="Times New Roman" w:hAnsi="Book Antiqua" w:cs="Aptos Serif"/>
          <w:b/>
          <w:bCs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FF7184" w:rsidRPr="00FF7184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da</w:t>
      </w:r>
      <w:r w:rsidR="00FF7184">
        <w:rPr>
          <w:rFonts w:ascii="Book Antiqua" w:eastAsia="Times New Roman" w:hAnsi="Book Antiqua" w:cs="Aptos Serif"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0D1E02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interventi non farmacologici </w:t>
      </w:r>
      <w:r w:rsidR="00374B98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-</w:t>
      </w:r>
      <w:r w:rsidR="000D1E02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modifica dello stile di vita, igiene del sonno</w:t>
      </w:r>
      <w:r w:rsidR="00FF7184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,</w:t>
      </w:r>
      <w:r w:rsidR="00E82258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</w:t>
      </w:r>
      <w:r w:rsidR="000D1E02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terapia cognitivo-comportamentale</w:t>
      </w:r>
      <w:r w:rsidR="00374B98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– </w:t>
      </w:r>
      <w:r w:rsidR="00FF7184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fino ad arrivare all</w:t>
      </w:r>
      <w:r w:rsidR="00374B98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e</w:t>
      </w:r>
      <w:r w:rsidR="000D1E02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terapi</w:t>
      </w:r>
      <w:r w:rsidR="00374B98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e</w:t>
      </w:r>
      <w:r w:rsidR="000D1E02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farmacologic</w:t>
      </w:r>
      <w:r w:rsidR="00374B98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>he</w:t>
      </w:r>
      <w:r w:rsidR="00DB057D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 specifiche a seconda della causa primaria dell’insonnia identificata nei diversi casi, fondamentale quindi la corretta diagnosi che permette di personalizzare la terapia </w:t>
      </w:r>
      <w:r w:rsidR="000D1E02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in base al tipo di </w:t>
      </w:r>
      <w:r w:rsidR="00FF7184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disturbo </w:t>
      </w:r>
      <w:r w:rsidR="000D1E02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e alle </w:t>
      </w:r>
      <w:r w:rsidR="00053B98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eventuali </w:t>
      </w:r>
      <w:r w:rsidR="000D1E02" w:rsidRPr="009D2359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1"/>
          <w:szCs w:val="21"/>
          <w:lang w:eastAsia="it-IT"/>
          <w14:ligatures w14:val="none"/>
        </w:rPr>
        <w:t xml:space="preserve">comorbidità”. </w:t>
      </w:r>
    </w:p>
    <w:p w14:paraId="7027C11E" w14:textId="3D3468BD" w:rsidR="00AA67EC" w:rsidRPr="004A1582" w:rsidRDefault="00AA67EC" w:rsidP="0073363B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  <w:r w:rsidRPr="004A1582">
        <w:rPr>
          <w:rFonts w:ascii="Book Antiqua" w:hAnsi="Book Antiqua" w:cs="Aptos Serif"/>
          <w:color w:val="262626" w:themeColor="text1" w:themeTint="D9"/>
          <w:sz w:val="21"/>
          <w:szCs w:val="21"/>
        </w:rPr>
        <w:t>Sul</w:t>
      </w:r>
      <w:r w:rsidR="00374B98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 </w:t>
      </w:r>
      <w:hyperlink r:id="rId11" w:history="1">
        <w:r w:rsidR="00374B98" w:rsidRPr="00374B98">
          <w:rPr>
            <w:rStyle w:val="Collegamentoipertestuale"/>
            <w:rFonts w:ascii="Book Antiqua" w:hAnsi="Book Antiqua" w:cs="Aptos Serif"/>
            <w:color w:val="5592A3" w:themeColor="hyperlink" w:themeTint="D9"/>
            <w:sz w:val="21"/>
            <w:szCs w:val="21"/>
          </w:rPr>
          <w:t>sito</w:t>
        </w:r>
      </w:hyperlink>
      <w:r w:rsidR="00374B98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 </w:t>
      </w:r>
      <w:r w:rsidRPr="004A1582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della campagna è </w:t>
      </w:r>
      <w:r w:rsidR="00374B98">
        <w:rPr>
          <w:rFonts w:ascii="Book Antiqua" w:hAnsi="Book Antiqua" w:cs="Aptos Serif"/>
          <w:color w:val="262626" w:themeColor="text1" w:themeTint="D9"/>
          <w:sz w:val="21"/>
          <w:szCs w:val="21"/>
        </w:rPr>
        <w:t>disponibile</w:t>
      </w:r>
      <w:r w:rsidRPr="004A1582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 la </w:t>
      </w:r>
      <w:r w:rsidRPr="00374B98">
        <w:rPr>
          <w:rFonts w:ascii="Book Antiqua" w:hAnsi="Book Antiqua" w:cs="Aptos Serif"/>
          <w:b/>
          <w:bCs/>
          <w:color w:val="262626" w:themeColor="text1" w:themeTint="D9"/>
          <w:sz w:val="21"/>
          <w:szCs w:val="21"/>
        </w:rPr>
        <w:t xml:space="preserve">rete dei Centri del sonno </w:t>
      </w:r>
      <w:r w:rsidR="00374B98">
        <w:rPr>
          <w:rFonts w:ascii="Book Antiqua" w:hAnsi="Book Antiqua" w:cs="Aptos Serif"/>
          <w:color w:val="262626" w:themeColor="text1" w:themeTint="D9"/>
          <w:sz w:val="21"/>
          <w:szCs w:val="21"/>
        </w:rPr>
        <w:t>in Italia</w:t>
      </w:r>
      <w:r w:rsidRPr="004A1582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, </w:t>
      </w:r>
      <w:r w:rsidR="00374B98">
        <w:rPr>
          <w:rFonts w:ascii="Book Antiqua" w:hAnsi="Book Antiqua" w:cs="Aptos Serif"/>
          <w:color w:val="262626" w:themeColor="text1" w:themeTint="D9"/>
          <w:sz w:val="21"/>
          <w:szCs w:val="21"/>
        </w:rPr>
        <w:t>insieme al</w:t>
      </w:r>
      <w:r w:rsidRPr="004A1582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le </w:t>
      </w:r>
      <w:r w:rsidRPr="00374B98">
        <w:rPr>
          <w:rFonts w:ascii="Book Antiqua" w:hAnsi="Book Antiqua" w:cs="Aptos Serif"/>
          <w:b/>
          <w:bCs/>
          <w:color w:val="262626" w:themeColor="text1" w:themeTint="D9"/>
          <w:sz w:val="21"/>
          <w:szCs w:val="21"/>
        </w:rPr>
        <w:t xml:space="preserve">buone </w:t>
      </w:r>
      <w:r w:rsidR="00374B98" w:rsidRPr="00374B98">
        <w:rPr>
          <w:rFonts w:ascii="Book Antiqua" w:hAnsi="Book Antiqua" w:cs="Aptos Serif"/>
          <w:b/>
          <w:bCs/>
          <w:color w:val="262626" w:themeColor="text1" w:themeTint="D9"/>
          <w:sz w:val="21"/>
          <w:szCs w:val="21"/>
        </w:rPr>
        <w:t xml:space="preserve">pratiche </w:t>
      </w:r>
      <w:r w:rsidR="00374B98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e </w:t>
      </w:r>
      <w:r w:rsidR="00374B98" w:rsidRPr="00374B98">
        <w:rPr>
          <w:rFonts w:ascii="Book Antiqua" w:hAnsi="Book Antiqua" w:cs="Aptos Serif"/>
          <w:b/>
          <w:bCs/>
          <w:color w:val="262626" w:themeColor="text1" w:themeTint="D9"/>
          <w:sz w:val="21"/>
          <w:szCs w:val="21"/>
        </w:rPr>
        <w:t xml:space="preserve">consigli degli specialisti </w:t>
      </w:r>
      <w:r w:rsidR="00E82258" w:rsidRPr="00374B98">
        <w:rPr>
          <w:rFonts w:ascii="Book Antiqua" w:hAnsi="Book Antiqua" w:cs="Aptos Serif"/>
          <w:b/>
          <w:bCs/>
          <w:color w:val="262626" w:themeColor="text1" w:themeTint="D9"/>
          <w:sz w:val="21"/>
          <w:szCs w:val="21"/>
        </w:rPr>
        <w:t>per</w:t>
      </w:r>
      <w:r w:rsidRPr="00374B98">
        <w:rPr>
          <w:rFonts w:ascii="Book Antiqua" w:hAnsi="Book Antiqua" w:cs="Aptos Serif"/>
          <w:b/>
          <w:bCs/>
          <w:color w:val="262626" w:themeColor="text1" w:themeTint="D9"/>
          <w:sz w:val="21"/>
          <w:szCs w:val="21"/>
        </w:rPr>
        <w:t xml:space="preserve"> favorire un sonn</w:t>
      </w:r>
      <w:r w:rsidR="00374B98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o </w:t>
      </w:r>
      <w:r w:rsidR="00374B98" w:rsidRPr="00374B98">
        <w:rPr>
          <w:rFonts w:ascii="Book Antiqua" w:hAnsi="Book Antiqua" w:cs="Aptos Serif"/>
          <w:b/>
          <w:bCs/>
          <w:color w:val="262626" w:themeColor="text1" w:themeTint="D9"/>
          <w:sz w:val="21"/>
          <w:szCs w:val="21"/>
        </w:rPr>
        <w:t>ristoratore</w:t>
      </w:r>
      <w:r w:rsidR="00B929A1" w:rsidRPr="004A1582">
        <w:rPr>
          <w:rFonts w:ascii="Book Antiqua" w:hAnsi="Book Antiqua" w:cs="Aptos Serif"/>
          <w:color w:val="262626" w:themeColor="text1" w:themeTint="D9"/>
          <w:sz w:val="21"/>
          <w:szCs w:val="21"/>
        </w:rPr>
        <w:t>.</w:t>
      </w:r>
    </w:p>
    <w:p w14:paraId="71D0F96A" w14:textId="77777777" w:rsidR="00AA67EC" w:rsidRPr="004A1582" w:rsidRDefault="00AA67EC" w:rsidP="0073363B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</w:p>
    <w:p w14:paraId="4DF6763A" w14:textId="53FE4647" w:rsidR="00053B98" w:rsidRDefault="00AA67EC" w:rsidP="00B929A1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  <w:r w:rsidRPr="004A1582">
        <w:rPr>
          <w:rFonts w:ascii="Book Antiqua" w:hAnsi="Book Antiqua" w:cs="Aptos Serif"/>
          <w:color w:val="262626" w:themeColor="text1" w:themeTint="D9"/>
          <w:sz w:val="21"/>
          <w:szCs w:val="21"/>
        </w:rPr>
        <w:t xml:space="preserve"> </w:t>
      </w:r>
    </w:p>
    <w:p w14:paraId="50DCF5D9" w14:textId="77777777" w:rsidR="00374B98" w:rsidRDefault="00374B98" w:rsidP="00B929A1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</w:p>
    <w:p w14:paraId="2060563E" w14:textId="77777777" w:rsidR="00374B98" w:rsidRDefault="00374B98" w:rsidP="00B929A1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</w:p>
    <w:p w14:paraId="16C66DDF" w14:textId="77777777" w:rsidR="00A25AA7" w:rsidRDefault="00A25AA7" w:rsidP="00B929A1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</w:p>
    <w:p w14:paraId="0AF735C7" w14:textId="77777777" w:rsidR="00A25AA7" w:rsidRDefault="00A25AA7" w:rsidP="00B929A1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</w:p>
    <w:p w14:paraId="5A7CEAF9" w14:textId="73F98489" w:rsidR="004B3172" w:rsidRDefault="004C302A" w:rsidP="00B929A1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  <w:r>
        <w:rPr>
          <w:rFonts w:ascii="Book Antiqua" w:hAnsi="Book Antiqua" w:cs="Aptos Serif"/>
          <w:color w:val="262626" w:themeColor="text1" w:themeTint="D9"/>
          <w:sz w:val="21"/>
          <w:szCs w:val="21"/>
        </w:rPr>
        <w:t>___</w:t>
      </w:r>
    </w:p>
    <w:p w14:paraId="28878BD2" w14:textId="77777777" w:rsidR="008A0B64" w:rsidRPr="00A25AA7" w:rsidRDefault="008A0B64" w:rsidP="008A0B64">
      <w:pPr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  <w:r w:rsidRPr="00A25AA7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  <w:t>Ufficio stampa Value Relations</w:t>
      </w:r>
    </w:p>
    <w:p w14:paraId="730BB913" w14:textId="77777777" w:rsidR="008A0B64" w:rsidRPr="00A25AA7" w:rsidRDefault="008A0B64" w:rsidP="008A0B64">
      <w:pPr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  <w:r w:rsidRPr="00A25AA7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0"/>
          <w:szCs w:val="20"/>
          <w:lang w:eastAsia="it-IT"/>
          <w14:ligatures w14:val="none"/>
        </w:rPr>
        <w:t>Angela Del Giudice</w:t>
      </w:r>
    </w:p>
    <w:p w14:paraId="1D840508" w14:textId="77777777" w:rsidR="004C302A" w:rsidRDefault="008A0B64" w:rsidP="008A0B64">
      <w:pPr>
        <w:rPr>
          <w:rFonts w:ascii="Book Antiqua" w:eastAsia="Times New Roman" w:hAnsi="Book Antiqua" w:cs="Aptos Serif"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  <w:r w:rsidRPr="00A25AA7">
        <w:rPr>
          <w:rFonts w:ascii="Book Antiqua" w:eastAsia="Times New Roman" w:hAnsi="Book Antiqua" w:cs="Aptos Serif"/>
          <w:color w:val="262626" w:themeColor="text1" w:themeTint="D9"/>
          <w:kern w:val="0"/>
          <w:sz w:val="20"/>
          <w:szCs w:val="20"/>
          <w:lang w:eastAsia="it-IT"/>
          <w14:ligatures w14:val="none"/>
        </w:rPr>
        <w:t>Mob. +39 392 685839</w:t>
      </w:r>
      <w:r w:rsidR="004C302A">
        <w:rPr>
          <w:rFonts w:ascii="Book Antiqua" w:eastAsia="Times New Roman" w:hAnsi="Book Antiqua" w:cs="Aptos Serif"/>
          <w:color w:val="262626" w:themeColor="text1" w:themeTint="D9"/>
          <w:kern w:val="0"/>
          <w:sz w:val="20"/>
          <w:szCs w:val="20"/>
          <w:lang w:eastAsia="it-IT"/>
          <w14:ligatures w14:val="none"/>
        </w:rPr>
        <w:t>2</w:t>
      </w:r>
    </w:p>
    <w:p w14:paraId="23C8112E" w14:textId="2D428C34" w:rsidR="008A0B64" w:rsidRPr="00A25AA7" w:rsidRDefault="004C302A" w:rsidP="008A0B64">
      <w:pPr>
        <w:rPr>
          <w:rFonts w:ascii="Book Antiqua" w:eastAsia="Times New Roman" w:hAnsi="Book Antiqua" w:cs="Aptos Serif"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  <w:hyperlink r:id="rId12" w:history="1">
        <w:r w:rsidRPr="0058539C">
          <w:rPr>
            <w:rStyle w:val="Collegamentoipertestuale"/>
            <w:rFonts w:ascii="Book Antiqua" w:hAnsi="Book Antiqua" w:cs="Aptos Serif"/>
            <w:sz w:val="20"/>
            <w:szCs w:val="20"/>
            <w:lang w:eastAsia="it-IT"/>
          </w:rPr>
          <w:t>a.delgiudice@vrelations.t</w:t>
        </w:r>
      </w:hyperlink>
    </w:p>
    <w:p w14:paraId="4D47CE2D" w14:textId="77777777" w:rsidR="008A0B64" w:rsidRPr="00A25AA7" w:rsidRDefault="008A0B64" w:rsidP="008A0B64">
      <w:pPr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  <w:r w:rsidRPr="00A25AA7">
        <w:rPr>
          <w:rFonts w:ascii="Book Antiqua" w:eastAsia="Times New Roman" w:hAnsi="Book Antiqua" w:cs="Aptos Serif"/>
          <w:i/>
          <w:iCs/>
          <w:color w:val="262626" w:themeColor="text1" w:themeTint="D9"/>
          <w:kern w:val="0"/>
          <w:sz w:val="20"/>
          <w:szCs w:val="20"/>
          <w:lang w:eastAsia="it-IT"/>
          <w14:ligatures w14:val="none"/>
        </w:rPr>
        <w:t>Chiara Farroni</w:t>
      </w:r>
    </w:p>
    <w:p w14:paraId="33922847" w14:textId="77777777" w:rsidR="004C302A" w:rsidRDefault="008A0B64" w:rsidP="008A0B64">
      <w:pPr>
        <w:rPr>
          <w:rFonts w:ascii="Book Antiqua" w:eastAsia="Times New Roman" w:hAnsi="Book Antiqua" w:cs="Aptos Serif"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  <w:r w:rsidRPr="00A25AA7">
        <w:rPr>
          <w:rFonts w:ascii="Book Antiqua" w:eastAsia="Times New Roman" w:hAnsi="Book Antiqua" w:cs="Aptos Serif"/>
          <w:color w:val="262626" w:themeColor="text1" w:themeTint="D9"/>
          <w:kern w:val="0"/>
          <w:sz w:val="20"/>
          <w:szCs w:val="20"/>
          <w:lang w:eastAsia="it-IT"/>
          <w14:ligatures w14:val="none"/>
        </w:rPr>
        <w:t>Mob. + 39 331 4997375</w:t>
      </w:r>
    </w:p>
    <w:p w14:paraId="56BD8497" w14:textId="40AFB503" w:rsidR="008A0B64" w:rsidRPr="00A25AA7" w:rsidRDefault="004C302A" w:rsidP="008A0B64">
      <w:pPr>
        <w:rPr>
          <w:rFonts w:ascii="Book Antiqua" w:eastAsia="Times New Roman" w:hAnsi="Book Antiqua" w:cs="Aptos Serif"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  <w:hyperlink r:id="rId13" w:history="1">
        <w:r w:rsidRPr="0058539C">
          <w:rPr>
            <w:rStyle w:val="Collegamentoipertestuale"/>
            <w:rFonts w:ascii="Book Antiqua" w:hAnsi="Book Antiqua" w:cs="Aptos Serif"/>
            <w:sz w:val="20"/>
            <w:szCs w:val="20"/>
            <w:lang w:eastAsia="it-IT"/>
          </w:rPr>
          <w:t>c.farroni@vrelations.it</w:t>
        </w:r>
      </w:hyperlink>
      <w:r w:rsidR="008A0B64" w:rsidRPr="00A25AA7">
        <w:rPr>
          <w:rFonts w:ascii="Book Antiqua" w:eastAsia="Times New Roman" w:hAnsi="Book Antiqua" w:cs="Aptos Serif"/>
          <w:color w:val="262626" w:themeColor="text1" w:themeTint="D9"/>
          <w:kern w:val="0"/>
          <w:sz w:val="20"/>
          <w:szCs w:val="20"/>
          <w:lang w:eastAsia="it-IT"/>
          <w14:ligatures w14:val="none"/>
        </w:rPr>
        <w:t xml:space="preserve"> </w:t>
      </w:r>
    </w:p>
    <w:p w14:paraId="701561A9" w14:textId="77777777" w:rsidR="00374B98" w:rsidRDefault="00374B98" w:rsidP="00B929A1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</w:p>
    <w:p w14:paraId="107A2C00" w14:textId="77777777" w:rsidR="008A0B64" w:rsidRDefault="008A0B64" w:rsidP="004B3172">
      <w:pPr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</w:p>
    <w:p w14:paraId="43CA8395" w14:textId="77777777" w:rsidR="008A0B64" w:rsidRDefault="008A0B64" w:rsidP="004B3172">
      <w:pPr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</w:p>
    <w:p w14:paraId="60A1DA00" w14:textId="77777777" w:rsidR="0047357D" w:rsidRDefault="0047357D" w:rsidP="004B3172">
      <w:pPr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</w:p>
    <w:p w14:paraId="35A10C1F" w14:textId="0825A2B8" w:rsidR="008A0B64" w:rsidRDefault="008A0B64" w:rsidP="004B3172">
      <w:pPr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</w:p>
    <w:p w14:paraId="7D6790ED" w14:textId="022A3E56" w:rsidR="008A0B64" w:rsidRDefault="008A0B64" w:rsidP="004B3172">
      <w:pPr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  <w:r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  <w:t>___</w:t>
      </w:r>
    </w:p>
    <w:p w14:paraId="7AC01237" w14:textId="77777777" w:rsidR="008A0B64" w:rsidRDefault="008A0B64" w:rsidP="004B3172">
      <w:pPr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20"/>
          <w:szCs w:val="20"/>
          <w:lang w:eastAsia="it-IT"/>
          <w14:ligatures w14:val="none"/>
        </w:rPr>
      </w:pPr>
    </w:p>
    <w:p w14:paraId="6133BA20" w14:textId="7E5AC18C" w:rsidR="004B3172" w:rsidRPr="008A0B64" w:rsidRDefault="004B3172" w:rsidP="004B3172">
      <w:pPr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19"/>
          <w:szCs w:val="19"/>
          <w:lang w:eastAsia="it-IT"/>
          <w14:ligatures w14:val="none"/>
        </w:rPr>
      </w:pPr>
      <w:r w:rsidRPr="008A0B64">
        <w:rPr>
          <w:rFonts w:ascii="Book Antiqua" w:eastAsia="Times New Roman" w:hAnsi="Book Antiqua" w:cs="Aptos Serif"/>
          <w:b/>
          <w:bCs/>
          <w:color w:val="262626" w:themeColor="text1" w:themeTint="D9"/>
          <w:kern w:val="0"/>
          <w:sz w:val="19"/>
          <w:szCs w:val="19"/>
          <w:lang w:eastAsia="it-IT"/>
          <w14:ligatures w14:val="none"/>
        </w:rPr>
        <w:t>Informazioni su Neopharmed Gentili</w:t>
      </w:r>
    </w:p>
    <w:p w14:paraId="7AD65BE7" w14:textId="3E598AE0" w:rsidR="008A0B64" w:rsidRPr="008A0B64" w:rsidRDefault="008A0B64" w:rsidP="008A0B64">
      <w:pPr>
        <w:jc w:val="both"/>
        <w:rPr>
          <w:rFonts w:ascii="Book Antiqua" w:eastAsia="Times New Roman" w:hAnsi="Book Antiqua" w:cs="Aptos Serif"/>
          <w:color w:val="262626" w:themeColor="text1" w:themeTint="D9"/>
          <w:kern w:val="0"/>
          <w:sz w:val="19"/>
          <w:szCs w:val="19"/>
          <w:lang w:eastAsia="it-IT"/>
          <w14:ligatures w14:val="none"/>
        </w:rPr>
      </w:pPr>
      <w:r w:rsidRPr="008A0B64">
        <w:rPr>
          <w:rFonts w:ascii="Book Antiqua" w:eastAsia="Times New Roman" w:hAnsi="Book Antiqua" w:cs="Aptos Serif"/>
          <w:color w:val="262626" w:themeColor="text1" w:themeTint="D9"/>
          <w:kern w:val="0"/>
          <w:sz w:val="19"/>
          <w:szCs w:val="19"/>
          <w:lang w:eastAsia="it-IT"/>
          <w14:ligatures w14:val="none"/>
        </w:rPr>
        <w:t xml:space="preserve">Neopharmed Gentili è un’azienda farmaceutica italiana in rapida crescita, impegnata a offrire soluzioni ad alto valore terapeutico in tutta Europa. Con un 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19"/>
          <w:szCs w:val="19"/>
          <w:lang w:eastAsia="it-IT"/>
          <w14:ligatures w14:val="none"/>
        </w:rPr>
        <w:t xml:space="preserve">solido </w:t>
      </w:r>
      <w:r w:rsidRPr="008A0B64">
        <w:rPr>
          <w:rFonts w:ascii="Book Antiqua" w:eastAsia="Times New Roman" w:hAnsi="Book Antiqua" w:cs="Aptos Serif"/>
          <w:color w:val="262626" w:themeColor="text1" w:themeTint="D9"/>
          <w:kern w:val="0"/>
          <w:sz w:val="19"/>
          <w:szCs w:val="19"/>
          <w:lang w:eastAsia="it-IT"/>
          <w14:ligatures w14:val="none"/>
        </w:rPr>
        <w:t xml:space="preserve">portfolio 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19"/>
          <w:szCs w:val="19"/>
          <w:lang w:eastAsia="it-IT"/>
          <w14:ligatures w14:val="none"/>
        </w:rPr>
        <w:t>in diverse aree</w:t>
      </w:r>
      <w:r w:rsidRPr="008A0B64">
        <w:rPr>
          <w:rFonts w:ascii="Book Antiqua" w:eastAsia="Times New Roman" w:hAnsi="Book Antiqua" w:cs="Aptos Serif"/>
          <w:color w:val="262626" w:themeColor="text1" w:themeTint="D9"/>
          <w:kern w:val="0"/>
          <w:sz w:val="19"/>
          <w:szCs w:val="19"/>
          <w:lang w:eastAsia="it-IT"/>
          <w14:ligatures w14:val="none"/>
        </w:rPr>
        <w:t xml:space="preserve"> terapeutiche – tra cui cardiometabolica, vascolare, neuropsichiatrica, respiratoria, osteoarticolare - e una </w:t>
      </w:r>
      <w:r>
        <w:rPr>
          <w:rFonts w:ascii="Book Antiqua" w:eastAsia="Times New Roman" w:hAnsi="Book Antiqua" w:cs="Aptos Serif"/>
          <w:color w:val="262626" w:themeColor="text1" w:themeTint="D9"/>
          <w:kern w:val="0"/>
          <w:sz w:val="19"/>
          <w:szCs w:val="19"/>
          <w:lang w:eastAsia="it-IT"/>
          <w14:ligatures w14:val="none"/>
        </w:rPr>
        <w:t>consolidata</w:t>
      </w:r>
      <w:r w:rsidRPr="008A0B64">
        <w:rPr>
          <w:rFonts w:ascii="Book Antiqua" w:eastAsia="Times New Roman" w:hAnsi="Book Antiqua" w:cs="Aptos Serif"/>
          <w:color w:val="262626" w:themeColor="text1" w:themeTint="D9"/>
          <w:kern w:val="0"/>
          <w:sz w:val="19"/>
          <w:szCs w:val="19"/>
          <w:lang w:eastAsia="it-IT"/>
          <w14:ligatures w14:val="none"/>
        </w:rPr>
        <w:t xml:space="preserve"> esperienza in operazioni di M&amp;A e partnership strategiche, l’azienda sta ampliando la propria presenza nelle malattie rare e specialistiche. Guidata dalla missione di migliorare gli esiti di salute dei pazienti attraverso l’eccellenza scientifica, la responsabilità etica e il rigore esecutivo, Neopharmed Gentili unisce radici locali profonde a un’ambizione globale. Per maggiori informazioni: </w:t>
      </w:r>
      <w:hyperlink r:id="rId14" w:history="1">
        <w:r w:rsidRPr="008A0B64">
          <w:rPr>
            <w:rStyle w:val="Collegamentoipertestuale"/>
            <w:rFonts w:ascii="Book Antiqua" w:eastAsia="Times New Roman" w:hAnsi="Book Antiqua" w:cs="Aptos Serif"/>
            <w:kern w:val="0"/>
            <w:sz w:val="19"/>
            <w:szCs w:val="19"/>
            <w:lang w:eastAsia="it-IT"/>
            <w14:ligatures w14:val="none"/>
          </w:rPr>
          <w:t>www.neogen.it</w:t>
        </w:r>
      </w:hyperlink>
    </w:p>
    <w:p w14:paraId="2F0089EB" w14:textId="77777777" w:rsidR="00053B98" w:rsidRPr="004A1582" w:rsidRDefault="00053B98" w:rsidP="0073363B">
      <w:pPr>
        <w:pStyle w:val="NormaleWeb"/>
        <w:spacing w:before="0" w:beforeAutospacing="0" w:after="120" w:afterAutospacing="0"/>
        <w:jc w:val="both"/>
        <w:rPr>
          <w:rFonts w:ascii="Book Antiqua" w:hAnsi="Book Antiqua" w:cs="Aptos Serif"/>
          <w:color w:val="262626" w:themeColor="text1" w:themeTint="D9"/>
          <w:sz w:val="21"/>
          <w:szCs w:val="21"/>
        </w:rPr>
      </w:pPr>
    </w:p>
    <w:sectPr w:rsidR="00053B98" w:rsidRPr="004A1582" w:rsidSect="00B22A2B">
      <w:headerReference w:type="default" r:id="rId15"/>
      <w:pgSz w:w="11906" w:h="16838"/>
      <w:pgMar w:top="1418" w:right="1247" w:bottom="1134" w:left="1304" w:header="8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AFD5" w14:textId="77777777" w:rsidR="00D23ACE" w:rsidRDefault="00D23ACE" w:rsidP="0073363B">
      <w:r>
        <w:separator/>
      </w:r>
    </w:p>
  </w:endnote>
  <w:endnote w:type="continuationSeparator" w:id="0">
    <w:p w14:paraId="61A898FE" w14:textId="77777777" w:rsidR="00D23ACE" w:rsidRDefault="00D23ACE" w:rsidP="0073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sis">
    <w:panose1 w:val="00000000000000000000"/>
    <w:charset w:val="4D"/>
    <w:family w:val="auto"/>
    <w:pitch w:val="variable"/>
    <w:sig w:usb0="A00000BF" w:usb1="4000207B" w:usb2="00000000" w:usb3="00000000" w:csb0="00000093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4FB0" w14:textId="77777777" w:rsidR="00D23ACE" w:rsidRDefault="00D23ACE" w:rsidP="0073363B">
      <w:r>
        <w:separator/>
      </w:r>
    </w:p>
  </w:footnote>
  <w:footnote w:type="continuationSeparator" w:id="0">
    <w:p w14:paraId="4A72A24B" w14:textId="77777777" w:rsidR="00D23ACE" w:rsidRDefault="00D23ACE" w:rsidP="0073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FA5F" w14:textId="522CC69D" w:rsidR="0073363B" w:rsidRDefault="0073363B" w:rsidP="0073363B">
    <w:pPr>
      <w:pStyle w:val="Intestazione"/>
      <w:jc w:val="center"/>
    </w:pPr>
    <w:r>
      <w:fldChar w:fldCharType="begin"/>
    </w:r>
    <w:r>
      <w:instrText xml:space="preserve"> INCLUDEPICTURE "https://neogen.it/wp-content/uploads/2018/10/neopharmed-gentili-logo.png" \* MERGEFORMATINET </w:instrText>
    </w:r>
    <w:r>
      <w:fldChar w:fldCharType="separate"/>
    </w:r>
    <w:r>
      <w:rPr>
        <w:noProof/>
      </w:rPr>
      <w:drawing>
        <wp:inline distT="0" distB="0" distL="0" distR="0" wp14:anchorId="767699D7" wp14:editId="71E5188E">
          <wp:extent cx="2970368" cy="539646"/>
          <wp:effectExtent l="0" t="0" r="1905" b="0"/>
          <wp:docPr id="1074809308" name="Immagine 1" descr="Neopharmed Gentili S.p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opharmed Gentili S.p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122" cy="564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115A12C8" w14:textId="77777777" w:rsidR="0073363B" w:rsidRDefault="0073363B">
    <w:pPr>
      <w:pStyle w:val="Intestazione"/>
    </w:pPr>
  </w:p>
  <w:p w14:paraId="22060D8F" w14:textId="77777777" w:rsidR="0047357D" w:rsidRDefault="0047357D">
    <w:pPr>
      <w:pStyle w:val="Intestazione"/>
    </w:pPr>
  </w:p>
  <w:p w14:paraId="5E9D8B2F" w14:textId="77777777" w:rsidR="0073363B" w:rsidRDefault="007336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7A6"/>
    <w:multiLevelType w:val="hybridMultilevel"/>
    <w:tmpl w:val="94D0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1BCE"/>
    <w:multiLevelType w:val="hybridMultilevel"/>
    <w:tmpl w:val="DF3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12E37"/>
    <w:multiLevelType w:val="hybridMultilevel"/>
    <w:tmpl w:val="7CCC3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09279">
    <w:abstractNumId w:val="2"/>
  </w:num>
  <w:num w:numId="2" w16cid:durableId="1883904618">
    <w:abstractNumId w:val="0"/>
  </w:num>
  <w:num w:numId="3" w16cid:durableId="78338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B2"/>
    <w:rsid w:val="000411BA"/>
    <w:rsid w:val="00053B98"/>
    <w:rsid w:val="00071453"/>
    <w:rsid w:val="00090331"/>
    <w:rsid w:val="000D1E02"/>
    <w:rsid w:val="00165C2F"/>
    <w:rsid w:val="001972D3"/>
    <w:rsid w:val="00203493"/>
    <w:rsid w:val="002202CC"/>
    <w:rsid w:val="002870B2"/>
    <w:rsid w:val="002B4D68"/>
    <w:rsid w:val="002D452B"/>
    <w:rsid w:val="002F5565"/>
    <w:rsid w:val="00325D06"/>
    <w:rsid w:val="00370EB8"/>
    <w:rsid w:val="00374B98"/>
    <w:rsid w:val="0039311C"/>
    <w:rsid w:val="003A3D77"/>
    <w:rsid w:val="003D590B"/>
    <w:rsid w:val="0043456C"/>
    <w:rsid w:val="00460115"/>
    <w:rsid w:val="0047357D"/>
    <w:rsid w:val="00490D91"/>
    <w:rsid w:val="004A1582"/>
    <w:rsid w:val="004A2398"/>
    <w:rsid w:val="004B3172"/>
    <w:rsid w:val="004B3DC6"/>
    <w:rsid w:val="004C302A"/>
    <w:rsid w:val="00501A0A"/>
    <w:rsid w:val="00546457"/>
    <w:rsid w:val="0055207B"/>
    <w:rsid w:val="005B2029"/>
    <w:rsid w:val="005D3038"/>
    <w:rsid w:val="005F2C74"/>
    <w:rsid w:val="006119D7"/>
    <w:rsid w:val="006C5EAA"/>
    <w:rsid w:val="006F5F93"/>
    <w:rsid w:val="0070280E"/>
    <w:rsid w:val="0071744B"/>
    <w:rsid w:val="007271B1"/>
    <w:rsid w:val="0073363B"/>
    <w:rsid w:val="007B09A1"/>
    <w:rsid w:val="008054D4"/>
    <w:rsid w:val="008A0B64"/>
    <w:rsid w:val="008E216D"/>
    <w:rsid w:val="008E78C8"/>
    <w:rsid w:val="009B649B"/>
    <w:rsid w:val="009D2359"/>
    <w:rsid w:val="009E01AA"/>
    <w:rsid w:val="009F38AF"/>
    <w:rsid w:val="00A25AA7"/>
    <w:rsid w:val="00A86018"/>
    <w:rsid w:val="00AA1047"/>
    <w:rsid w:val="00AA67EC"/>
    <w:rsid w:val="00AB3E92"/>
    <w:rsid w:val="00AB613D"/>
    <w:rsid w:val="00AC7BF5"/>
    <w:rsid w:val="00B22A2B"/>
    <w:rsid w:val="00B929A1"/>
    <w:rsid w:val="00BE34AC"/>
    <w:rsid w:val="00C4186E"/>
    <w:rsid w:val="00CB2AC5"/>
    <w:rsid w:val="00D07359"/>
    <w:rsid w:val="00D1258E"/>
    <w:rsid w:val="00D23ACE"/>
    <w:rsid w:val="00DA2032"/>
    <w:rsid w:val="00DB057D"/>
    <w:rsid w:val="00DC271C"/>
    <w:rsid w:val="00DF2A4A"/>
    <w:rsid w:val="00E13731"/>
    <w:rsid w:val="00E27FBB"/>
    <w:rsid w:val="00E7172E"/>
    <w:rsid w:val="00E82258"/>
    <w:rsid w:val="00F36298"/>
    <w:rsid w:val="00F40F97"/>
    <w:rsid w:val="00F46D62"/>
    <w:rsid w:val="00FD4A41"/>
    <w:rsid w:val="00FE4A3C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D02B"/>
  <w15:chartTrackingRefBased/>
  <w15:docId w15:val="{106B7655-6F31-9D44-8D2C-CB88790E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7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7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7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7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70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70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70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70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70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70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7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70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7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70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70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70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70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70B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870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870B2"/>
    <w:rPr>
      <w:b/>
      <w:bCs/>
    </w:rPr>
  </w:style>
  <w:style w:type="character" w:styleId="Enfasicorsivo">
    <w:name w:val="Emphasis"/>
    <w:basedOn w:val="Carpredefinitoparagrafo"/>
    <w:uiPriority w:val="20"/>
    <w:qFormat/>
    <w:rsid w:val="002870B2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E4A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A3C"/>
  </w:style>
  <w:style w:type="paragraph" w:styleId="Pidipagina">
    <w:name w:val="footer"/>
    <w:basedOn w:val="Normale"/>
    <w:link w:val="PidipaginaCarattere"/>
    <w:uiPriority w:val="99"/>
    <w:unhideWhenUsed/>
    <w:rsid w:val="007336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63B"/>
  </w:style>
  <w:style w:type="paragraph" w:customStyle="1" w:styleId="p1">
    <w:name w:val="p1"/>
    <w:basedOn w:val="Normale"/>
    <w:rsid w:val="00AA67EC"/>
    <w:rPr>
      <w:rFonts w:ascii="Helvetica" w:eastAsia="Times New Roman" w:hAnsi="Helvetica" w:cs="Times New Roman"/>
      <w:color w:val="101D36"/>
      <w:kern w:val="0"/>
      <w:sz w:val="35"/>
      <w:szCs w:val="35"/>
      <w:lang w:eastAsia="it-IT"/>
      <w14:ligatures w14:val="none"/>
    </w:rPr>
  </w:style>
  <w:style w:type="paragraph" w:customStyle="1" w:styleId="p2">
    <w:name w:val="p2"/>
    <w:basedOn w:val="Normale"/>
    <w:rsid w:val="00AA67EC"/>
    <w:rPr>
      <w:rFonts w:ascii="Helvetica" w:eastAsia="Times New Roman" w:hAnsi="Helvetica" w:cs="Times New Roman"/>
      <w:color w:val="111C37"/>
      <w:kern w:val="0"/>
      <w:sz w:val="35"/>
      <w:szCs w:val="35"/>
      <w:lang w:eastAsia="it-IT"/>
      <w14:ligatures w14:val="none"/>
    </w:rPr>
  </w:style>
  <w:style w:type="paragraph" w:customStyle="1" w:styleId="p3">
    <w:name w:val="p3"/>
    <w:basedOn w:val="Normale"/>
    <w:rsid w:val="00AA67EC"/>
    <w:rPr>
      <w:rFonts w:ascii="Helvetica" w:eastAsia="Times New Roman" w:hAnsi="Helvetica" w:cs="Times New Roman"/>
      <w:color w:val="161E37"/>
      <w:kern w:val="0"/>
      <w:sz w:val="17"/>
      <w:szCs w:val="17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929A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2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uoiesseresvegliodormi.it" TargetMode="External"/><Relationship Id="rId13" Type="http://schemas.openxmlformats.org/officeDocument/2006/relationships/hyperlink" Target="mailto:c.farroni@vrelations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luerelations.it/wp-content/uploads/2025/11/Scheda-Arte-e-Insonnia_13-11-2025_Def.pdf" TargetMode="External"/><Relationship Id="rId12" Type="http://schemas.openxmlformats.org/officeDocument/2006/relationships/hyperlink" Target="mailto:a.delgiudice@vrelations.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vuoiesseresvegliodormi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pen.spotify.com/show/06uwfVtRRzlzRC4suG0B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SeVuoiEssereSveglioDormi" TargetMode="External"/><Relationship Id="rId14" Type="http://schemas.openxmlformats.org/officeDocument/2006/relationships/hyperlink" Target="http://www.neoge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Del Giudice</dc:creator>
  <cp:keywords/>
  <dc:description/>
  <cp:lastModifiedBy>Angela Del Giudice</cp:lastModifiedBy>
  <cp:revision>4</cp:revision>
  <cp:lastPrinted>2025-11-10T09:08:00Z</cp:lastPrinted>
  <dcterms:created xsi:type="dcterms:W3CDTF">2025-11-12T16:46:00Z</dcterms:created>
  <dcterms:modified xsi:type="dcterms:W3CDTF">2025-11-12T16:51:00Z</dcterms:modified>
</cp:coreProperties>
</file>