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90A6" w14:textId="52829899" w:rsidR="00BD65D7" w:rsidRDefault="00000000">
      <w:pPr>
        <w:pStyle w:val="LO-normal1"/>
        <w:spacing w:line="276" w:lineRule="auto"/>
        <w:jc w:val="center"/>
        <w:rPr>
          <w:sz w:val="24"/>
          <w:szCs w:val="24"/>
        </w:rPr>
      </w:pPr>
      <w:r>
        <w:rPr>
          <w:sz w:val="24"/>
          <w:szCs w:val="24"/>
        </w:rPr>
        <w:t>COMUNICATO STAMPA</w:t>
      </w:r>
      <w:r w:rsidR="00986645">
        <w:rPr>
          <w:sz w:val="24"/>
          <w:szCs w:val="24"/>
        </w:rPr>
        <w:t xml:space="preserve"> </w:t>
      </w:r>
    </w:p>
    <w:p w14:paraId="03D10727" w14:textId="77777777" w:rsidR="00BD65D7" w:rsidRDefault="00BD65D7">
      <w:pPr>
        <w:pStyle w:val="LO-normal1"/>
        <w:spacing w:line="276" w:lineRule="auto"/>
        <w:rPr>
          <w:b/>
          <w:sz w:val="26"/>
          <w:szCs w:val="26"/>
        </w:rPr>
      </w:pPr>
    </w:p>
    <w:p w14:paraId="050C044A" w14:textId="77777777" w:rsidR="00BD65D7" w:rsidRDefault="00000000">
      <w:pPr>
        <w:pStyle w:val="LO-normal1"/>
        <w:jc w:val="center"/>
        <w:rPr>
          <w:b/>
          <w:color w:val="212121"/>
          <w:sz w:val="27"/>
          <w:szCs w:val="27"/>
        </w:rPr>
      </w:pPr>
      <w:r>
        <w:rPr>
          <w:b/>
          <w:color w:val="212121"/>
          <w:sz w:val="27"/>
          <w:szCs w:val="27"/>
        </w:rPr>
        <w:t xml:space="preserve">Telemedicina: al via il servizio dell’ASL di Nuoro per l’assistenza ai pazienti con scompenso cardiaco </w:t>
      </w:r>
    </w:p>
    <w:p w14:paraId="4DC1CE36" w14:textId="77777777" w:rsidR="00BD65D7" w:rsidRDefault="00BD65D7">
      <w:pPr>
        <w:pStyle w:val="LO-normal1"/>
        <w:spacing w:line="276" w:lineRule="auto"/>
        <w:jc w:val="both"/>
        <w:rPr>
          <w:b/>
          <w:color w:val="000000"/>
          <w:sz w:val="28"/>
          <w:szCs w:val="28"/>
        </w:rPr>
      </w:pPr>
    </w:p>
    <w:p w14:paraId="1F10D326" w14:textId="6E7AE94A" w:rsidR="00BD65D7" w:rsidRDefault="00000000" w:rsidP="00AE46D0">
      <w:pPr>
        <w:pStyle w:val="LO-normal1"/>
        <w:jc w:val="both"/>
        <w:rPr>
          <w:sz w:val="20"/>
          <w:szCs w:val="20"/>
        </w:rPr>
      </w:pPr>
      <w:r w:rsidRPr="00FC5317">
        <w:rPr>
          <w:sz w:val="20"/>
          <w:szCs w:val="20"/>
        </w:rPr>
        <w:t xml:space="preserve">NUORO, </w:t>
      </w:r>
      <w:r w:rsidR="004F208B" w:rsidRPr="00FC5317">
        <w:rPr>
          <w:sz w:val="20"/>
          <w:szCs w:val="20"/>
        </w:rPr>
        <w:t>25</w:t>
      </w:r>
      <w:r w:rsidR="00986645" w:rsidRPr="00FC5317">
        <w:rPr>
          <w:sz w:val="20"/>
          <w:szCs w:val="20"/>
        </w:rPr>
        <w:t xml:space="preserve"> </w:t>
      </w:r>
      <w:r w:rsidR="004F208B" w:rsidRPr="00FC5317">
        <w:rPr>
          <w:sz w:val="20"/>
          <w:szCs w:val="20"/>
        </w:rPr>
        <w:t>l</w:t>
      </w:r>
      <w:r w:rsidR="00986645" w:rsidRPr="00FC5317">
        <w:rPr>
          <w:sz w:val="20"/>
          <w:szCs w:val="20"/>
        </w:rPr>
        <w:t>uglio</w:t>
      </w:r>
      <w:r w:rsidRPr="00FC5317">
        <w:rPr>
          <w:sz w:val="20"/>
          <w:szCs w:val="20"/>
        </w:rPr>
        <w:t xml:space="preserve"> 2023</w:t>
      </w:r>
      <w:r>
        <w:rPr>
          <w:sz w:val="20"/>
          <w:szCs w:val="20"/>
        </w:rPr>
        <w:t xml:space="preserve"> – </w:t>
      </w:r>
      <w:r w:rsidRPr="001961F1">
        <w:rPr>
          <w:color w:val="212121"/>
          <w:sz w:val="20"/>
          <w:szCs w:val="20"/>
        </w:rPr>
        <w:t>In Sardegna la telemedicina diventa realtà:</w:t>
      </w:r>
      <w:r w:rsidRPr="001961F1">
        <w:rPr>
          <w:b/>
          <w:color w:val="212121"/>
          <w:sz w:val="20"/>
          <w:szCs w:val="20"/>
        </w:rPr>
        <w:t xml:space="preserve"> </w:t>
      </w:r>
      <w:r w:rsidRPr="001961F1">
        <w:rPr>
          <w:color w:val="212121"/>
          <w:sz w:val="20"/>
          <w:szCs w:val="20"/>
        </w:rPr>
        <w:t>sono già oltre 150 in poco più di un mese i pazienti</w:t>
      </w:r>
      <w:r w:rsidRPr="001961F1">
        <w:rPr>
          <w:b/>
          <w:color w:val="212121"/>
          <w:sz w:val="20"/>
          <w:szCs w:val="20"/>
        </w:rPr>
        <w:t xml:space="preserve"> </w:t>
      </w:r>
      <w:r w:rsidRPr="001961F1">
        <w:rPr>
          <w:color w:val="212121"/>
          <w:sz w:val="20"/>
          <w:szCs w:val="20"/>
        </w:rPr>
        <w:t xml:space="preserve">che hanno aderito al </w:t>
      </w:r>
      <w:r w:rsidRPr="001961F1">
        <w:rPr>
          <w:b/>
          <w:color w:val="212121"/>
          <w:sz w:val="20"/>
          <w:szCs w:val="20"/>
        </w:rPr>
        <w:t>servizio di telemedicina ‘scompenso cardiaco’</w:t>
      </w:r>
      <w:r w:rsidRPr="001961F1">
        <w:rPr>
          <w:color w:val="212121"/>
          <w:sz w:val="20"/>
          <w:szCs w:val="20"/>
        </w:rPr>
        <w:t xml:space="preserve"> implementato </w:t>
      </w:r>
      <w:r w:rsidRPr="001961F1">
        <w:rPr>
          <w:sz w:val="20"/>
          <w:szCs w:val="20"/>
        </w:rPr>
        <w:t>dalla</w:t>
      </w:r>
      <w:r w:rsidRPr="001961F1">
        <w:rPr>
          <w:b/>
          <w:sz w:val="20"/>
          <w:szCs w:val="20"/>
        </w:rPr>
        <w:t xml:space="preserve"> ASL di Nuoro </w:t>
      </w:r>
      <w:r w:rsidRPr="001961F1">
        <w:rPr>
          <w:sz w:val="20"/>
          <w:szCs w:val="20"/>
        </w:rPr>
        <w:t>con il coordinamento dell’</w:t>
      </w:r>
      <w:r w:rsidRPr="001961F1">
        <w:rPr>
          <w:b/>
          <w:sz w:val="20"/>
          <w:szCs w:val="20"/>
        </w:rPr>
        <w:t>Azienda Regionale della Salute (ARES) Sardegna</w:t>
      </w:r>
      <w:r w:rsidRPr="001961F1">
        <w:rPr>
          <w:sz w:val="20"/>
          <w:szCs w:val="20"/>
        </w:rPr>
        <w:t>. Il servizio, che entro luglio sarà a regime con</w:t>
      </w:r>
      <w:r w:rsidRPr="001961F1">
        <w:rPr>
          <w:b/>
          <w:sz w:val="20"/>
          <w:szCs w:val="20"/>
        </w:rPr>
        <w:t xml:space="preserve"> </w:t>
      </w:r>
      <w:r w:rsidRPr="001961F1">
        <w:rPr>
          <w:sz w:val="20"/>
          <w:szCs w:val="20"/>
        </w:rPr>
        <w:t>400 pazienti assistiti da remoto,</w:t>
      </w:r>
      <w:r w:rsidRPr="001961F1">
        <w:rPr>
          <w:b/>
          <w:sz w:val="20"/>
          <w:szCs w:val="20"/>
        </w:rPr>
        <w:t xml:space="preserve"> </w:t>
      </w:r>
      <w:r w:rsidRPr="001961F1">
        <w:rPr>
          <w:sz w:val="20"/>
          <w:szCs w:val="20"/>
        </w:rPr>
        <w:t xml:space="preserve">coinvolgerà </w:t>
      </w:r>
      <w:r w:rsidRPr="001961F1">
        <w:rPr>
          <w:b/>
          <w:sz w:val="20"/>
          <w:szCs w:val="20"/>
        </w:rPr>
        <w:t>mille over-65 affetti da</w:t>
      </w:r>
      <w:r w:rsidRPr="001961F1">
        <w:rPr>
          <w:sz w:val="20"/>
          <w:szCs w:val="20"/>
        </w:rPr>
        <w:t xml:space="preserve"> </w:t>
      </w:r>
      <w:r w:rsidRPr="001961F1">
        <w:rPr>
          <w:b/>
          <w:sz w:val="20"/>
          <w:szCs w:val="20"/>
        </w:rPr>
        <w:t>scompenso cardiaco</w:t>
      </w:r>
      <w:r w:rsidRPr="001961F1">
        <w:rPr>
          <w:sz w:val="20"/>
          <w:szCs w:val="20"/>
        </w:rPr>
        <w:t xml:space="preserve"> residenti nei Comuni appartenenti alla ASL Nuoro, con previsione di </w:t>
      </w:r>
      <w:r w:rsidRPr="001961F1">
        <w:rPr>
          <w:b/>
          <w:sz w:val="20"/>
          <w:szCs w:val="20"/>
        </w:rPr>
        <w:t>ulteriore estensione ad altre malattie croniche</w:t>
      </w:r>
      <w:r w:rsidRPr="001961F1">
        <w:rPr>
          <w:sz w:val="20"/>
          <w:szCs w:val="20"/>
        </w:rPr>
        <w:t xml:space="preserve"> come diabete e broncopneumopatia cronica ostruttiva (BPCO). </w:t>
      </w:r>
    </w:p>
    <w:p w14:paraId="05305343" w14:textId="77777777" w:rsidR="00AE46D0" w:rsidRPr="001961F1" w:rsidRDefault="00AE46D0" w:rsidP="00AE46D0">
      <w:pPr>
        <w:pStyle w:val="LO-normal1"/>
        <w:jc w:val="both"/>
        <w:rPr>
          <w:sz w:val="20"/>
          <w:szCs w:val="20"/>
        </w:rPr>
      </w:pPr>
    </w:p>
    <w:p w14:paraId="63811100" w14:textId="77777777" w:rsidR="00BD65D7" w:rsidRDefault="00000000" w:rsidP="00AE46D0">
      <w:pPr>
        <w:pStyle w:val="LO-normal1"/>
        <w:jc w:val="both"/>
        <w:rPr>
          <w:sz w:val="20"/>
          <w:szCs w:val="20"/>
        </w:rPr>
      </w:pPr>
      <w:r w:rsidRPr="001961F1">
        <w:rPr>
          <w:b/>
          <w:sz w:val="20"/>
          <w:szCs w:val="20"/>
        </w:rPr>
        <w:t xml:space="preserve">La ASL Nuoro è così una delle prime realtà d’Italia a mettere a sistema in modo organico la telemedicina, integrandola nel PDTA </w:t>
      </w:r>
      <w:r w:rsidRPr="001961F1">
        <w:rPr>
          <w:sz w:val="20"/>
          <w:szCs w:val="20"/>
        </w:rPr>
        <w:t xml:space="preserve">(percorso diagnostico-terapeutico-assistenziale) </w:t>
      </w:r>
      <w:r w:rsidRPr="001961F1">
        <w:rPr>
          <w:b/>
          <w:sz w:val="20"/>
          <w:szCs w:val="20"/>
        </w:rPr>
        <w:t>dello scompenso</w:t>
      </w:r>
      <w:r w:rsidRPr="001961F1">
        <w:rPr>
          <w:sz w:val="20"/>
          <w:szCs w:val="20"/>
        </w:rPr>
        <w:t xml:space="preserve"> </w:t>
      </w:r>
      <w:r w:rsidRPr="001961F1">
        <w:rPr>
          <w:b/>
          <w:sz w:val="20"/>
          <w:szCs w:val="20"/>
        </w:rPr>
        <w:t>cardiaco</w:t>
      </w:r>
      <w:r w:rsidRPr="001961F1">
        <w:rPr>
          <w:sz w:val="20"/>
          <w:szCs w:val="20"/>
        </w:rPr>
        <w:t>, tra le principali cause di ospedalizzazione e disabilità negli anziani. L’obiettivo è quello di realizzare</w:t>
      </w:r>
      <w:r w:rsidRPr="001961F1">
        <w:rPr>
          <w:b/>
          <w:sz w:val="20"/>
          <w:szCs w:val="20"/>
        </w:rPr>
        <w:t xml:space="preserve"> </w:t>
      </w:r>
      <w:r w:rsidRPr="001961F1">
        <w:rPr>
          <w:sz w:val="20"/>
          <w:szCs w:val="20"/>
        </w:rPr>
        <w:t xml:space="preserve">una </w:t>
      </w:r>
      <w:r w:rsidRPr="001961F1">
        <w:rPr>
          <w:b/>
          <w:sz w:val="20"/>
          <w:szCs w:val="20"/>
        </w:rPr>
        <w:t xml:space="preserve">gestione efficace della patologia sul territorio </w:t>
      </w:r>
      <w:r w:rsidRPr="001961F1">
        <w:rPr>
          <w:sz w:val="20"/>
          <w:szCs w:val="20"/>
        </w:rPr>
        <w:t xml:space="preserve">e garantire la </w:t>
      </w:r>
      <w:r w:rsidRPr="001961F1">
        <w:rPr>
          <w:b/>
          <w:sz w:val="20"/>
          <w:szCs w:val="20"/>
        </w:rPr>
        <w:t>continuità assistenziale</w:t>
      </w:r>
      <w:r w:rsidRPr="001961F1">
        <w:rPr>
          <w:sz w:val="20"/>
          <w:szCs w:val="20"/>
        </w:rPr>
        <w:t xml:space="preserve"> ai pazienti a domicilio in post-dimissione, aspetti particolarmente rilevanti in una zona, come quella della provincia nuorese, formata da comuni di piccole dimensioni e localizzati in aree interne e montuose. </w:t>
      </w:r>
    </w:p>
    <w:p w14:paraId="0AD3EB37" w14:textId="77777777" w:rsidR="00AE46D0" w:rsidRPr="001961F1" w:rsidRDefault="00AE46D0" w:rsidP="00AE46D0">
      <w:pPr>
        <w:pStyle w:val="LO-normal1"/>
        <w:jc w:val="both"/>
        <w:rPr>
          <w:sz w:val="20"/>
          <w:szCs w:val="20"/>
        </w:rPr>
      </w:pPr>
    </w:p>
    <w:p w14:paraId="69760FAE" w14:textId="77777777" w:rsidR="00BD65D7" w:rsidRDefault="00000000" w:rsidP="00AE46D0">
      <w:pPr>
        <w:pStyle w:val="LO-normal1"/>
        <w:jc w:val="both"/>
        <w:rPr>
          <w:sz w:val="20"/>
          <w:szCs w:val="20"/>
        </w:rPr>
      </w:pPr>
      <w:r w:rsidRPr="001961F1">
        <w:rPr>
          <w:sz w:val="20"/>
          <w:szCs w:val="20"/>
        </w:rPr>
        <w:t xml:space="preserve">Il servizio si avvale di una </w:t>
      </w:r>
      <w:r w:rsidRPr="001961F1">
        <w:rPr>
          <w:b/>
          <w:sz w:val="20"/>
          <w:szCs w:val="20"/>
        </w:rPr>
        <w:t>centrale tecnologica</w:t>
      </w:r>
      <w:r w:rsidRPr="001961F1">
        <w:rPr>
          <w:sz w:val="20"/>
          <w:szCs w:val="20"/>
        </w:rPr>
        <w:t xml:space="preserve">, integrata ai sistemi informativi ospedalieri, che gestisce in </w:t>
      </w:r>
      <w:r w:rsidRPr="001961F1">
        <w:rPr>
          <w:b/>
          <w:sz w:val="20"/>
          <w:szCs w:val="20"/>
        </w:rPr>
        <w:t>telemonitoraggio</w:t>
      </w:r>
      <w:r w:rsidRPr="001961F1">
        <w:rPr>
          <w:sz w:val="20"/>
          <w:szCs w:val="20"/>
        </w:rPr>
        <w:t xml:space="preserve"> i pazienti, dotati di un </w:t>
      </w:r>
      <w:r w:rsidRPr="001961F1">
        <w:rPr>
          <w:b/>
          <w:sz w:val="20"/>
          <w:szCs w:val="20"/>
        </w:rPr>
        <w:t>kit domiciliare di</w:t>
      </w:r>
      <w:r w:rsidRPr="001961F1">
        <w:rPr>
          <w:sz w:val="20"/>
          <w:szCs w:val="20"/>
        </w:rPr>
        <w:t xml:space="preserve"> </w:t>
      </w:r>
      <w:r w:rsidRPr="001961F1">
        <w:rPr>
          <w:b/>
          <w:sz w:val="20"/>
          <w:szCs w:val="20"/>
        </w:rPr>
        <w:t xml:space="preserve">dispositivi </w:t>
      </w:r>
      <w:r w:rsidRPr="001961F1">
        <w:rPr>
          <w:sz w:val="20"/>
          <w:szCs w:val="20"/>
        </w:rPr>
        <w:t xml:space="preserve">che rilevano i parametri vitali (frequenza cardiaca, pressione arteriosa, tracciato ECG, ecc.) e, tramite smartphone dotato di connettività Internet, li inviano alla piattaforma cui accedono gli specialisti cardiologi e gli altri professionisti coinvolti nella presa in carico. </w:t>
      </w:r>
      <w:r w:rsidRPr="001961F1">
        <w:rPr>
          <w:b/>
          <w:sz w:val="20"/>
          <w:szCs w:val="20"/>
        </w:rPr>
        <w:t>In caso di criticità, il personale sanitario interviene proattivamente</w:t>
      </w:r>
      <w:r w:rsidRPr="001961F1">
        <w:rPr>
          <w:sz w:val="20"/>
          <w:szCs w:val="20"/>
        </w:rPr>
        <w:t xml:space="preserve">, </w:t>
      </w:r>
      <w:r w:rsidRPr="001961F1">
        <w:rPr>
          <w:b/>
          <w:sz w:val="20"/>
          <w:szCs w:val="20"/>
        </w:rPr>
        <w:t>individuando il percorso più appropriato per il singolo assistito</w:t>
      </w:r>
      <w:r w:rsidRPr="001961F1">
        <w:rPr>
          <w:sz w:val="20"/>
          <w:szCs w:val="20"/>
        </w:rPr>
        <w:t xml:space="preserve">: dalla predisposizione di una visita di controllo, anche mediante videocomunicazione, all’invio di un </w:t>
      </w:r>
      <w:r w:rsidRPr="001961F1">
        <w:rPr>
          <w:b/>
          <w:sz w:val="20"/>
          <w:szCs w:val="20"/>
        </w:rPr>
        <w:t xml:space="preserve">infermiere di comunità </w:t>
      </w:r>
      <w:r w:rsidRPr="001961F1">
        <w:rPr>
          <w:sz w:val="20"/>
          <w:szCs w:val="20"/>
        </w:rPr>
        <w:t>al domicilio del paziente per un approfondimento diagnostico in collegamento remoto con i servizi specialistici ospedalieri.</w:t>
      </w:r>
    </w:p>
    <w:p w14:paraId="10C2EAA3" w14:textId="77777777" w:rsidR="00AE46D0" w:rsidRPr="001961F1" w:rsidRDefault="00AE46D0" w:rsidP="00AE46D0">
      <w:pPr>
        <w:pStyle w:val="LO-normal1"/>
        <w:jc w:val="both"/>
        <w:rPr>
          <w:sz w:val="20"/>
          <w:szCs w:val="20"/>
        </w:rPr>
      </w:pPr>
    </w:p>
    <w:p w14:paraId="315AD846" w14:textId="042DF0D9" w:rsidR="001961F1" w:rsidRDefault="001961F1">
      <w:pPr>
        <w:pStyle w:val="LO-normal"/>
        <w:jc w:val="both"/>
        <w:rPr>
          <w:rStyle w:val="Collegamentoipertestuale"/>
          <w:rFonts w:ascii="Arial" w:eastAsia="Arial Narrow" w:hAnsi="Arial" w:cs="Arial Narrow"/>
          <w:i/>
          <w:iCs/>
          <w:color w:val="auto"/>
          <w:sz w:val="20"/>
          <w:szCs w:val="20"/>
          <w:u w:val="none"/>
        </w:rPr>
      </w:pPr>
      <w:r>
        <w:rPr>
          <w:rStyle w:val="Collegamentoipertestuale"/>
          <w:rFonts w:ascii="Arial" w:eastAsia="Arial Narrow" w:hAnsi="Arial" w:cs="Arial Narrow"/>
          <w:i/>
          <w:iCs/>
          <w:color w:val="auto"/>
          <w:sz w:val="20"/>
          <w:szCs w:val="20"/>
          <w:u w:val="none"/>
        </w:rPr>
        <w:t>“</w:t>
      </w:r>
      <w:r w:rsidRPr="001961F1">
        <w:rPr>
          <w:rStyle w:val="Collegamentoipertestuale"/>
          <w:rFonts w:ascii="Arial" w:eastAsia="Arial Narrow" w:hAnsi="Arial" w:cs="Arial Narrow"/>
          <w:i/>
          <w:iCs/>
          <w:color w:val="auto"/>
          <w:sz w:val="20"/>
          <w:szCs w:val="20"/>
          <w:u w:val="none"/>
        </w:rPr>
        <w:t xml:space="preserve">La telemedicina – </w:t>
      </w:r>
      <w:r w:rsidRPr="001961F1">
        <w:rPr>
          <w:rStyle w:val="Collegamentoipertestuale"/>
          <w:rFonts w:ascii="Arial" w:eastAsia="Arial Narrow" w:hAnsi="Arial" w:cs="Arial Narrow"/>
          <w:color w:val="auto"/>
          <w:sz w:val="20"/>
          <w:szCs w:val="20"/>
          <w:u w:val="none"/>
        </w:rPr>
        <w:t xml:space="preserve">spiega </w:t>
      </w:r>
      <w:r w:rsidRPr="001961F1">
        <w:rPr>
          <w:rStyle w:val="Collegamentoipertestuale"/>
          <w:rFonts w:ascii="Arial" w:eastAsia="Arial Narrow" w:hAnsi="Arial" w:cs="Arial Narrow"/>
          <w:b/>
          <w:bCs/>
          <w:color w:val="auto"/>
          <w:sz w:val="20"/>
          <w:szCs w:val="20"/>
          <w:u w:val="none"/>
        </w:rPr>
        <w:t>Paolo Cannas, Direttore Generale dell’ASL n. 3</w:t>
      </w:r>
      <w:r w:rsidRPr="001961F1">
        <w:rPr>
          <w:rStyle w:val="Collegamentoipertestuale"/>
          <w:rFonts w:ascii="Arial" w:eastAsia="Arial Narrow" w:hAnsi="Arial" w:cs="Arial Narrow"/>
          <w:i/>
          <w:iCs/>
          <w:color w:val="auto"/>
          <w:sz w:val="20"/>
          <w:szCs w:val="20"/>
          <w:u w:val="none"/>
        </w:rPr>
        <w:t xml:space="preserve"> – è uno dei capisaldi posti in essere dall’azienda sociosanitaria locale di Nuoro, nata il 1</w:t>
      </w:r>
      <w:r w:rsidR="00FC5317">
        <w:rPr>
          <w:rStyle w:val="Collegamentoipertestuale"/>
          <w:rFonts w:ascii="Arial" w:eastAsia="Arial Narrow" w:hAnsi="Arial" w:cs="Arial Narrow"/>
          <w:i/>
          <w:iCs/>
          <w:color w:val="auto"/>
          <w:sz w:val="20"/>
          <w:szCs w:val="20"/>
          <w:u w:val="none"/>
        </w:rPr>
        <w:t>°</w:t>
      </w:r>
      <w:r w:rsidRPr="001961F1">
        <w:rPr>
          <w:rStyle w:val="Collegamentoipertestuale"/>
          <w:rFonts w:ascii="Arial" w:eastAsia="Arial Narrow" w:hAnsi="Arial" w:cs="Arial Narrow"/>
          <w:i/>
          <w:iCs/>
          <w:color w:val="auto"/>
          <w:sz w:val="20"/>
          <w:szCs w:val="20"/>
          <w:u w:val="none"/>
        </w:rPr>
        <w:t xml:space="preserve"> gennaio 2022. Una sfida particolarmente innovativa, perché realmente integrata col territorio e orientata alla gestione delle cronicità, connotata da una forte impronta multidisciplinare e multi-professionale, grazie al coinvolgimento attivo sia di professionisti ospedalieri (la Cardiologia-UTIC dell’Ospedale San Francesco) che territoriali, tra cui medici di famiglia, infermieri domiciliari e di comunità e operatori della Centrale Operativa Territoriale (Cot). Una progettualità che, tra l’altro, inizia finalmente a rendere Nuoro nuovamente attrattiva per i futuri professionisti</w:t>
      </w:r>
      <w:r>
        <w:rPr>
          <w:rStyle w:val="Collegamentoipertestuale"/>
          <w:rFonts w:ascii="Arial" w:eastAsia="Arial Narrow" w:hAnsi="Arial" w:cs="Arial Narrow"/>
          <w:i/>
          <w:iCs/>
          <w:color w:val="auto"/>
          <w:sz w:val="20"/>
          <w:szCs w:val="20"/>
          <w:u w:val="none"/>
        </w:rPr>
        <w:t>”</w:t>
      </w:r>
      <w:r w:rsidRPr="001961F1">
        <w:rPr>
          <w:rStyle w:val="Collegamentoipertestuale"/>
          <w:rFonts w:ascii="Arial" w:eastAsia="Arial Narrow" w:hAnsi="Arial" w:cs="Arial Narrow"/>
          <w:i/>
          <w:iCs/>
          <w:color w:val="auto"/>
          <w:sz w:val="20"/>
          <w:szCs w:val="20"/>
          <w:u w:val="none"/>
        </w:rPr>
        <w:t>.</w:t>
      </w:r>
    </w:p>
    <w:p w14:paraId="4FB62D52" w14:textId="77777777" w:rsidR="00AE46D0" w:rsidRPr="00AE46D0" w:rsidRDefault="00AE46D0">
      <w:pPr>
        <w:pStyle w:val="LO-normal"/>
        <w:jc w:val="both"/>
        <w:rPr>
          <w:rFonts w:ascii="Arial" w:eastAsia="Arial Narrow" w:hAnsi="Arial" w:cs="Arial Narrow"/>
          <w:i/>
          <w:iCs/>
          <w:sz w:val="20"/>
          <w:szCs w:val="20"/>
        </w:rPr>
      </w:pPr>
    </w:p>
    <w:p w14:paraId="32F68AA3" w14:textId="30394D30" w:rsidR="00BD65D7" w:rsidRPr="00FC5317" w:rsidRDefault="00000000" w:rsidP="00AE46D0">
      <w:pPr>
        <w:pStyle w:val="LO-normal1"/>
        <w:jc w:val="both"/>
        <w:rPr>
          <w:sz w:val="20"/>
          <w:szCs w:val="20"/>
        </w:rPr>
      </w:pPr>
      <w:r w:rsidRPr="00FC5317">
        <w:rPr>
          <w:sz w:val="20"/>
          <w:szCs w:val="20"/>
        </w:rPr>
        <w:t xml:space="preserve">Questo modello assistenziale per la presa in carico dell’ assistito cronico è reso possibile dall’integrazione tra le soluzioni tecnologiche e i servizi sviluppati di </w:t>
      </w:r>
      <w:r w:rsidRPr="00FC5317">
        <w:rPr>
          <w:b/>
          <w:sz w:val="20"/>
          <w:szCs w:val="20"/>
        </w:rPr>
        <w:t>CGM TELEMEDICINE</w:t>
      </w:r>
      <w:r w:rsidRPr="00FC5317">
        <w:rPr>
          <w:sz w:val="20"/>
          <w:szCs w:val="20"/>
        </w:rPr>
        <w:t xml:space="preserve">, la divisione di CompuGroup (CGM) Medical Italia specializzata nello sviluppo di tecnologie nell’ambito della telemedicina, </w:t>
      </w:r>
      <w:r w:rsidRPr="00FC5317">
        <w:rPr>
          <w:b/>
          <w:sz w:val="20"/>
          <w:szCs w:val="20"/>
        </w:rPr>
        <w:t>EBIT</w:t>
      </w:r>
      <w:r w:rsidRPr="00FC5317">
        <w:rPr>
          <w:sz w:val="20"/>
          <w:szCs w:val="20"/>
        </w:rPr>
        <w:t xml:space="preserve">, la società del Gruppo Esaote leader nel settore dell’Information Technology Medicale e </w:t>
      </w:r>
      <w:r w:rsidRPr="00FC5317">
        <w:rPr>
          <w:b/>
          <w:sz w:val="20"/>
          <w:szCs w:val="20"/>
        </w:rPr>
        <w:t xml:space="preserve">SOF, </w:t>
      </w:r>
      <w:r w:rsidRPr="00FC5317">
        <w:rPr>
          <w:sz w:val="20"/>
          <w:szCs w:val="20"/>
        </w:rPr>
        <w:t>società controllata da Fincantieri Infrastructure  specializzata nella gestione dei servizi integrati di ingegneria clinica.</w:t>
      </w:r>
    </w:p>
    <w:p w14:paraId="32F497C1" w14:textId="77777777" w:rsidR="00AE46D0" w:rsidRPr="001961F1" w:rsidRDefault="00AE46D0" w:rsidP="00AE46D0">
      <w:pPr>
        <w:pStyle w:val="LO-normal1"/>
        <w:jc w:val="both"/>
        <w:rPr>
          <w:i/>
          <w:iCs/>
          <w:sz w:val="20"/>
          <w:szCs w:val="20"/>
        </w:rPr>
      </w:pPr>
    </w:p>
    <w:p w14:paraId="37316EE6" w14:textId="77777777" w:rsidR="00BD65D7" w:rsidRDefault="00000000" w:rsidP="00AE46D0">
      <w:pPr>
        <w:pStyle w:val="LO-normal1"/>
        <w:jc w:val="both"/>
        <w:rPr>
          <w:sz w:val="20"/>
          <w:szCs w:val="20"/>
        </w:rPr>
      </w:pPr>
      <w:r w:rsidRPr="001961F1">
        <w:rPr>
          <w:sz w:val="20"/>
          <w:szCs w:val="20"/>
        </w:rPr>
        <w:t xml:space="preserve">Si tratta di un </w:t>
      </w:r>
      <w:r w:rsidRPr="001961F1">
        <w:rPr>
          <w:b/>
          <w:sz w:val="20"/>
          <w:szCs w:val="20"/>
        </w:rPr>
        <w:t xml:space="preserve">servizio di “vera telemedicina” </w:t>
      </w:r>
      <w:r w:rsidRPr="001961F1">
        <w:rPr>
          <w:sz w:val="20"/>
          <w:szCs w:val="20"/>
        </w:rPr>
        <w:t>che</w:t>
      </w:r>
      <w:r w:rsidRPr="001961F1">
        <w:rPr>
          <w:b/>
          <w:sz w:val="20"/>
          <w:szCs w:val="20"/>
        </w:rPr>
        <w:t xml:space="preserve"> dà concretezza ai concetti di medicina di prossimità e medicina d’iniziativa, </w:t>
      </w:r>
      <w:r w:rsidRPr="001961F1">
        <w:rPr>
          <w:sz w:val="20"/>
          <w:szCs w:val="20"/>
        </w:rPr>
        <w:t xml:space="preserve">consentendo alla persona anziana di essere assistita nel suo contesto familiare, e </w:t>
      </w:r>
      <w:r w:rsidRPr="001961F1">
        <w:rPr>
          <w:b/>
          <w:sz w:val="20"/>
          <w:szCs w:val="20"/>
        </w:rPr>
        <w:t>migliora la gestione dei pazienti fragili sul territorio</w:t>
      </w:r>
      <w:r w:rsidRPr="001961F1">
        <w:rPr>
          <w:sz w:val="20"/>
          <w:szCs w:val="20"/>
        </w:rPr>
        <w:t xml:space="preserve">, contribuendo a ridurre i ricoveri e gli accessi impropri al Pronto Soccorso, che hanno un forte impatto sulla spesa sanitaria, oltre che sulla qualità di vita dei pazienti. </w:t>
      </w:r>
    </w:p>
    <w:p w14:paraId="0765AC76" w14:textId="77777777" w:rsidR="00AE46D0" w:rsidRPr="001961F1" w:rsidRDefault="00AE46D0" w:rsidP="00AE46D0">
      <w:pPr>
        <w:pStyle w:val="LO-normal1"/>
        <w:jc w:val="both"/>
        <w:rPr>
          <w:sz w:val="20"/>
          <w:szCs w:val="20"/>
        </w:rPr>
      </w:pPr>
    </w:p>
    <w:p w14:paraId="7E7845AB" w14:textId="4B99B9F8" w:rsidR="00BD65D7" w:rsidRPr="001961F1" w:rsidRDefault="00000000" w:rsidP="001961F1">
      <w:pPr>
        <w:pStyle w:val="LO-normal1"/>
        <w:jc w:val="both"/>
        <w:rPr>
          <w:i/>
          <w:sz w:val="20"/>
          <w:szCs w:val="20"/>
        </w:rPr>
      </w:pPr>
      <w:r w:rsidRPr="001961F1">
        <w:rPr>
          <w:i/>
          <w:sz w:val="20"/>
          <w:szCs w:val="20"/>
        </w:rPr>
        <w:t xml:space="preserve">“Siamo molto entusiasti della collaborazione messa a terra in Sardegna, perché ci sembra di aver dato una risposta molto concreta ai bisogni di salute della popolazione”, </w:t>
      </w:r>
      <w:r w:rsidRPr="001961F1">
        <w:rPr>
          <w:b/>
          <w:bCs/>
          <w:iCs/>
          <w:sz w:val="20"/>
          <w:szCs w:val="20"/>
        </w:rPr>
        <w:t>dichiara Alberto Pravettoni, General Manager CGM TELEMEDICINE.</w:t>
      </w:r>
      <w:r w:rsidRPr="001961F1">
        <w:rPr>
          <w:i/>
          <w:sz w:val="20"/>
          <w:szCs w:val="20"/>
        </w:rPr>
        <w:t xml:space="preserve"> “L’integrazione delle tecnologie delle diverse Aziende coinvolte ci ha consentito di dar vita a un sistema di vera telemedicina, con attività di telemonitoraggio e tele refertazione, integrati con i sistemi informativi dipartimentali e regionali e realmente apprezzata dalla popolazione. È </w:t>
      </w:r>
      <w:r w:rsidRPr="001961F1">
        <w:rPr>
          <w:i/>
          <w:sz w:val="20"/>
          <w:szCs w:val="20"/>
        </w:rPr>
        <w:lastRenderedPageBreak/>
        <w:t>proprio dal gradimento espresso dai pazienti e dai professionisti sanitari che possiamo dire di aver contribuito allo sviluppo un servizio utile, altamente innovativo, e auspichiamo, replicabile anche in altre aree del Paese per imprimere un’accelerazione ai progetti di riforma e rafforzamento della sanità territoriale</w:t>
      </w:r>
      <w:r w:rsidR="001961F1">
        <w:rPr>
          <w:i/>
          <w:sz w:val="20"/>
          <w:szCs w:val="20"/>
        </w:rPr>
        <w:t>”.</w:t>
      </w:r>
    </w:p>
    <w:p w14:paraId="32334B8F" w14:textId="77777777" w:rsidR="00BD65D7" w:rsidRPr="001961F1" w:rsidRDefault="00BD65D7">
      <w:pPr>
        <w:pStyle w:val="LO-normal1"/>
        <w:spacing w:line="276" w:lineRule="auto"/>
        <w:jc w:val="both"/>
        <w:rPr>
          <w:i/>
          <w:sz w:val="20"/>
          <w:szCs w:val="20"/>
        </w:rPr>
      </w:pPr>
    </w:p>
    <w:p w14:paraId="73EAE0DE" w14:textId="521E36DD" w:rsidR="00BD65D7" w:rsidRDefault="00000000" w:rsidP="001961F1">
      <w:pPr>
        <w:pStyle w:val="LO-normal1"/>
        <w:jc w:val="both"/>
        <w:rPr>
          <w:i/>
          <w:sz w:val="20"/>
          <w:szCs w:val="20"/>
        </w:rPr>
      </w:pPr>
      <w:r w:rsidRPr="001961F1">
        <w:rPr>
          <w:i/>
          <w:sz w:val="20"/>
          <w:szCs w:val="20"/>
        </w:rPr>
        <w:t xml:space="preserve">“Siamo orgogliosi di essere parte di questo progetto che già fa scuola per la telemedicina e l’assistenza sociosanitaria. La sua capacità di integrare concretamente  l'ospedale, l'assistenza primaria e quella territoriale, mettendo al centro il paziente, </w:t>
      </w:r>
      <w:r w:rsidR="001961F1" w:rsidRPr="001961F1">
        <w:rPr>
          <w:i/>
          <w:sz w:val="20"/>
          <w:szCs w:val="20"/>
        </w:rPr>
        <w:t>contribuisce</w:t>
      </w:r>
      <w:r w:rsidRPr="001961F1">
        <w:rPr>
          <w:i/>
          <w:sz w:val="20"/>
          <w:szCs w:val="20"/>
        </w:rPr>
        <w:t xml:space="preserve"> a estendere sul territorio l’esperienza di gestione del paziente cardiologico, già ampiamente consolidata all’interno dell’Azienda sanitaria</w:t>
      </w:r>
      <w:r w:rsidR="001961F1">
        <w:rPr>
          <w:i/>
          <w:sz w:val="20"/>
          <w:szCs w:val="20"/>
        </w:rPr>
        <w:t>”</w:t>
      </w:r>
      <w:r w:rsidRPr="001961F1">
        <w:rPr>
          <w:i/>
          <w:sz w:val="20"/>
          <w:szCs w:val="20"/>
        </w:rPr>
        <w:t xml:space="preserve"> </w:t>
      </w:r>
      <w:r w:rsidRPr="00FC5317">
        <w:rPr>
          <w:iCs/>
          <w:sz w:val="20"/>
          <w:szCs w:val="20"/>
        </w:rPr>
        <w:t xml:space="preserve">- dichiara </w:t>
      </w:r>
      <w:r w:rsidRPr="00FC5317">
        <w:rPr>
          <w:b/>
          <w:iCs/>
          <w:sz w:val="20"/>
          <w:szCs w:val="20"/>
        </w:rPr>
        <w:t>Claudio Bedini</w:t>
      </w:r>
      <w:r w:rsidRPr="00FC5317">
        <w:rPr>
          <w:iCs/>
          <w:sz w:val="20"/>
          <w:szCs w:val="20"/>
        </w:rPr>
        <w:t xml:space="preserve">, </w:t>
      </w:r>
      <w:r w:rsidRPr="00FC5317">
        <w:rPr>
          <w:b/>
          <w:bCs/>
          <w:iCs/>
          <w:sz w:val="20"/>
          <w:szCs w:val="20"/>
        </w:rPr>
        <w:t>Marketing Manager di Ebit</w:t>
      </w:r>
      <w:r w:rsidRPr="00FC5317">
        <w:rPr>
          <w:iCs/>
          <w:sz w:val="20"/>
          <w:szCs w:val="20"/>
        </w:rPr>
        <w:t xml:space="preserve"> -</w:t>
      </w:r>
      <w:r w:rsidRPr="001961F1">
        <w:rPr>
          <w:i/>
          <w:sz w:val="20"/>
          <w:szCs w:val="20"/>
        </w:rPr>
        <w:t xml:space="preserve">  </w:t>
      </w:r>
      <w:r w:rsidR="001961F1">
        <w:rPr>
          <w:i/>
          <w:sz w:val="20"/>
          <w:szCs w:val="20"/>
        </w:rPr>
        <w:t>“</w:t>
      </w:r>
      <w:r w:rsidRPr="001961F1">
        <w:rPr>
          <w:i/>
          <w:sz w:val="20"/>
          <w:szCs w:val="20"/>
        </w:rPr>
        <w:t>Come Ebit, siamo partner della ASL Nuoro dal 2009 con la fornitura di SUITESTENSA, il sistema software per la gestione delle attività del Servizio di Cardiologia, dall’ ecocardiografia, all’emodinamica, l’elettrofisiologia,  l’elettrocardiografia e le visite cardiologiche. La sfida, colta, era valorizzare le potenzialità che derivano dall’introduzione di funzionalità specialistiche remote, come il monitoraggio e la visita, in modalità completamente integrate, realizzando un flusso di lavoro completo e sinergico che arriva fino alla redazione di un referto finale al termine del processo. Il servizio di telemedicina avviato oggi è anche un’ulteriore conferma della nostra consolidata esperienza nella creazione di soluzioni che possano incrementare l’efficienza dell’assistenza sociosanitaria tradizionale attraverso una piattaforma di telemedicina fortemente integrata con i processi ospedalieri.”</w:t>
      </w:r>
    </w:p>
    <w:p w14:paraId="1854D080" w14:textId="77777777" w:rsidR="001961F1" w:rsidRPr="001961F1" w:rsidRDefault="001961F1">
      <w:pPr>
        <w:pStyle w:val="LO-normal1"/>
        <w:spacing w:line="276" w:lineRule="auto"/>
        <w:jc w:val="both"/>
        <w:rPr>
          <w:i/>
          <w:sz w:val="20"/>
          <w:szCs w:val="20"/>
        </w:rPr>
      </w:pPr>
    </w:p>
    <w:p w14:paraId="14C1A920" w14:textId="5E6EA01B" w:rsidR="00BD65D7" w:rsidRPr="001961F1" w:rsidRDefault="00000000" w:rsidP="00AE46D0">
      <w:pPr>
        <w:pStyle w:val="LO-normal1"/>
        <w:jc w:val="both"/>
        <w:rPr>
          <w:sz w:val="20"/>
          <w:szCs w:val="20"/>
        </w:rPr>
      </w:pPr>
      <w:r w:rsidRPr="001961F1">
        <w:rPr>
          <w:i/>
          <w:iCs/>
          <w:sz w:val="20"/>
          <w:szCs w:val="20"/>
        </w:rPr>
        <w:t>“Siamo fieri di affiancare asl Nuoro ed Ares Sardegna nello sviluppo e nella gestione di un sistema mirato a rafforzare l’assistenza sanitaria territoriale”</w:t>
      </w:r>
      <w:r w:rsidR="00FC5317">
        <w:rPr>
          <w:i/>
          <w:iCs/>
          <w:sz w:val="20"/>
          <w:szCs w:val="20"/>
        </w:rPr>
        <w:t xml:space="preserve"> </w:t>
      </w:r>
      <w:r w:rsidRPr="001961F1">
        <w:rPr>
          <w:i/>
          <w:iCs/>
          <w:sz w:val="20"/>
          <w:szCs w:val="20"/>
        </w:rPr>
        <w:t>-</w:t>
      </w:r>
      <w:r w:rsidRPr="001961F1">
        <w:rPr>
          <w:sz w:val="20"/>
          <w:szCs w:val="20"/>
        </w:rPr>
        <w:t xml:space="preserve"> dichiara </w:t>
      </w:r>
      <w:r w:rsidRPr="001961F1">
        <w:rPr>
          <w:b/>
          <w:bCs/>
          <w:sz w:val="20"/>
          <w:szCs w:val="20"/>
        </w:rPr>
        <w:t>Paola Devilla,</w:t>
      </w:r>
      <w:r w:rsidRPr="001961F1">
        <w:rPr>
          <w:sz w:val="20"/>
          <w:szCs w:val="20"/>
        </w:rPr>
        <w:t xml:space="preserve"> </w:t>
      </w:r>
      <w:r w:rsidRPr="001961F1">
        <w:rPr>
          <w:b/>
          <w:bCs/>
          <w:sz w:val="20"/>
          <w:szCs w:val="20"/>
        </w:rPr>
        <w:t>Direttore dei servizi integrati di ingegneria Clinica di SOF</w:t>
      </w:r>
      <w:r w:rsidR="001961F1">
        <w:rPr>
          <w:sz w:val="20"/>
          <w:szCs w:val="20"/>
        </w:rPr>
        <w:t>.</w:t>
      </w:r>
      <w:r w:rsidRPr="001961F1">
        <w:rPr>
          <w:sz w:val="20"/>
          <w:szCs w:val="20"/>
        </w:rPr>
        <w:t xml:space="preserve"> </w:t>
      </w:r>
      <w:r w:rsidR="001961F1">
        <w:rPr>
          <w:sz w:val="20"/>
          <w:szCs w:val="20"/>
        </w:rPr>
        <w:t>“</w:t>
      </w:r>
      <w:r w:rsidRPr="001961F1">
        <w:rPr>
          <w:i/>
          <w:iCs/>
          <w:sz w:val="20"/>
          <w:szCs w:val="20"/>
        </w:rPr>
        <w:t>Abbiamo sviluppato il servizio, in stretta connessione con i partner tecnologici, GGM ed EBIT, applicando le best practices acquisite grazie alla  pluriennale esperienza nella gestione di tecnologie sanitarie. La telemedicina rappresenta una nuova modalità di assistenza ed è un valido strumento per migliorare la sanità e garantire equità di accesso alle cure sul territorio. Fondamentale il ruolo del centro servizi, formato da personale sanitario e personale tecnico specializzato, nel supporto dei pazienti all’utilizzo quotidiano delle tecnologie</w:t>
      </w:r>
      <w:r w:rsidR="001961F1">
        <w:rPr>
          <w:sz w:val="20"/>
          <w:szCs w:val="20"/>
        </w:rPr>
        <w:t>.”</w:t>
      </w:r>
    </w:p>
    <w:p w14:paraId="6481E97E" w14:textId="77777777" w:rsidR="00BD65D7" w:rsidRPr="001961F1" w:rsidRDefault="00BD65D7">
      <w:pPr>
        <w:pStyle w:val="LO-normal1"/>
        <w:spacing w:line="276" w:lineRule="auto"/>
        <w:jc w:val="both"/>
        <w:rPr>
          <w:sz w:val="20"/>
          <w:szCs w:val="20"/>
        </w:rPr>
      </w:pPr>
    </w:p>
    <w:p w14:paraId="66E781CE" w14:textId="77777777" w:rsidR="00BD65D7" w:rsidRDefault="00BD65D7">
      <w:pPr>
        <w:pStyle w:val="LO-normal1"/>
        <w:spacing w:line="276" w:lineRule="auto"/>
        <w:jc w:val="both"/>
        <w:rPr>
          <w:i/>
          <w:sz w:val="20"/>
          <w:szCs w:val="20"/>
        </w:rPr>
      </w:pPr>
    </w:p>
    <w:p w14:paraId="75987387" w14:textId="279ECDA1" w:rsidR="00FC5317" w:rsidRDefault="00FC5317" w:rsidP="00FC5317">
      <w:pPr>
        <w:pStyle w:val="LO-normal1"/>
        <w:spacing w:line="276" w:lineRule="auto"/>
        <w:jc w:val="center"/>
        <w:rPr>
          <w:i/>
          <w:sz w:val="20"/>
          <w:szCs w:val="20"/>
        </w:rPr>
      </w:pPr>
      <w:r>
        <w:rPr>
          <w:i/>
          <w:sz w:val="20"/>
          <w:szCs w:val="20"/>
        </w:rPr>
        <w:t>***</w:t>
      </w:r>
    </w:p>
    <w:p w14:paraId="13B7BA4F" w14:textId="77777777" w:rsidR="00FC5317" w:rsidRDefault="00FC5317">
      <w:pPr>
        <w:pStyle w:val="LO-normal1"/>
        <w:spacing w:line="276" w:lineRule="auto"/>
        <w:jc w:val="both"/>
        <w:rPr>
          <w:i/>
          <w:sz w:val="20"/>
          <w:szCs w:val="20"/>
        </w:rPr>
      </w:pPr>
    </w:p>
    <w:p w14:paraId="7E6B6C3D" w14:textId="77777777" w:rsidR="00FC5317" w:rsidRDefault="00FC5317">
      <w:pPr>
        <w:pStyle w:val="LO-normal1"/>
        <w:spacing w:line="276" w:lineRule="auto"/>
        <w:jc w:val="both"/>
        <w:rPr>
          <w:i/>
          <w:sz w:val="20"/>
          <w:szCs w:val="20"/>
        </w:rPr>
      </w:pPr>
    </w:p>
    <w:p w14:paraId="5F8A699A" w14:textId="728CF6B9" w:rsidR="00986645" w:rsidRPr="007236FB" w:rsidRDefault="00986645" w:rsidP="00986645">
      <w:pPr>
        <w:spacing w:line="264" w:lineRule="auto"/>
        <w:jc w:val="both"/>
        <w:rPr>
          <w:rFonts w:cstheme="minorHAnsi"/>
          <w:b/>
          <w:color w:val="000000"/>
          <w:sz w:val="20"/>
          <w:szCs w:val="20"/>
        </w:rPr>
      </w:pPr>
      <w:r w:rsidRPr="007236FB">
        <w:rPr>
          <w:rFonts w:cstheme="minorHAnsi"/>
          <w:b/>
          <w:color w:val="000000"/>
          <w:sz w:val="20"/>
          <w:szCs w:val="20"/>
        </w:rPr>
        <w:t>Contatti per la stampa:</w:t>
      </w:r>
    </w:p>
    <w:p w14:paraId="78642425" w14:textId="77777777" w:rsidR="00986645" w:rsidRPr="00986645" w:rsidRDefault="00986645" w:rsidP="00986645">
      <w:pPr>
        <w:pStyle w:val="LO-normal1"/>
        <w:spacing w:line="276" w:lineRule="auto"/>
        <w:ind w:right="-284"/>
        <w:jc w:val="both"/>
        <w:rPr>
          <w:rFonts w:ascii="Calibri" w:eastAsia="Calibri" w:hAnsi="Calibri" w:cs="Calibri"/>
          <w:b/>
          <w:color w:val="000000"/>
          <w:sz w:val="18"/>
          <w:szCs w:val="18"/>
        </w:rPr>
      </w:pPr>
    </w:p>
    <w:p w14:paraId="34CB9202" w14:textId="3B6EEDE3" w:rsidR="00986645" w:rsidRDefault="007236FB" w:rsidP="00986645">
      <w:pPr>
        <w:pStyle w:val="LO-normal1"/>
        <w:spacing w:line="276" w:lineRule="auto"/>
        <w:ind w:right="-284"/>
        <w:jc w:val="both"/>
        <w:rPr>
          <w:b/>
          <w:bCs/>
          <w:iCs/>
          <w:sz w:val="18"/>
          <w:szCs w:val="18"/>
          <w:lang w:val="en-US"/>
        </w:rPr>
      </w:pPr>
      <w:r w:rsidRPr="00FC5317">
        <w:rPr>
          <w:b/>
          <w:bCs/>
          <w:iCs/>
          <w:sz w:val="18"/>
          <w:szCs w:val="18"/>
          <w:lang w:val="en-US"/>
        </w:rPr>
        <w:t xml:space="preserve">CompuGroup Medical (CGM) Italia Group </w:t>
      </w:r>
    </w:p>
    <w:p w14:paraId="1F44B38A" w14:textId="33CBF311" w:rsidR="009028B7" w:rsidRPr="009028B7" w:rsidRDefault="009028B7" w:rsidP="009028B7">
      <w:pPr>
        <w:pStyle w:val="LO-normal1"/>
        <w:spacing w:line="276" w:lineRule="auto"/>
        <w:ind w:right="-284"/>
        <w:jc w:val="both"/>
        <w:rPr>
          <w:rFonts w:cstheme="minorHAnsi"/>
          <w:color w:val="000000"/>
          <w:sz w:val="18"/>
          <w:szCs w:val="18"/>
        </w:rPr>
      </w:pPr>
      <w:r w:rsidRPr="009028B7">
        <w:rPr>
          <w:rFonts w:cstheme="minorHAnsi"/>
          <w:color w:val="000000"/>
          <w:sz w:val="18"/>
          <w:szCs w:val="18"/>
        </w:rPr>
        <w:t xml:space="preserve">Lucia Surace, </w:t>
      </w:r>
      <w:r w:rsidRPr="009028B7">
        <w:rPr>
          <w:rFonts w:cstheme="minorHAnsi"/>
          <w:color w:val="000000"/>
          <w:sz w:val="18"/>
          <w:szCs w:val="18"/>
        </w:rPr>
        <w:t>Direttore Marketing</w:t>
      </w:r>
      <w:r w:rsidRPr="009028B7">
        <w:rPr>
          <w:rFonts w:cstheme="minorHAnsi"/>
          <w:color w:val="000000"/>
          <w:sz w:val="18"/>
          <w:szCs w:val="18"/>
        </w:rPr>
        <w:t xml:space="preserve"> </w:t>
      </w:r>
      <w:r>
        <w:rPr>
          <w:rFonts w:cstheme="minorHAnsi"/>
          <w:color w:val="000000"/>
          <w:sz w:val="18"/>
          <w:szCs w:val="18"/>
          <w:lang w:val="en-US"/>
        </w:rPr>
        <w:sym w:font="Symbol" w:char="F0E7"/>
      </w:r>
      <w:r w:rsidRPr="009028B7">
        <w:rPr>
          <w:rStyle w:val="Collegamentoipertestuale"/>
          <w:iCs/>
          <w:sz w:val="18"/>
          <w:szCs w:val="18"/>
        </w:rPr>
        <w:t>lucia.surace@cgm.com</w:t>
      </w:r>
      <w:r>
        <w:rPr>
          <w:rFonts w:cstheme="minorHAnsi"/>
          <w:color w:val="000000"/>
          <w:sz w:val="18"/>
          <w:szCs w:val="18"/>
        </w:rPr>
        <w:t xml:space="preserve"> </w:t>
      </w:r>
      <w:r w:rsidRPr="009028B7">
        <w:rPr>
          <w:rFonts w:cstheme="minorHAnsi"/>
          <w:color w:val="000000"/>
          <w:sz w:val="18"/>
          <w:szCs w:val="18"/>
        </w:rPr>
        <w:t xml:space="preserve"> </w:t>
      </w:r>
    </w:p>
    <w:p w14:paraId="3E4EA87F" w14:textId="07A6E207" w:rsidR="009028B7" w:rsidRPr="009028B7" w:rsidRDefault="009028B7" w:rsidP="009028B7">
      <w:pPr>
        <w:pStyle w:val="LO-normal1"/>
        <w:spacing w:line="276" w:lineRule="auto"/>
        <w:ind w:right="-284"/>
        <w:jc w:val="both"/>
        <w:rPr>
          <w:rFonts w:cstheme="minorHAnsi"/>
          <w:color w:val="000000"/>
          <w:sz w:val="18"/>
          <w:szCs w:val="18"/>
        </w:rPr>
      </w:pPr>
      <w:r w:rsidRPr="009028B7">
        <w:rPr>
          <w:rFonts w:cstheme="minorHAnsi"/>
          <w:color w:val="000000"/>
          <w:sz w:val="18"/>
          <w:szCs w:val="18"/>
        </w:rPr>
        <w:t>Mariapia Quaranta, Communication, Event &amp; M</w:t>
      </w:r>
      <w:r>
        <w:rPr>
          <w:rFonts w:cstheme="minorHAnsi"/>
          <w:color w:val="000000"/>
          <w:sz w:val="18"/>
          <w:szCs w:val="18"/>
        </w:rPr>
        <w:t xml:space="preserve">edia Relations Professional </w:t>
      </w:r>
      <w:r>
        <w:rPr>
          <w:rFonts w:cstheme="minorHAnsi"/>
          <w:color w:val="000000"/>
          <w:sz w:val="18"/>
          <w:szCs w:val="18"/>
        </w:rPr>
        <w:sym w:font="Symbol" w:char="F0E7"/>
      </w:r>
      <w:r w:rsidRPr="009028B7">
        <w:rPr>
          <w:rStyle w:val="Collegamentoipertestuale"/>
          <w:iCs/>
          <w:sz w:val="18"/>
          <w:szCs w:val="18"/>
        </w:rPr>
        <w:t>mariapia.quaranta@cgm.com</w:t>
      </w:r>
      <w:r>
        <w:rPr>
          <w:rFonts w:cstheme="minorHAnsi"/>
          <w:color w:val="000000"/>
          <w:sz w:val="18"/>
          <w:szCs w:val="18"/>
        </w:rPr>
        <w:t xml:space="preserve"> </w:t>
      </w:r>
    </w:p>
    <w:p w14:paraId="50636D99" w14:textId="02C34153" w:rsidR="007236FB" w:rsidRPr="009028B7" w:rsidRDefault="009028B7" w:rsidP="007236FB">
      <w:pPr>
        <w:pStyle w:val="LO-normal1"/>
        <w:ind w:right="-284"/>
        <w:jc w:val="both"/>
        <w:rPr>
          <w:rFonts w:cstheme="minorHAnsi"/>
          <w:color w:val="000000"/>
          <w:sz w:val="18"/>
          <w:szCs w:val="18"/>
        </w:rPr>
      </w:pPr>
      <w:r>
        <w:rPr>
          <w:rFonts w:cstheme="minorHAnsi"/>
          <w:color w:val="000000"/>
          <w:sz w:val="18"/>
          <w:szCs w:val="18"/>
        </w:rPr>
        <w:t xml:space="preserve">Ufficio stampa Value Relations: </w:t>
      </w:r>
      <w:r w:rsidR="007236FB" w:rsidRPr="007236FB">
        <w:rPr>
          <w:rFonts w:cstheme="minorHAnsi"/>
          <w:color w:val="000000"/>
          <w:sz w:val="18"/>
          <w:szCs w:val="18"/>
        </w:rPr>
        <w:t>Angela Del Giudice:</w:t>
      </w:r>
      <w:r w:rsidR="007236FB" w:rsidRPr="007236FB">
        <w:rPr>
          <w:iCs/>
          <w:sz w:val="18"/>
          <w:szCs w:val="18"/>
        </w:rPr>
        <w:t xml:space="preserve"> </w:t>
      </w:r>
      <w:hyperlink r:id="rId6" w:history="1">
        <w:r w:rsidR="007236FB" w:rsidRPr="007236FB">
          <w:rPr>
            <w:rStyle w:val="Collegamentoipertestuale"/>
            <w:iCs/>
            <w:sz w:val="18"/>
            <w:szCs w:val="18"/>
          </w:rPr>
          <w:t>a.delgiudice@vrelations.it</w:t>
        </w:r>
      </w:hyperlink>
      <w:r w:rsidR="007236FB" w:rsidRPr="007236FB">
        <w:rPr>
          <w:iCs/>
          <w:sz w:val="18"/>
          <w:szCs w:val="18"/>
        </w:rPr>
        <w:t xml:space="preserve">  </w:t>
      </w:r>
      <w:r w:rsidR="007236FB" w:rsidRPr="007236FB">
        <w:rPr>
          <w:iCs/>
          <w:sz w:val="18"/>
          <w:szCs w:val="18"/>
        </w:rPr>
        <w:sym w:font="Symbol" w:char="F0E7"/>
      </w:r>
      <w:r w:rsidR="007236FB" w:rsidRPr="007236FB">
        <w:rPr>
          <w:iCs/>
          <w:sz w:val="18"/>
          <w:szCs w:val="18"/>
        </w:rPr>
        <w:t xml:space="preserve"> Mob. + 39 392.6858392</w:t>
      </w:r>
    </w:p>
    <w:p w14:paraId="11706F1C" w14:textId="154D3BF5" w:rsidR="007236FB" w:rsidRPr="007236FB" w:rsidRDefault="007236FB" w:rsidP="007236FB">
      <w:pPr>
        <w:pStyle w:val="LO-normal1"/>
        <w:ind w:right="-284"/>
        <w:jc w:val="both"/>
        <w:rPr>
          <w:iCs/>
          <w:sz w:val="18"/>
          <w:szCs w:val="18"/>
        </w:rPr>
      </w:pPr>
      <w:r w:rsidRPr="007236FB">
        <w:rPr>
          <w:iCs/>
          <w:sz w:val="18"/>
          <w:szCs w:val="18"/>
        </w:rPr>
        <w:t xml:space="preserve">Chiara Farroni: </w:t>
      </w:r>
      <w:hyperlink r:id="rId7" w:history="1">
        <w:r w:rsidRPr="007236FB">
          <w:rPr>
            <w:rStyle w:val="Collegamentoipertestuale"/>
            <w:iCs/>
            <w:sz w:val="18"/>
            <w:szCs w:val="18"/>
          </w:rPr>
          <w:t>c.farroni@vrelations.it</w:t>
        </w:r>
      </w:hyperlink>
      <w:r w:rsidRPr="007236FB">
        <w:rPr>
          <w:iCs/>
          <w:sz w:val="18"/>
          <w:szCs w:val="18"/>
        </w:rPr>
        <w:t xml:space="preserve"> </w:t>
      </w:r>
      <w:r w:rsidRPr="007236FB">
        <w:rPr>
          <w:iCs/>
          <w:sz w:val="18"/>
          <w:szCs w:val="18"/>
        </w:rPr>
        <w:sym w:font="Symbol" w:char="F0E7"/>
      </w:r>
      <w:r>
        <w:rPr>
          <w:iCs/>
          <w:sz w:val="18"/>
          <w:szCs w:val="18"/>
        </w:rPr>
        <w:t xml:space="preserve">Mob. +39 </w:t>
      </w:r>
      <w:r w:rsidRPr="007236FB">
        <w:rPr>
          <w:iCs/>
          <w:sz w:val="18"/>
          <w:szCs w:val="18"/>
        </w:rPr>
        <w:t>331.4997375</w:t>
      </w:r>
    </w:p>
    <w:p w14:paraId="0DA04E33" w14:textId="77777777" w:rsidR="00986645" w:rsidRPr="007236FB" w:rsidRDefault="00986645" w:rsidP="00986645">
      <w:pPr>
        <w:spacing w:line="264" w:lineRule="auto"/>
        <w:jc w:val="both"/>
        <w:rPr>
          <w:rFonts w:cstheme="minorHAnsi"/>
          <w:b/>
          <w:color w:val="000000"/>
          <w:sz w:val="18"/>
          <w:szCs w:val="18"/>
        </w:rPr>
      </w:pPr>
    </w:p>
    <w:p w14:paraId="5C022238" w14:textId="00AD263B" w:rsidR="00986645" w:rsidRPr="00D54239" w:rsidRDefault="00986645" w:rsidP="00986645">
      <w:pPr>
        <w:spacing w:line="264" w:lineRule="auto"/>
        <w:jc w:val="both"/>
        <w:rPr>
          <w:rFonts w:cstheme="minorHAnsi"/>
          <w:color w:val="000000"/>
          <w:sz w:val="18"/>
          <w:szCs w:val="18"/>
        </w:rPr>
      </w:pPr>
      <w:r w:rsidRPr="00D54239">
        <w:rPr>
          <w:rFonts w:cstheme="minorHAnsi"/>
          <w:b/>
          <w:color w:val="000000"/>
          <w:sz w:val="18"/>
          <w:szCs w:val="18"/>
        </w:rPr>
        <w:t>Ebit Srl- Gruppo Esaote.</w:t>
      </w:r>
    </w:p>
    <w:p w14:paraId="58E7A00D" w14:textId="77777777" w:rsidR="00986645" w:rsidRPr="007236FB" w:rsidRDefault="00986645" w:rsidP="00986645">
      <w:pPr>
        <w:widowControl w:val="0"/>
        <w:jc w:val="both"/>
        <w:rPr>
          <w:rFonts w:cstheme="minorHAnsi"/>
          <w:color w:val="000000"/>
          <w:sz w:val="18"/>
          <w:szCs w:val="18"/>
          <w:lang w:val="en-US"/>
        </w:rPr>
      </w:pPr>
      <w:r w:rsidRPr="007236FB">
        <w:rPr>
          <w:rFonts w:cstheme="minorHAnsi"/>
          <w:color w:val="000000"/>
          <w:sz w:val="18"/>
          <w:szCs w:val="18"/>
          <w:lang w:val="en-US"/>
        </w:rPr>
        <w:t xml:space="preserve">Mariangela Dellepiane, Head of Communications and External Relations Esaote | </w:t>
      </w:r>
      <w:hyperlink r:id="rId8" w:history="1">
        <w:r w:rsidRPr="007236FB">
          <w:rPr>
            <w:rStyle w:val="Collegamentoipertestuale"/>
            <w:rFonts w:cstheme="minorHAnsi"/>
            <w:sz w:val="18"/>
            <w:szCs w:val="18"/>
            <w:lang w:val="en-US"/>
          </w:rPr>
          <w:t>mariangela.dellepiane@esaote.com</w:t>
        </w:r>
      </w:hyperlink>
      <w:r w:rsidRPr="007236FB">
        <w:rPr>
          <w:rFonts w:cstheme="minorHAnsi"/>
          <w:color w:val="000000"/>
          <w:sz w:val="18"/>
          <w:szCs w:val="18"/>
          <w:lang w:val="en-US"/>
        </w:rPr>
        <w:t xml:space="preserve">  | mob.: + 393351289783</w:t>
      </w:r>
    </w:p>
    <w:p w14:paraId="48F3E72B" w14:textId="77777777" w:rsidR="00986645" w:rsidRPr="007236FB" w:rsidRDefault="00986645" w:rsidP="00986645">
      <w:pPr>
        <w:widowControl w:val="0"/>
        <w:jc w:val="both"/>
        <w:rPr>
          <w:rFonts w:cstheme="minorHAnsi"/>
          <w:color w:val="000000"/>
          <w:sz w:val="18"/>
          <w:szCs w:val="18"/>
          <w:lang w:val="en-US"/>
        </w:rPr>
      </w:pPr>
      <w:r w:rsidRPr="007236FB">
        <w:rPr>
          <w:rFonts w:cstheme="minorHAnsi"/>
          <w:color w:val="000000"/>
          <w:sz w:val="18"/>
          <w:szCs w:val="18"/>
          <w:lang w:val="en-US"/>
        </w:rPr>
        <w:t xml:space="preserve">Fede Gardella, Press Office +393358308666 – </w:t>
      </w:r>
      <w:hyperlink r:id="rId9" w:history="1">
        <w:r w:rsidRPr="007236FB">
          <w:rPr>
            <w:rStyle w:val="Collegamentoipertestuale"/>
            <w:rFonts w:cstheme="minorHAnsi"/>
            <w:sz w:val="18"/>
            <w:szCs w:val="18"/>
            <w:lang w:val="en-US"/>
          </w:rPr>
          <w:t>esaotepress@esaote.com</w:t>
        </w:r>
      </w:hyperlink>
    </w:p>
    <w:p w14:paraId="29F3B0C7" w14:textId="77777777" w:rsidR="00986645" w:rsidRPr="007236FB" w:rsidRDefault="00986645">
      <w:pPr>
        <w:pStyle w:val="LO-normal1"/>
        <w:spacing w:line="276" w:lineRule="auto"/>
        <w:ind w:right="-284"/>
        <w:jc w:val="both"/>
        <w:rPr>
          <w:b/>
          <w:bCs/>
          <w:iCs/>
          <w:sz w:val="20"/>
          <w:szCs w:val="20"/>
          <w:lang w:val="en-US"/>
        </w:rPr>
      </w:pPr>
    </w:p>
    <w:p w14:paraId="56748687" w14:textId="77777777" w:rsidR="00326FC9" w:rsidRDefault="00326FC9" w:rsidP="00326FC9">
      <w:pPr>
        <w:pStyle w:val="LO-normal1"/>
        <w:spacing w:line="276" w:lineRule="auto"/>
        <w:jc w:val="both"/>
        <w:rPr>
          <w:b/>
          <w:bCs/>
          <w:sz w:val="18"/>
          <w:szCs w:val="18"/>
        </w:rPr>
      </w:pPr>
      <w:r>
        <w:rPr>
          <w:b/>
          <w:bCs/>
          <w:sz w:val="18"/>
          <w:szCs w:val="18"/>
        </w:rPr>
        <w:t>SOF spa – Ufficio commerciale e marketing</w:t>
      </w:r>
    </w:p>
    <w:p w14:paraId="4F59C714" w14:textId="77777777" w:rsidR="00326FC9" w:rsidRDefault="00326FC9" w:rsidP="00326FC9">
      <w:pPr>
        <w:pStyle w:val="LO-normal1"/>
        <w:jc w:val="both"/>
        <w:rPr>
          <w:sz w:val="18"/>
          <w:szCs w:val="18"/>
        </w:rPr>
      </w:pPr>
      <w:r>
        <w:rPr>
          <w:color w:val="000000"/>
          <w:sz w:val="18"/>
          <w:szCs w:val="18"/>
        </w:rPr>
        <w:t>Giovanni Piccinini:</w:t>
      </w:r>
      <w:r>
        <w:rPr>
          <w:sz w:val="18"/>
          <w:szCs w:val="18"/>
        </w:rPr>
        <w:t xml:space="preserve"> </w:t>
      </w:r>
      <w:hyperlink r:id="rId10" w:history="1">
        <w:r>
          <w:rPr>
            <w:rStyle w:val="Collegamentoipertestuale"/>
            <w:sz w:val="18"/>
            <w:szCs w:val="18"/>
          </w:rPr>
          <w:t>piccinini@sof.it</w:t>
        </w:r>
      </w:hyperlink>
      <w:r>
        <w:rPr>
          <w:sz w:val="18"/>
          <w:szCs w:val="18"/>
        </w:rPr>
        <w:t xml:space="preserve">   </w:t>
      </w:r>
      <w:r>
        <w:rPr>
          <w:rFonts w:ascii="Symbol" w:hAnsi="Symbol"/>
          <w:sz w:val="18"/>
          <w:szCs w:val="18"/>
        </w:rPr>
        <w:t>ç</w:t>
      </w:r>
      <w:r>
        <w:rPr>
          <w:sz w:val="18"/>
          <w:szCs w:val="18"/>
        </w:rPr>
        <w:t xml:space="preserve"> Mob. + 39 347 3420492</w:t>
      </w:r>
    </w:p>
    <w:p w14:paraId="42372288" w14:textId="77777777" w:rsidR="00326FC9" w:rsidRDefault="00326FC9" w:rsidP="00326FC9">
      <w:pPr>
        <w:pStyle w:val="LO-normal1"/>
        <w:jc w:val="both"/>
        <w:rPr>
          <w:sz w:val="18"/>
          <w:szCs w:val="18"/>
        </w:rPr>
      </w:pPr>
      <w:r>
        <w:rPr>
          <w:sz w:val="18"/>
          <w:szCs w:val="18"/>
        </w:rPr>
        <w:t xml:space="preserve">Mariagiulia Gelli : </w:t>
      </w:r>
      <w:hyperlink r:id="rId11" w:history="1">
        <w:r>
          <w:rPr>
            <w:rStyle w:val="Collegamentoipertestuale"/>
            <w:sz w:val="18"/>
            <w:szCs w:val="18"/>
          </w:rPr>
          <w:t>gelli@sof.it</w:t>
        </w:r>
      </w:hyperlink>
      <w:r>
        <w:rPr>
          <w:sz w:val="18"/>
          <w:szCs w:val="18"/>
        </w:rPr>
        <w:t xml:space="preserve"> </w:t>
      </w:r>
      <w:r>
        <w:rPr>
          <w:rFonts w:ascii="Symbol" w:hAnsi="Symbol"/>
          <w:sz w:val="18"/>
          <w:szCs w:val="18"/>
        </w:rPr>
        <w:t>ç</w:t>
      </w:r>
      <w:r>
        <w:rPr>
          <w:sz w:val="18"/>
          <w:szCs w:val="18"/>
        </w:rPr>
        <w:t>Mob. +39 348 0080278</w:t>
      </w:r>
    </w:p>
    <w:p w14:paraId="0464A237" w14:textId="77777777" w:rsidR="00986645" w:rsidRDefault="00986645">
      <w:pPr>
        <w:pStyle w:val="LO-normal1"/>
        <w:spacing w:line="276" w:lineRule="auto"/>
        <w:ind w:right="-284"/>
        <w:jc w:val="both"/>
        <w:rPr>
          <w:rFonts w:ascii="Calibri" w:eastAsia="Calibri" w:hAnsi="Calibri" w:cs="Calibri"/>
          <w:b/>
          <w:color w:val="000000"/>
          <w:sz w:val="18"/>
          <w:szCs w:val="18"/>
          <w:u w:val="single"/>
        </w:rPr>
      </w:pPr>
    </w:p>
    <w:p w14:paraId="5D3259C6" w14:textId="13BE3E31" w:rsidR="00BD65D7" w:rsidRDefault="00000000">
      <w:pPr>
        <w:pStyle w:val="LO-normal1"/>
        <w:spacing w:line="276" w:lineRule="auto"/>
        <w:ind w:right="-284"/>
        <w:jc w:val="both"/>
        <w:rPr>
          <w:color w:val="595959"/>
          <w:sz w:val="15"/>
          <w:szCs w:val="15"/>
        </w:rPr>
      </w:pPr>
      <w:r>
        <w:rPr>
          <w:color w:val="595959"/>
          <w:sz w:val="15"/>
          <w:szCs w:val="15"/>
        </w:rPr>
        <w:t xml:space="preserve"> </w:t>
      </w:r>
    </w:p>
    <w:p w14:paraId="5E0B5778" w14:textId="77777777" w:rsidR="007236FB" w:rsidRDefault="007236FB">
      <w:pPr>
        <w:pStyle w:val="LO-normal1"/>
        <w:spacing w:line="276" w:lineRule="auto"/>
        <w:ind w:right="-284"/>
        <w:jc w:val="both"/>
        <w:rPr>
          <w:color w:val="595959"/>
          <w:sz w:val="15"/>
          <w:szCs w:val="15"/>
        </w:rPr>
      </w:pPr>
    </w:p>
    <w:p w14:paraId="5B38B606" w14:textId="77777777" w:rsidR="007236FB" w:rsidRDefault="007236FB">
      <w:pPr>
        <w:pStyle w:val="LO-normal1"/>
        <w:spacing w:line="276" w:lineRule="auto"/>
        <w:ind w:right="-284"/>
        <w:jc w:val="both"/>
        <w:rPr>
          <w:color w:val="595959"/>
          <w:sz w:val="15"/>
          <w:szCs w:val="15"/>
        </w:rPr>
      </w:pPr>
    </w:p>
    <w:sectPr w:rsidR="007236FB">
      <w:headerReference w:type="default" r:id="rId12"/>
      <w:footerReference w:type="even" r:id="rId13"/>
      <w:footerReference w:type="default" r:id="rId14"/>
      <w:footerReference w:type="first" r:id="rId15"/>
      <w:pgSz w:w="11906" w:h="16838"/>
      <w:pgMar w:top="2353" w:right="1247" w:bottom="1598" w:left="1247" w:header="380" w:footer="482"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E89C" w14:textId="77777777" w:rsidR="00AF3A1B" w:rsidRDefault="00AF3A1B">
      <w:r>
        <w:separator/>
      </w:r>
    </w:p>
  </w:endnote>
  <w:endnote w:type="continuationSeparator" w:id="0">
    <w:p w14:paraId="0D8DEC8C" w14:textId="77777777" w:rsidR="00AF3A1B" w:rsidRDefault="00AF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32AA" w14:textId="77777777" w:rsidR="00BD65D7" w:rsidRDefault="00BD65D7">
    <w:pPr>
      <w:pStyle w:val="LO-normal1"/>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ABC3" w14:textId="77777777" w:rsidR="00BD65D7" w:rsidRDefault="00BD65D7">
    <w:pPr>
      <w:pStyle w:val="LO-normal1"/>
      <w:tabs>
        <w:tab w:val="center" w:pos="4536"/>
        <w:tab w:val="right" w:pos="9072"/>
      </w:tabs>
      <w:ind w:right="-2"/>
      <w:rPr>
        <w:rFonts w:ascii="Calibri" w:eastAsia="Calibri" w:hAnsi="Calibri" w:cs="Calibri"/>
        <w:color w:val="33333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ADBE" w14:textId="77777777" w:rsidR="00BD65D7" w:rsidRDefault="00BD65D7">
    <w:pPr>
      <w:pStyle w:val="LO-normal1"/>
      <w:tabs>
        <w:tab w:val="center" w:pos="4536"/>
        <w:tab w:val="right" w:pos="9072"/>
      </w:tabs>
      <w:ind w:right="-2"/>
      <w:rPr>
        <w:rFonts w:ascii="Calibri" w:eastAsia="Calibri" w:hAnsi="Calibri" w:cs="Calibri"/>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050D" w14:textId="77777777" w:rsidR="00AF3A1B" w:rsidRDefault="00AF3A1B">
      <w:r>
        <w:separator/>
      </w:r>
    </w:p>
  </w:footnote>
  <w:footnote w:type="continuationSeparator" w:id="0">
    <w:p w14:paraId="20AD204D" w14:textId="77777777" w:rsidR="00AF3A1B" w:rsidRDefault="00AF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8522" w14:textId="77777777" w:rsidR="00BD65D7" w:rsidRDefault="00000000">
    <w:pPr>
      <w:pStyle w:val="LO-normal1"/>
      <w:tabs>
        <w:tab w:val="center" w:pos="4536"/>
        <w:tab w:val="right" w:pos="9072"/>
      </w:tabs>
      <w:rPr>
        <w:b/>
        <w:color w:val="000000"/>
        <w:sz w:val="20"/>
        <w:szCs w:val="20"/>
      </w:rPr>
    </w:pPr>
    <w:r>
      <w:rPr>
        <w:b/>
        <w:noProof/>
        <w:color w:val="000000"/>
        <w:sz w:val="20"/>
        <w:szCs w:val="20"/>
      </w:rPr>
      <w:drawing>
        <wp:anchor distT="0" distB="0" distL="0" distR="0" simplePos="0" relativeHeight="9" behindDoc="1" locked="0" layoutInCell="0" allowOverlap="1" wp14:anchorId="7813CB8F" wp14:editId="2A751819">
          <wp:simplePos x="0" y="0"/>
          <wp:positionH relativeFrom="column">
            <wp:posOffset>690880</wp:posOffset>
          </wp:positionH>
          <wp:positionV relativeFrom="paragraph">
            <wp:posOffset>70485</wp:posOffset>
          </wp:positionV>
          <wp:extent cx="2335530" cy="626745"/>
          <wp:effectExtent l="0" t="0" r="0" b="0"/>
          <wp:wrapNone/>
          <wp:docPr id="1" name="image2.png" descr="Immagine che contiene Carattere, Elementi grafici,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Carattere, Elementi grafici, simbolo, logo&#10;&#10;Descrizione generata automaticamente"/>
                  <pic:cNvPicPr>
                    <a:picLocks noChangeAspect="1" noChangeArrowheads="1"/>
                  </pic:cNvPicPr>
                </pic:nvPicPr>
                <pic:blipFill>
                  <a:blip r:embed="rId1"/>
                  <a:stretch>
                    <a:fillRect/>
                  </a:stretch>
                </pic:blipFill>
                <pic:spPr bwMode="auto">
                  <a:xfrm>
                    <a:off x="0" y="0"/>
                    <a:ext cx="2335530" cy="626745"/>
                  </a:xfrm>
                  <a:prstGeom prst="rect">
                    <a:avLst/>
                  </a:prstGeom>
                </pic:spPr>
              </pic:pic>
            </a:graphicData>
          </a:graphic>
        </wp:anchor>
      </w:drawing>
    </w:r>
    <w:r>
      <w:rPr>
        <w:b/>
        <w:noProof/>
        <w:color w:val="000000"/>
        <w:sz w:val="20"/>
        <w:szCs w:val="20"/>
      </w:rPr>
      <w:drawing>
        <wp:anchor distT="0" distB="0" distL="0" distR="0" simplePos="0" relativeHeight="11" behindDoc="1" locked="0" layoutInCell="0" allowOverlap="1" wp14:anchorId="692A4754" wp14:editId="15FF4FF6">
          <wp:simplePos x="0" y="0"/>
          <wp:positionH relativeFrom="column">
            <wp:posOffset>3187700</wp:posOffset>
          </wp:positionH>
          <wp:positionV relativeFrom="paragraph">
            <wp:posOffset>76835</wp:posOffset>
          </wp:positionV>
          <wp:extent cx="2180590" cy="504825"/>
          <wp:effectExtent l="0" t="0" r="0" b="0"/>
          <wp:wrapNone/>
          <wp:docPr id="2" name="image5.png" descr="Immagine che contiene simbol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descr="Immagine che contiene simbolo, logo, Elementi grafici&#10;&#10;Descrizione generata automaticamente"/>
                  <pic:cNvPicPr>
                    <a:picLocks noChangeAspect="1" noChangeArrowheads="1"/>
                  </pic:cNvPicPr>
                </pic:nvPicPr>
                <pic:blipFill>
                  <a:blip r:embed="rId2"/>
                  <a:stretch>
                    <a:fillRect/>
                  </a:stretch>
                </pic:blipFill>
                <pic:spPr bwMode="auto">
                  <a:xfrm>
                    <a:off x="0" y="0"/>
                    <a:ext cx="2180590" cy="504825"/>
                  </a:xfrm>
                  <a:prstGeom prst="rect">
                    <a:avLst/>
                  </a:prstGeom>
                </pic:spPr>
              </pic:pic>
            </a:graphicData>
          </a:graphic>
        </wp:anchor>
      </w:drawing>
    </w:r>
  </w:p>
  <w:p w14:paraId="327642F8" w14:textId="77777777" w:rsidR="00BD65D7" w:rsidRDefault="00BD65D7">
    <w:pPr>
      <w:pStyle w:val="LO-normal1"/>
      <w:tabs>
        <w:tab w:val="center" w:pos="4536"/>
        <w:tab w:val="right" w:pos="9072"/>
      </w:tabs>
      <w:rPr>
        <w:b/>
        <w:color w:val="000000"/>
        <w:sz w:val="20"/>
        <w:szCs w:val="20"/>
      </w:rPr>
    </w:pPr>
  </w:p>
  <w:p w14:paraId="7DF3E0DB" w14:textId="77777777" w:rsidR="00BD65D7" w:rsidRDefault="00BD65D7">
    <w:pPr>
      <w:pStyle w:val="LO-normal1"/>
      <w:tabs>
        <w:tab w:val="center" w:pos="4536"/>
        <w:tab w:val="right" w:pos="9072"/>
      </w:tabs>
      <w:rPr>
        <w:b/>
        <w:color w:val="000000"/>
        <w:sz w:val="20"/>
        <w:szCs w:val="20"/>
      </w:rPr>
    </w:pPr>
  </w:p>
  <w:p w14:paraId="10063DAE" w14:textId="77777777" w:rsidR="00BD65D7" w:rsidRDefault="00000000">
    <w:pPr>
      <w:pStyle w:val="LO-normal1"/>
      <w:tabs>
        <w:tab w:val="center" w:pos="4536"/>
        <w:tab w:val="right" w:pos="9072"/>
      </w:tabs>
      <w:rPr>
        <w:b/>
        <w:color w:val="000000"/>
        <w:sz w:val="20"/>
        <w:szCs w:val="20"/>
      </w:rPr>
    </w:pPr>
    <w:r>
      <w:rPr>
        <w:b/>
        <w:noProof/>
        <w:color w:val="000000"/>
        <w:sz w:val="20"/>
        <w:szCs w:val="20"/>
      </w:rPr>
      <w:drawing>
        <wp:anchor distT="0" distB="0" distL="0" distR="0" simplePos="0" relativeHeight="3" behindDoc="1" locked="0" layoutInCell="0" allowOverlap="1" wp14:anchorId="7EAB602A" wp14:editId="0F951642">
          <wp:simplePos x="0" y="0"/>
          <wp:positionH relativeFrom="column">
            <wp:posOffset>4212590</wp:posOffset>
          </wp:positionH>
          <wp:positionV relativeFrom="paragraph">
            <wp:posOffset>226060</wp:posOffset>
          </wp:positionV>
          <wp:extent cx="781685" cy="349250"/>
          <wp:effectExtent l="0" t="0" r="0" b="0"/>
          <wp:wrapNone/>
          <wp:docPr id="3" name="image4.png" descr="Immagine che contiene Carattere, logo,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descr="Immagine che contiene Carattere, logo, simbolo, Elementi grafici&#10;&#10;Descrizione generata automaticamente"/>
                  <pic:cNvPicPr>
                    <a:picLocks noChangeAspect="1" noChangeArrowheads="1"/>
                  </pic:cNvPicPr>
                </pic:nvPicPr>
                <pic:blipFill>
                  <a:blip r:embed="rId3"/>
                  <a:stretch>
                    <a:fillRect/>
                  </a:stretch>
                </pic:blipFill>
                <pic:spPr bwMode="auto">
                  <a:xfrm>
                    <a:off x="0" y="0"/>
                    <a:ext cx="781685" cy="349250"/>
                  </a:xfrm>
                  <a:prstGeom prst="rect">
                    <a:avLst/>
                  </a:prstGeom>
                </pic:spPr>
              </pic:pic>
            </a:graphicData>
          </a:graphic>
        </wp:anchor>
      </w:drawing>
    </w:r>
    <w:r>
      <w:rPr>
        <w:b/>
        <w:noProof/>
        <w:color w:val="000000"/>
        <w:sz w:val="20"/>
        <w:szCs w:val="20"/>
      </w:rPr>
      <w:drawing>
        <wp:anchor distT="0" distB="0" distL="0" distR="0" simplePos="0" relativeHeight="5" behindDoc="1" locked="0" layoutInCell="0" allowOverlap="1" wp14:anchorId="6583A423" wp14:editId="063CBB78">
          <wp:simplePos x="0" y="0"/>
          <wp:positionH relativeFrom="column">
            <wp:posOffset>3040380</wp:posOffset>
          </wp:positionH>
          <wp:positionV relativeFrom="paragraph">
            <wp:posOffset>77470</wp:posOffset>
          </wp:positionV>
          <wp:extent cx="935355" cy="623570"/>
          <wp:effectExtent l="0" t="0" r="0" b="0"/>
          <wp:wrapNone/>
          <wp:docPr id="4" name="image1.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Logo, company name&#10;&#10;Description automatically generated"/>
                  <pic:cNvPicPr>
                    <a:picLocks noChangeAspect="1" noChangeArrowheads="1"/>
                  </pic:cNvPicPr>
                </pic:nvPicPr>
                <pic:blipFill>
                  <a:blip r:embed="rId4"/>
                  <a:stretch>
                    <a:fillRect/>
                  </a:stretch>
                </pic:blipFill>
                <pic:spPr bwMode="auto">
                  <a:xfrm>
                    <a:off x="0" y="0"/>
                    <a:ext cx="935355" cy="623570"/>
                  </a:xfrm>
                  <a:prstGeom prst="rect">
                    <a:avLst/>
                  </a:prstGeom>
                </pic:spPr>
              </pic:pic>
            </a:graphicData>
          </a:graphic>
        </wp:anchor>
      </w:drawing>
    </w:r>
    <w:r>
      <w:rPr>
        <w:b/>
        <w:noProof/>
        <w:color w:val="000000"/>
        <w:sz w:val="20"/>
        <w:szCs w:val="20"/>
      </w:rPr>
      <w:drawing>
        <wp:anchor distT="0" distB="0" distL="0" distR="0" simplePos="0" relativeHeight="7" behindDoc="1" locked="0" layoutInCell="0" allowOverlap="1" wp14:anchorId="62F09B85" wp14:editId="438B2E9C">
          <wp:simplePos x="0" y="0"/>
          <wp:positionH relativeFrom="column">
            <wp:posOffset>794385</wp:posOffset>
          </wp:positionH>
          <wp:positionV relativeFrom="paragraph">
            <wp:posOffset>285115</wp:posOffset>
          </wp:positionV>
          <wp:extent cx="2056765" cy="288290"/>
          <wp:effectExtent l="0" t="0" r="0" b="0"/>
          <wp:wrapNone/>
          <wp:docPr id="5" name="image3.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Immagine che contiene testo, clipart&#10;&#10;Descrizione generata automaticamente"/>
                  <pic:cNvPicPr>
                    <a:picLocks noChangeAspect="1" noChangeArrowheads="1"/>
                  </pic:cNvPicPr>
                </pic:nvPicPr>
                <pic:blipFill>
                  <a:blip r:embed="rId5"/>
                  <a:stretch>
                    <a:fillRect/>
                  </a:stretch>
                </pic:blipFill>
                <pic:spPr bwMode="auto">
                  <a:xfrm>
                    <a:off x="0" y="0"/>
                    <a:ext cx="2056765" cy="288290"/>
                  </a:xfrm>
                  <a:prstGeom prst="rect">
                    <a:avLst/>
                  </a:prstGeom>
                </pic:spPr>
              </pic:pic>
            </a:graphicData>
          </a:graphic>
        </wp:anchor>
      </w:drawing>
    </w:r>
  </w:p>
  <w:p w14:paraId="5A78E319" w14:textId="77777777" w:rsidR="00BD65D7" w:rsidRDefault="00BD65D7">
    <w:pPr>
      <w:pStyle w:val="LO-normal1"/>
      <w:tabs>
        <w:tab w:val="center" w:pos="4536"/>
        <w:tab w:val="right" w:pos="9072"/>
      </w:tabs>
      <w:rPr>
        <w:b/>
        <w:color w:val="000000"/>
        <w:sz w:val="20"/>
        <w:szCs w:val="20"/>
      </w:rPr>
    </w:pPr>
  </w:p>
  <w:p w14:paraId="6AAD1A55" w14:textId="77777777" w:rsidR="00BD65D7" w:rsidRDefault="00BD65D7">
    <w:pPr>
      <w:pStyle w:val="LO-normal1"/>
      <w:tabs>
        <w:tab w:val="center" w:pos="4536"/>
        <w:tab w:val="right" w:pos="9072"/>
      </w:tabs>
      <w:rPr>
        <w:b/>
        <w:color w:val="000000"/>
        <w:sz w:val="20"/>
        <w:szCs w:val="20"/>
      </w:rPr>
    </w:pPr>
  </w:p>
  <w:p w14:paraId="0DD8306F" w14:textId="77777777" w:rsidR="00BD65D7" w:rsidRDefault="00BD65D7">
    <w:pPr>
      <w:pStyle w:val="LO-normal1"/>
      <w:tabs>
        <w:tab w:val="center" w:pos="4536"/>
        <w:tab w:val="right" w:pos="9072"/>
      </w:tabs>
      <w:rPr>
        <w:b/>
        <w:color w:val="000000"/>
        <w:sz w:val="20"/>
        <w:szCs w:val="20"/>
      </w:rPr>
    </w:pPr>
  </w:p>
  <w:p w14:paraId="39C6C7F9" w14:textId="77777777" w:rsidR="00BD65D7" w:rsidRDefault="00BD65D7">
    <w:pPr>
      <w:pStyle w:val="LO-normal1"/>
      <w:tabs>
        <w:tab w:val="center" w:pos="4536"/>
        <w:tab w:val="right" w:pos="9072"/>
      </w:tabs>
      <w:rPr>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D7"/>
    <w:rsid w:val="000D21FD"/>
    <w:rsid w:val="001961F1"/>
    <w:rsid w:val="002F2C76"/>
    <w:rsid w:val="00326FC9"/>
    <w:rsid w:val="0040337C"/>
    <w:rsid w:val="00407831"/>
    <w:rsid w:val="004F208B"/>
    <w:rsid w:val="005C14AF"/>
    <w:rsid w:val="007236FB"/>
    <w:rsid w:val="007E6F9E"/>
    <w:rsid w:val="009028B7"/>
    <w:rsid w:val="009408E5"/>
    <w:rsid w:val="00981DD7"/>
    <w:rsid w:val="00986645"/>
    <w:rsid w:val="00AE41E2"/>
    <w:rsid w:val="00AE46D0"/>
    <w:rsid w:val="00AF3A1B"/>
    <w:rsid w:val="00BD65D7"/>
    <w:rsid w:val="00D54239"/>
    <w:rsid w:val="00F4792D"/>
    <w:rsid w:val="00FC53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BB0E"/>
  <w15:docId w15:val="{D719E8C1-1A40-4A26-90FF-3A7E3E4E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1"/>
    <w:next w:val="LO-normal1"/>
    <w:uiPriority w:val="9"/>
    <w:qFormat/>
    <w:pPr>
      <w:keepNext/>
      <w:keepLines/>
      <w:spacing w:before="480" w:after="120"/>
      <w:outlineLvl w:val="0"/>
    </w:pPr>
    <w:rPr>
      <w:b/>
      <w:sz w:val="48"/>
      <w:szCs w:val="48"/>
    </w:rPr>
  </w:style>
  <w:style w:type="paragraph" w:styleId="Titolo2">
    <w:name w:val="heading 2"/>
    <w:basedOn w:val="LO-normal1"/>
    <w:next w:val="LO-normal1"/>
    <w:uiPriority w:val="9"/>
    <w:semiHidden/>
    <w:unhideWhenUsed/>
    <w:qFormat/>
    <w:pPr>
      <w:keepNext/>
      <w:keepLines/>
      <w:spacing w:before="360" w:after="80"/>
      <w:outlineLvl w:val="1"/>
    </w:pPr>
    <w:rPr>
      <w:b/>
      <w:sz w:val="36"/>
      <w:szCs w:val="36"/>
    </w:rPr>
  </w:style>
  <w:style w:type="paragraph" w:styleId="Titolo3">
    <w:name w:val="heading 3"/>
    <w:basedOn w:val="LO-normal1"/>
    <w:next w:val="LO-normal1"/>
    <w:uiPriority w:val="9"/>
    <w:semiHidden/>
    <w:unhideWhenUsed/>
    <w:qFormat/>
    <w:pPr>
      <w:outlineLvl w:val="2"/>
    </w:pPr>
    <w:rPr>
      <w:rFonts w:ascii="Times New Roman" w:eastAsia="Times New Roman" w:hAnsi="Times New Roman" w:cs="Times New Roman"/>
      <w:b/>
      <w:color w:val="000000"/>
      <w:sz w:val="27"/>
      <w:szCs w:val="27"/>
    </w:rPr>
  </w:style>
  <w:style w:type="paragraph" w:styleId="Titolo4">
    <w:name w:val="heading 4"/>
    <w:basedOn w:val="LO-normal1"/>
    <w:next w:val="LO-normal1"/>
    <w:uiPriority w:val="9"/>
    <w:semiHidden/>
    <w:unhideWhenUsed/>
    <w:qFormat/>
    <w:pPr>
      <w:keepNext/>
      <w:keepLines/>
      <w:spacing w:before="240" w:after="40"/>
      <w:outlineLvl w:val="3"/>
    </w:pPr>
    <w:rPr>
      <w:b/>
      <w:sz w:val="24"/>
      <w:szCs w:val="24"/>
    </w:rPr>
  </w:style>
  <w:style w:type="paragraph" w:styleId="Titolo5">
    <w:name w:val="heading 5"/>
    <w:basedOn w:val="LO-normal1"/>
    <w:next w:val="LO-normal1"/>
    <w:uiPriority w:val="9"/>
    <w:semiHidden/>
    <w:unhideWhenUsed/>
    <w:qFormat/>
    <w:pPr>
      <w:keepNext/>
      <w:keepLines/>
      <w:spacing w:before="220" w:after="40"/>
      <w:outlineLvl w:val="4"/>
    </w:pPr>
    <w:rPr>
      <w:b/>
    </w:rPr>
  </w:style>
  <w:style w:type="paragraph" w:styleId="Titolo6">
    <w:name w:val="heading 6"/>
    <w:basedOn w:val="LO-normal1"/>
    <w:next w:val="LO-normal1"/>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style>
  <w:style w:type="character" w:styleId="Collegamentoipertestuale">
    <w:name w:val="Hyperlink"/>
    <w:rPr>
      <w:color w:val="000080"/>
      <w:u w:val="single"/>
    </w:rPr>
  </w:style>
  <w:style w:type="paragraph" w:styleId="Titolo">
    <w:name w:val="Title"/>
    <w:basedOn w:val="LO-normal1"/>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1">
    <w:name w:val="LO-normal1"/>
    <w:qFormat/>
  </w:style>
  <w:style w:type="paragraph" w:styleId="Sottotitolo">
    <w:name w:val="Subtitle"/>
    <w:basedOn w:val="LO-normal1"/>
    <w:next w:val="LO-normal1"/>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customStyle="1" w:styleId="LO-normal">
    <w:name w:val="LO-normal"/>
    <w:qFormat/>
    <w:pPr>
      <w:widowControl w:val="0"/>
      <w:overflowPunct w:val="0"/>
    </w:pPr>
    <w:rPr>
      <w:rFonts w:ascii="Calibri" w:eastAsia="Calibri" w:hAnsi="Calibri" w:cs="Calibri"/>
    </w:rPr>
  </w:style>
  <w:style w:type="table" w:customStyle="1" w:styleId="TableNormal">
    <w:name w:val="Table Normal"/>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7236FB"/>
    <w:rPr>
      <w:color w:val="800080" w:themeColor="followedHyperlink"/>
      <w:u w:val="single"/>
    </w:rPr>
  </w:style>
  <w:style w:type="character" w:styleId="Menzionenonrisolta">
    <w:name w:val="Unresolved Mention"/>
    <w:basedOn w:val="Carpredefinitoparagrafo"/>
    <w:uiPriority w:val="99"/>
    <w:semiHidden/>
    <w:unhideWhenUsed/>
    <w:rsid w:val="007236FB"/>
    <w:rPr>
      <w:color w:val="605E5C"/>
      <w:shd w:val="clear" w:color="auto" w:fill="E1DFDD"/>
    </w:rPr>
  </w:style>
  <w:style w:type="paragraph" w:styleId="Testocommento">
    <w:name w:val="annotation text"/>
    <w:basedOn w:val="Normale"/>
    <w:link w:val="TestocommentoCarattere"/>
    <w:uiPriority w:val="99"/>
    <w:semiHidden/>
    <w:unhideWhenUsed/>
    <w:rsid w:val="009028B7"/>
    <w:rPr>
      <w:rFonts w:cs="Mangal"/>
      <w:sz w:val="20"/>
      <w:szCs w:val="18"/>
    </w:rPr>
  </w:style>
  <w:style w:type="character" w:customStyle="1" w:styleId="TestocommentoCarattere">
    <w:name w:val="Testo commento Carattere"/>
    <w:basedOn w:val="Carpredefinitoparagrafo"/>
    <w:link w:val="Testocommento"/>
    <w:uiPriority w:val="99"/>
    <w:semiHidden/>
    <w:rsid w:val="009028B7"/>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9028B7"/>
    <w:pPr>
      <w:suppressAutoHyphens w:val="0"/>
    </w:pPr>
    <w:rPr>
      <w:rFonts w:eastAsia="Times New Roman" w:cs="Arial"/>
      <w:b/>
      <w:bCs/>
      <w:color w:val="000000"/>
      <w:szCs w:val="20"/>
      <w:lang w:eastAsia="ar-SA" w:bidi="ar-SA"/>
    </w:rPr>
  </w:style>
  <w:style w:type="character" w:customStyle="1" w:styleId="SoggettocommentoCarattere">
    <w:name w:val="Soggetto commento Carattere"/>
    <w:basedOn w:val="TestocommentoCarattere"/>
    <w:link w:val="Soggettocommento"/>
    <w:uiPriority w:val="99"/>
    <w:semiHidden/>
    <w:rsid w:val="009028B7"/>
    <w:rPr>
      <w:rFonts w:eastAsia="Times New Roman" w:cs="Mangal"/>
      <w:b/>
      <w:bCs/>
      <w:color w:val="00000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ngela.dellepiane@esaote.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farroni@vrelations.i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delgiudice@vrelations.it" TargetMode="External"/><Relationship Id="rId11" Type="http://schemas.openxmlformats.org/officeDocument/2006/relationships/hyperlink" Target="mailto:gelli@sof.it"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piccinini@sof.it" TargetMode="External"/><Relationship Id="rId4" Type="http://schemas.openxmlformats.org/officeDocument/2006/relationships/footnotes" Target="footnotes.xml"/><Relationship Id="rId9" Type="http://schemas.openxmlformats.org/officeDocument/2006/relationships/hyperlink" Target="mailto:esaotepress@esaot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1196</Words>
  <Characters>6820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 gardella</dc:creator>
  <dc:description/>
  <cp:lastModifiedBy>Angela Del Giudice</cp:lastModifiedBy>
  <cp:revision>4</cp:revision>
  <dcterms:created xsi:type="dcterms:W3CDTF">2023-07-24T13:02:00Z</dcterms:created>
  <dcterms:modified xsi:type="dcterms:W3CDTF">2023-07-24T13:18:00Z</dcterms:modified>
  <dc:language>it-IT</dc:language>
</cp:coreProperties>
</file>