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6442" w14:textId="77777777" w:rsidR="006A6D89" w:rsidRDefault="00000000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COMUNICATO STAMPA</w:t>
      </w:r>
    </w:p>
    <w:p w14:paraId="0719E40A" w14:textId="77777777" w:rsidR="006A6D89" w:rsidRDefault="006A6D8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74DFF9F" w14:textId="77777777" w:rsidR="006A6D89" w:rsidRDefault="00000000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Bianalisi acquisisce il Medical Center di Sesto Calende</w:t>
      </w:r>
    </w:p>
    <w:p w14:paraId="56541BC6" w14:textId="77777777" w:rsidR="006A6D89" w:rsidRDefault="006A6D89">
      <w:pPr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73BA70CA" w14:textId="4135BD86" w:rsidR="006A6D89" w:rsidRDefault="00000000">
      <w:pPr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Il più importante operatore italiano di diagnostica integrata, controllato da Charme Capital Partners, Columna Capital e dall’imprenditore Giuliano Caslini, cresce ancora e rafforza la sua presenza in provincia di Varese. È la se</w:t>
      </w:r>
      <w:r w:rsidRPr="00884B95">
        <w:rPr>
          <w:rFonts w:hAnsi="Calibri" w:cs="Calibri"/>
          <w:b/>
          <w:bCs/>
          <w:i/>
          <w:iCs/>
        </w:rPr>
        <w:t>t</w:t>
      </w:r>
      <w:r>
        <w:rPr>
          <w:rFonts w:ascii="Calibri" w:hAnsi="Calibri" w:cs="Calibri"/>
          <w:b/>
          <w:bCs/>
          <w:i/>
          <w:iCs/>
        </w:rPr>
        <w:t>t</w:t>
      </w:r>
      <w:r w:rsidRPr="00884B95">
        <w:rPr>
          <w:rFonts w:hAnsi="Calibri" w:cs="Calibri"/>
          <w:b/>
          <w:bCs/>
          <w:i/>
          <w:iCs/>
        </w:rPr>
        <w:t>im</w:t>
      </w:r>
      <w:r>
        <w:rPr>
          <w:rFonts w:ascii="Calibri" w:hAnsi="Calibri" w:cs="Calibri"/>
          <w:b/>
          <w:bCs/>
          <w:i/>
          <w:iCs/>
        </w:rPr>
        <w:t>a operazione di M&amp;A messa a segno dal Gruppo negli ultimi 6 mesi, sul territorio nazionale.</w:t>
      </w:r>
    </w:p>
    <w:p w14:paraId="5285EADF" w14:textId="77777777" w:rsidR="006A6D89" w:rsidRDefault="006A6D89">
      <w:pPr>
        <w:rPr>
          <w:rFonts w:ascii="Calibri" w:hAnsi="Calibri" w:cs="Calibri"/>
          <w:b/>
          <w:bCs/>
        </w:rPr>
      </w:pPr>
    </w:p>
    <w:p w14:paraId="76903FA8" w14:textId="39E9F63C" w:rsidR="006A6D89" w:rsidRDefault="0000000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Milano, </w:t>
      </w:r>
      <w:r w:rsidR="00B326CC">
        <w:rPr>
          <w:rFonts w:ascii="Calibri" w:hAnsi="Calibri" w:cs="Calibri"/>
          <w:b/>
          <w:bCs/>
        </w:rPr>
        <w:t>7</w:t>
      </w:r>
      <w:r>
        <w:rPr>
          <w:rFonts w:ascii="Calibri" w:hAnsi="Calibri" w:cs="Calibri"/>
          <w:b/>
          <w:bCs/>
        </w:rPr>
        <w:t xml:space="preserve"> maggio 2024 </w:t>
      </w:r>
      <w:r>
        <w:rPr>
          <w:rFonts w:ascii="Calibri" w:hAnsi="Calibri" w:cs="Calibri"/>
        </w:rPr>
        <w:t xml:space="preserve">– Il </w:t>
      </w:r>
      <w:r w:rsidRPr="00884B95">
        <w:rPr>
          <w:rFonts w:ascii="Calibri" w:hAnsi="Calibri" w:cs="Calibri"/>
          <w:b/>
          <w:bCs/>
        </w:rPr>
        <w:t>Gruppo Bianalisi</w:t>
      </w:r>
      <w:r>
        <w:rPr>
          <w:rFonts w:ascii="Calibri" w:hAnsi="Calibri" w:cs="Calibri"/>
        </w:rPr>
        <w:t xml:space="preserve">, leader italiano nel settore della diagnostica integrata, annuncia di aver </w:t>
      </w:r>
      <w:r w:rsidRPr="00884B95">
        <w:rPr>
          <w:rFonts w:ascii="Calibri" w:hAnsi="Calibri" w:cs="Calibri"/>
          <w:b/>
          <w:bCs/>
        </w:rPr>
        <w:t>rilevato</w:t>
      </w:r>
      <w:r>
        <w:rPr>
          <w:rFonts w:ascii="Calibri" w:hAnsi="Calibri" w:cs="Calibri"/>
        </w:rPr>
        <w:t xml:space="preserve"> il </w:t>
      </w:r>
      <w:r>
        <w:rPr>
          <w:rFonts w:ascii="Calibri" w:hAnsi="Calibri" w:cs="Calibri"/>
          <w:b/>
          <w:bCs/>
        </w:rPr>
        <w:t>100%</w:t>
      </w:r>
      <w:r>
        <w:rPr>
          <w:rFonts w:ascii="Calibri" w:hAnsi="Calibri" w:cs="Calibri"/>
        </w:rPr>
        <w:t xml:space="preserve"> </w:t>
      </w:r>
      <w:r w:rsidRPr="00884B95">
        <w:rPr>
          <w:rFonts w:ascii="Calibri" w:hAnsi="Calibri" w:cs="Calibri"/>
          <w:b/>
          <w:bCs/>
        </w:rPr>
        <w:t>di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Medical Center S.r.l.,</w:t>
      </w:r>
      <w:r>
        <w:rPr>
          <w:rFonts w:ascii="Calibri" w:hAnsi="Calibri" w:cs="Calibri"/>
        </w:rPr>
        <w:t xml:space="preserve"> centro medico privato con sede a </w:t>
      </w:r>
      <w:r>
        <w:rPr>
          <w:rFonts w:ascii="Calibri" w:hAnsi="Calibri" w:cs="Calibri"/>
          <w:b/>
          <w:bCs/>
        </w:rPr>
        <w:t>Sesto Calende (VA)</w:t>
      </w:r>
      <w:r>
        <w:rPr>
          <w:rFonts w:ascii="Calibri" w:hAnsi="Calibri" w:cs="Calibri"/>
        </w:rPr>
        <w:t xml:space="preserve">, che eroga una vasta gamma di servizi, in particolare analisi di laboratorio, visite specialistiche, diagnostica per immagini e medicina del lavoro. </w:t>
      </w:r>
    </w:p>
    <w:p w14:paraId="16E6F749" w14:textId="35326695" w:rsidR="006A6D89" w:rsidRDefault="000000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Guidato dal dott. Pietro Blumetti, Medical Center è diventato un punto di riferimento per la città e per tutto il territorio circostante. Grazie alla qualità delle prestazioni, all’alto profilo dei suoi professionisti e all’impiego di avanzate tecnologie, in 16 anni è cresciuto costantemente, raggiungendo </w:t>
      </w:r>
      <w:r>
        <w:rPr>
          <w:rFonts w:ascii="Calibri" w:hAnsi="Calibri" w:cs="Calibri"/>
          <w:b/>
          <w:bCs/>
        </w:rPr>
        <w:t>nel 2023</w:t>
      </w:r>
      <w:r>
        <w:rPr>
          <w:rFonts w:ascii="Calibri" w:hAnsi="Calibri" w:cs="Calibri"/>
        </w:rPr>
        <w:t xml:space="preserve"> i </w:t>
      </w:r>
      <w:r>
        <w:rPr>
          <w:rFonts w:ascii="Calibri" w:hAnsi="Calibri" w:cs="Calibri"/>
          <w:b/>
          <w:bCs/>
        </w:rPr>
        <w:t xml:space="preserve">4,4 milioni </w:t>
      </w:r>
      <w:r w:rsidR="00865AF6">
        <w:rPr>
          <w:rFonts w:ascii="Calibri" w:hAnsi="Calibri" w:cs="Calibri"/>
          <w:b/>
          <w:bCs/>
        </w:rPr>
        <w:t xml:space="preserve">di euro </w:t>
      </w:r>
      <w:r>
        <w:rPr>
          <w:rFonts w:ascii="Calibri" w:hAnsi="Calibri" w:cs="Calibri"/>
          <w:b/>
          <w:bCs/>
        </w:rPr>
        <w:t>di fatturato</w:t>
      </w:r>
      <w:r>
        <w:rPr>
          <w:rFonts w:ascii="Calibri" w:hAnsi="Calibri" w:cs="Calibri"/>
        </w:rPr>
        <w:t>.</w:t>
      </w:r>
    </w:p>
    <w:p w14:paraId="35A96A89" w14:textId="77777777" w:rsidR="006A6D89" w:rsidRDefault="006A6D89">
      <w:pPr>
        <w:jc w:val="both"/>
        <w:rPr>
          <w:rFonts w:ascii="Calibri" w:hAnsi="Calibri" w:cs="Calibri"/>
        </w:rPr>
      </w:pPr>
    </w:p>
    <w:p w14:paraId="3F68DA65" w14:textId="06233150" w:rsidR="006A6D89" w:rsidRDefault="00000000">
      <w:pPr>
        <w:jc w:val="both"/>
        <w:rPr>
          <w:rFonts w:ascii="Calibri" w:hAnsi="Calibri" w:cs="Calibri"/>
        </w:rPr>
      </w:pPr>
      <w:bookmarkStart w:id="0" w:name="_Hlk163144999"/>
      <w:r>
        <w:rPr>
          <w:rFonts w:ascii="Calibri" w:hAnsi="Calibri" w:cs="Calibri"/>
        </w:rPr>
        <w:t xml:space="preserve">L’acquisizione di Medical Center contribuirà a rafforzare il network di </w:t>
      </w:r>
      <w:r>
        <w:rPr>
          <w:rFonts w:ascii="Calibri" w:hAnsi="Calibri" w:cs="Calibri"/>
          <w:b/>
          <w:bCs/>
        </w:rPr>
        <w:t>Bianalisi</w:t>
      </w:r>
      <w:r>
        <w:rPr>
          <w:rFonts w:ascii="Calibri" w:hAnsi="Calibri" w:cs="Calibri"/>
        </w:rPr>
        <w:t xml:space="preserve">, oggi presente con </w:t>
      </w:r>
      <w:r>
        <w:rPr>
          <w:rFonts w:ascii="Calibri" w:hAnsi="Calibri" w:cs="Calibri"/>
          <w:b/>
          <w:bCs/>
        </w:rPr>
        <w:t>oltre 350 strutture</w:t>
      </w:r>
      <w:r>
        <w:rPr>
          <w:rFonts w:ascii="Calibri" w:hAnsi="Calibri" w:cs="Calibri"/>
        </w:rPr>
        <w:t xml:space="preserve"> in 11 regioni italiane e nella Repubblica di San Marino. Dopo aver chiuso il </w:t>
      </w:r>
      <w:r>
        <w:rPr>
          <w:rFonts w:ascii="Calibri" w:hAnsi="Calibri" w:cs="Calibri"/>
          <w:b/>
          <w:bCs/>
        </w:rPr>
        <w:t>2023</w:t>
      </w:r>
      <w:r>
        <w:rPr>
          <w:rFonts w:ascii="Calibri" w:hAnsi="Calibri" w:cs="Calibri"/>
        </w:rPr>
        <w:t xml:space="preserve"> con circa </w:t>
      </w:r>
      <w:r>
        <w:rPr>
          <w:rFonts w:ascii="Calibri" w:hAnsi="Calibri" w:cs="Calibri"/>
          <w:b/>
          <w:bCs/>
        </w:rPr>
        <w:t xml:space="preserve">200 milioni </w:t>
      </w:r>
      <w:r w:rsidR="00865AF6">
        <w:rPr>
          <w:rFonts w:ascii="Calibri" w:hAnsi="Calibri" w:cs="Calibri"/>
          <w:b/>
          <w:bCs/>
        </w:rPr>
        <w:t xml:space="preserve">di euro </w:t>
      </w:r>
      <w:r>
        <w:rPr>
          <w:rFonts w:ascii="Calibri" w:hAnsi="Calibri" w:cs="Calibri"/>
          <w:b/>
          <w:bCs/>
        </w:rPr>
        <w:t>di ricavi</w:t>
      </w:r>
      <w:r>
        <w:rPr>
          <w:rFonts w:ascii="Calibri" w:hAnsi="Calibri" w:cs="Calibri"/>
        </w:rPr>
        <w:t xml:space="preserve">, il Gruppo punta a espandersi attraverso un’offerta di servizi ancora più variegata e una sempre più ampia collaborazione con realtà sanitarie locali all’avanguardia. </w:t>
      </w:r>
    </w:p>
    <w:p w14:paraId="348F1940" w14:textId="77777777" w:rsidR="006A6D89" w:rsidRDefault="006A6D89">
      <w:pPr>
        <w:jc w:val="both"/>
        <w:rPr>
          <w:rFonts w:ascii="Calibri" w:hAnsi="Calibri" w:cs="Calibri"/>
        </w:rPr>
      </w:pPr>
    </w:p>
    <w:bookmarkEnd w:id="0"/>
    <w:p w14:paraId="70C88DCE" w14:textId="77777777" w:rsidR="006A6D89" w:rsidRDefault="00000000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“L'ingresso di Medical Center nella nostra rete rappresenta un ulteriore consolidamento del business di Bianalisi a livello nazionale”,</w:t>
      </w:r>
      <w:r>
        <w:rPr>
          <w:rFonts w:ascii="Calibri" w:hAnsi="Calibri" w:cs="Calibri"/>
        </w:rPr>
        <w:t xml:space="preserve"> dichiara </w:t>
      </w:r>
      <w:r>
        <w:rPr>
          <w:rFonts w:ascii="Calibri" w:hAnsi="Calibri" w:cs="Calibri"/>
          <w:b/>
          <w:bCs/>
        </w:rPr>
        <w:t>Giuliano Caslini</w:t>
      </w:r>
      <w:r>
        <w:rPr>
          <w:rFonts w:ascii="Calibri" w:hAnsi="Calibri" w:cs="Calibri"/>
        </w:rPr>
        <w:t>, Presidente del Gruppo</w:t>
      </w:r>
      <w:r>
        <w:rPr>
          <w:rFonts w:ascii="Calibri" w:hAnsi="Calibri" w:cs="Calibri"/>
          <w:i/>
          <w:iCs/>
        </w:rPr>
        <w:t>. “In particolare, nell’area ovest della Lombardia, dopo la recente acquisizione del Gruppo Meditel di Saronno e l'apertura del primo poliambulatorio all'interno dell'aeroporto di Malpensa, seguito da quello di Milano Linate, i cittadini potranno contare su una presenza ancora più capillare delle nostre strutture sul territorio, unita a un potenziamento dei servizi erogati e a un’elevata attenzione al paziente. Il dottor Blumetti contribuirà, con la sua qualificata équipe, ad ampliare il team di eccellenti professionisti che già collaborano con Bianalisi”.</w:t>
      </w:r>
    </w:p>
    <w:p w14:paraId="58F504B5" w14:textId="77777777" w:rsidR="006A6D89" w:rsidRDefault="006A6D89">
      <w:pPr>
        <w:jc w:val="both"/>
        <w:rPr>
          <w:rFonts w:ascii="Calibri" w:hAnsi="Calibri" w:cs="Calibri"/>
          <w:i/>
          <w:iCs/>
        </w:rPr>
      </w:pPr>
    </w:p>
    <w:p w14:paraId="4AC26ABF" w14:textId="77777777" w:rsidR="006A6D89" w:rsidRDefault="00000000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“Nato nel 2008, Medical Center è cresciuto fino a diventare una realtà locale di grande valore; in questi 16 anni, abbiamo lavorato affinché la qualità percepita dai pazienti fosse la più alta possibile”, </w:t>
      </w:r>
      <w:r>
        <w:rPr>
          <w:rFonts w:ascii="Calibri" w:hAnsi="Calibri" w:cs="Calibri"/>
        </w:rPr>
        <w:t>spiega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b/>
          <w:bCs/>
        </w:rPr>
        <w:t>Pietro Blumetti</w:t>
      </w:r>
      <w:r>
        <w:rPr>
          <w:rFonts w:ascii="Calibri" w:hAnsi="Calibri" w:cs="Calibri"/>
        </w:rPr>
        <w:t xml:space="preserve">, da subito diventato parte integrante del team di manager di Bianalisi. </w:t>
      </w:r>
      <w:r>
        <w:rPr>
          <w:rFonts w:ascii="Calibri" w:hAnsi="Calibri" w:cs="Calibri"/>
          <w:i/>
          <w:iCs/>
        </w:rPr>
        <w:t>“Oggi siamo orgogliosi di entrare a far parte di Bianalisi, il più grande gruppo di servizi ambulatoriali interamente italiano. Credo che entrambi trarremo significativi vantaggi in termini di prestazioni offerte, qualità e capacità diagnostica, mantenendo inalterata la filosofia vincente che ci ha contraddistinto fino ad ora”.</w:t>
      </w:r>
    </w:p>
    <w:p w14:paraId="1F85F6CF" w14:textId="77777777" w:rsidR="006A6D89" w:rsidRDefault="006A6D89">
      <w:pPr>
        <w:jc w:val="both"/>
        <w:rPr>
          <w:rFonts w:ascii="Calibri" w:hAnsi="Calibri" w:cs="Calibri"/>
          <w:i/>
          <w:iCs/>
        </w:rPr>
      </w:pPr>
    </w:p>
    <w:p w14:paraId="715A195F" w14:textId="77777777" w:rsidR="006A6D89" w:rsidRDefault="000000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Nell’operazione, Bianalisi è stato assistito per gli aspetti legali dagli avvocati Guido Testa, Filippo Cristaldi e Roberta Dimaggio dello Studio Orrick, per gli aspetti contabili e finanziari dai dottori Luca Zesi e Alessandro Foffa di Deloitte e, per gli aspetti fiscali, dai dottori Manfredi Luongo e Irene Aquili dello Studio Advant-NCTM. Medical Center è stato invece supportato dall’avvocato Roberto </w:t>
      </w:r>
      <w:r>
        <w:rPr>
          <w:rFonts w:ascii="Calibri" w:hAnsi="Calibri" w:cs="Calibri"/>
        </w:rPr>
        <w:lastRenderedPageBreak/>
        <w:t>Vagaggini dello Studio legale Vagaggini e, per gli aspetti contabili e fiscali, dal dottor Marco Broggini dello Studio Broggini.</w:t>
      </w:r>
    </w:p>
    <w:p w14:paraId="288C37DE" w14:textId="77777777" w:rsidR="006A6D89" w:rsidRDefault="006A6D89">
      <w:pPr>
        <w:jc w:val="both"/>
        <w:rPr>
          <w:rFonts w:ascii="Calibri" w:hAnsi="Calibri" w:cs="Calibri"/>
        </w:rPr>
      </w:pPr>
    </w:p>
    <w:p w14:paraId="10AF1DBA" w14:textId="473519E2" w:rsidR="00AA5890" w:rsidRDefault="000000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Quella di Medical Center </w:t>
      </w:r>
      <w:r w:rsidR="004775AE">
        <w:rPr>
          <w:rFonts w:ascii="Calibri" w:hAnsi="Calibri" w:cs="Calibri"/>
        </w:rPr>
        <w:t>è</w:t>
      </w:r>
      <w:r>
        <w:rPr>
          <w:rFonts w:ascii="Calibri" w:hAnsi="Calibri" w:cs="Calibri"/>
        </w:rPr>
        <w:t xml:space="preserve"> la </w:t>
      </w:r>
      <w:r>
        <w:rPr>
          <w:rFonts w:ascii="Calibri" w:hAnsi="Calibri" w:cs="Calibri"/>
          <w:b/>
          <w:bCs/>
        </w:rPr>
        <w:t>settima acquisizione</w:t>
      </w:r>
      <w:r>
        <w:rPr>
          <w:rFonts w:ascii="Calibri" w:hAnsi="Calibri" w:cs="Calibri"/>
        </w:rPr>
        <w:t xml:space="preserve"> effettuata da Bianalisi </w:t>
      </w:r>
      <w:r>
        <w:rPr>
          <w:rFonts w:ascii="Calibri" w:hAnsi="Calibri" w:cs="Calibri"/>
          <w:b/>
          <w:bCs/>
        </w:rPr>
        <w:t>negli ultimi 6 mesi</w:t>
      </w:r>
      <w:r>
        <w:rPr>
          <w:rFonts w:ascii="Calibri" w:hAnsi="Calibri" w:cs="Calibri"/>
        </w:rPr>
        <w:t>.</w:t>
      </w:r>
      <w:r w:rsidR="00884B95">
        <w:rPr>
          <w:rFonts w:ascii="Calibri" w:hAnsi="Calibri" w:cs="Calibri"/>
        </w:rPr>
        <w:t xml:space="preserve"> </w:t>
      </w:r>
    </w:p>
    <w:p w14:paraId="46606E09" w14:textId="19DC06E7" w:rsidR="00AA5890" w:rsidRPr="00746199" w:rsidRDefault="0000000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</w:rPr>
        <w:t xml:space="preserve">Dallo scorso dicembre, nello specifico, sono stati </w:t>
      </w:r>
      <w:r w:rsidR="006654D9">
        <w:rPr>
          <w:rFonts w:ascii="Calibri" w:hAnsi="Calibri" w:cs="Calibri"/>
        </w:rPr>
        <w:t>acquisiti</w:t>
      </w:r>
      <w:r w:rsidR="00CA7D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il </w:t>
      </w:r>
      <w:r>
        <w:rPr>
          <w:rFonts w:ascii="Calibri" w:hAnsi="Calibri" w:cs="Calibri"/>
          <w:b/>
          <w:bCs/>
        </w:rPr>
        <w:t>Centro Medico San Lorenzo di Crema (CR)</w:t>
      </w:r>
      <w:r>
        <w:rPr>
          <w:rFonts w:ascii="Calibri" w:hAnsi="Calibri" w:cs="Calibri"/>
        </w:rPr>
        <w:t xml:space="preserve">, ceduto dal Gruppo Gheron, il </w:t>
      </w:r>
      <w:r>
        <w:rPr>
          <w:rFonts w:ascii="Calibri" w:hAnsi="Calibri" w:cs="Calibri"/>
          <w:b/>
          <w:bCs/>
        </w:rPr>
        <w:t>Poliambulatorio Città di Fidenza (PR)</w:t>
      </w:r>
      <w:r>
        <w:rPr>
          <w:rFonts w:ascii="Calibri" w:hAnsi="Calibri" w:cs="Calibri"/>
        </w:rPr>
        <w:t xml:space="preserve">, </w:t>
      </w:r>
      <w:r w:rsidR="006654D9">
        <w:rPr>
          <w:rFonts w:ascii="Calibri" w:hAnsi="Calibri" w:cs="Calibri"/>
        </w:rPr>
        <w:t>rilevato da</w:t>
      </w:r>
      <w:r>
        <w:rPr>
          <w:rFonts w:ascii="Calibri" w:hAnsi="Calibri" w:cs="Calibri"/>
        </w:rPr>
        <w:t xml:space="preserve"> un gruppo di imprenditori locali, il </w:t>
      </w:r>
      <w:r>
        <w:rPr>
          <w:rFonts w:ascii="Calibri" w:hAnsi="Calibri" w:cs="Calibri"/>
          <w:b/>
          <w:bCs/>
        </w:rPr>
        <w:t>Centro Radiologico Madonna della Bruna di Matera</w:t>
      </w:r>
      <w:r>
        <w:rPr>
          <w:rFonts w:ascii="Calibri" w:hAnsi="Calibri" w:cs="Calibri"/>
        </w:rPr>
        <w:t xml:space="preserve"> (il primo poliambulatorio di Bianalisi in Basilicata) e il </w:t>
      </w:r>
      <w:r>
        <w:rPr>
          <w:rFonts w:ascii="Calibri" w:hAnsi="Calibri" w:cs="Calibri"/>
          <w:b/>
          <w:bCs/>
        </w:rPr>
        <w:t>Centro Radiologico Demarzio di Gravina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 xml:space="preserve">(BA), </w:t>
      </w:r>
      <w:r>
        <w:rPr>
          <w:rFonts w:ascii="Calibri" w:hAnsi="Calibri" w:cs="Calibri"/>
          <w:bCs/>
        </w:rPr>
        <w:t xml:space="preserve">entrambi ceduti dal dottor </w:t>
      </w:r>
      <w:r w:rsidRPr="00746199">
        <w:rPr>
          <w:rFonts w:asciiTheme="minorHAnsi" w:hAnsiTheme="minorHAnsi" w:cstheme="minorHAnsi"/>
          <w:bCs/>
        </w:rPr>
        <w:t xml:space="preserve">Giuseppe Demarzio, oggi coordinatore tecnico per la diagnostica per immagini per Basilicata e Puglia, e infine </w:t>
      </w:r>
      <w:r w:rsidRPr="00746199">
        <w:rPr>
          <w:rFonts w:asciiTheme="minorHAnsi" w:hAnsiTheme="minorHAnsi" w:cstheme="minorHAnsi"/>
          <w:b/>
        </w:rPr>
        <w:t>due laboratori di analisi cliniche</w:t>
      </w:r>
      <w:r w:rsidRPr="00746199">
        <w:rPr>
          <w:rFonts w:asciiTheme="minorHAnsi" w:hAnsiTheme="minorHAnsi" w:cstheme="minorHAnsi"/>
          <w:bCs/>
        </w:rPr>
        <w:t xml:space="preserve"> in </w:t>
      </w:r>
      <w:r w:rsidRPr="00746199">
        <w:rPr>
          <w:rFonts w:asciiTheme="minorHAnsi" w:hAnsiTheme="minorHAnsi" w:cstheme="minorHAnsi"/>
          <w:b/>
          <w:bCs/>
        </w:rPr>
        <w:t>Puglia e Veneto</w:t>
      </w:r>
      <w:r w:rsidR="00884B95" w:rsidRPr="00746199">
        <w:rPr>
          <w:rFonts w:asciiTheme="minorHAnsi" w:hAnsiTheme="minorHAnsi" w:cstheme="minorHAnsi"/>
          <w:b/>
          <w:bCs/>
        </w:rPr>
        <w:t xml:space="preserve">. </w:t>
      </w:r>
    </w:p>
    <w:p w14:paraId="2647F7C6" w14:textId="77899A00" w:rsidR="006A6D89" w:rsidRPr="00746199" w:rsidRDefault="00884B95">
      <w:pPr>
        <w:jc w:val="both"/>
        <w:rPr>
          <w:rFonts w:asciiTheme="minorHAnsi" w:hAnsiTheme="minorHAnsi" w:cstheme="minorHAnsi"/>
        </w:rPr>
      </w:pPr>
      <w:r w:rsidRPr="00746199">
        <w:rPr>
          <w:rFonts w:asciiTheme="minorHAnsi" w:hAnsiTheme="minorHAnsi" w:cstheme="minorHAnsi"/>
        </w:rPr>
        <w:t>Complessivamente,</w:t>
      </w:r>
      <w:r w:rsidRPr="00746199">
        <w:rPr>
          <w:rFonts w:asciiTheme="minorHAnsi" w:hAnsiTheme="minorHAnsi" w:cstheme="minorHAnsi"/>
          <w:b/>
          <w:bCs/>
        </w:rPr>
        <w:t xml:space="preserve"> </w:t>
      </w:r>
      <w:r w:rsidRPr="00746199">
        <w:rPr>
          <w:rFonts w:asciiTheme="minorHAnsi" w:hAnsiTheme="minorHAnsi" w:cstheme="minorHAnsi"/>
        </w:rPr>
        <w:t xml:space="preserve">il </w:t>
      </w:r>
      <w:r w:rsidRPr="00746199">
        <w:rPr>
          <w:rFonts w:asciiTheme="minorHAnsi" w:hAnsiTheme="minorHAnsi" w:cstheme="minorHAnsi"/>
          <w:b/>
          <w:bCs/>
        </w:rPr>
        <w:t>fatturato dei 6 centri</w:t>
      </w:r>
      <w:r w:rsidRPr="00746199">
        <w:rPr>
          <w:rFonts w:asciiTheme="minorHAnsi" w:hAnsiTheme="minorHAnsi" w:cstheme="minorHAnsi"/>
        </w:rPr>
        <w:t xml:space="preserve"> rilevati ammonta a</w:t>
      </w:r>
      <w:r w:rsidRPr="00746199">
        <w:rPr>
          <w:rFonts w:asciiTheme="minorHAnsi" w:hAnsiTheme="minorHAnsi" w:cstheme="minorHAnsi"/>
          <w:b/>
          <w:bCs/>
        </w:rPr>
        <w:t xml:space="preserve"> circa 20 milioni</w:t>
      </w:r>
      <w:r w:rsidR="00865AF6">
        <w:rPr>
          <w:rFonts w:asciiTheme="minorHAnsi" w:hAnsiTheme="minorHAnsi" w:cstheme="minorHAnsi"/>
          <w:b/>
          <w:bCs/>
        </w:rPr>
        <w:t xml:space="preserve"> </w:t>
      </w:r>
      <w:r w:rsidR="00865AF6">
        <w:rPr>
          <w:rFonts w:ascii="Calibri" w:hAnsi="Calibri" w:cs="Calibri"/>
          <w:b/>
          <w:bCs/>
        </w:rPr>
        <w:t>di euro</w:t>
      </w:r>
      <w:r w:rsidRPr="00746199">
        <w:rPr>
          <w:rFonts w:asciiTheme="minorHAnsi" w:hAnsiTheme="minorHAnsi" w:cstheme="minorHAnsi"/>
        </w:rPr>
        <w:t xml:space="preserve">. </w:t>
      </w:r>
    </w:p>
    <w:p w14:paraId="31F91C48" w14:textId="79A55E98" w:rsidR="006A6D89" w:rsidRPr="00746199" w:rsidRDefault="006A6D8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BEB638" w14:textId="77777777" w:rsidR="006A6D89" w:rsidRDefault="006A6D89">
      <w:pPr>
        <w:jc w:val="both"/>
        <w:rPr>
          <w:rFonts w:ascii="Calibri" w:hAnsi="Calibri" w:cs="Calibri"/>
          <w:sz w:val="20"/>
          <w:szCs w:val="20"/>
        </w:rPr>
      </w:pPr>
    </w:p>
    <w:p w14:paraId="7B6167CB" w14:textId="54D15C4B" w:rsidR="006A6D89" w:rsidRDefault="00000000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1"/>
          <w:szCs w:val="21"/>
        </w:rPr>
        <w:t>Gruppo Bianalisi</w:t>
      </w:r>
    </w:p>
    <w:p w14:paraId="62D7D4B3" w14:textId="77777777" w:rsidR="006A6D89" w:rsidRDefault="00000000">
      <w:pPr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Fondato a Lissone nel 1975, Bianalisi è il più grande Gruppo italiano di analisi cliniche e diagnostica specialistica, partecipato dai fondi Charme Capital Partners e Columna Capital, oltre che dall’imprenditore Giuliano Caslini. </w:t>
      </w:r>
    </w:p>
    <w:p w14:paraId="0D07BDE8" w14:textId="77777777" w:rsidR="006A6D89" w:rsidRDefault="00000000">
      <w:pPr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Oggi è presente in 11 regioni e nella Repubblica di San Marino, con oltre 350 strutture tra laboratori, punti prelievo, poliambulatori e centri di diagnostica per immagini, nei quali accoglie quotidianamente più di 15.000 pazienti, effettuando ogni anno 20 milioni di analisi di laboratorio e 1,5 milioni di prestazioni grazie a uno staff di oltre 1.000 persone e 1.200 professionisti. Per maggiori informazioni, si prega di visitare </w:t>
      </w:r>
      <w:hyperlink r:id="rId8" w:history="1">
        <w:r>
          <w:rPr>
            <w:rStyle w:val="Collegamentoipertestuale"/>
            <w:rFonts w:ascii="Calibri" w:hAnsi="Calibri" w:cs="Calibri"/>
            <w:i/>
            <w:iCs/>
            <w:sz w:val="20"/>
            <w:szCs w:val="20"/>
          </w:rPr>
          <w:t>https://bianalisi.it/</w:t>
        </w:r>
      </w:hyperlink>
      <w:r>
        <w:rPr>
          <w:rFonts w:ascii="Calibri" w:hAnsi="Calibri" w:cs="Calibri"/>
          <w:i/>
          <w:iCs/>
          <w:sz w:val="20"/>
          <w:szCs w:val="20"/>
        </w:rPr>
        <w:t>.</w:t>
      </w:r>
    </w:p>
    <w:p w14:paraId="7D0D2FD0" w14:textId="77777777" w:rsidR="006A6D89" w:rsidRDefault="006A6D89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DF04A27" w14:textId="77777777" w:rsidR="006A6D89" w:rsidRDefault="006A6D8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659A34C" w14:textId="77777777" w:rsidR="006A6D89" w:rsidRDefault="006A6D8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7DA4817" w14:textId="77777777" w:rsidR="006A6D89" w:rsidRDefault="00000000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Ufficio stampa Bianalisi</w:t>
      </w:r>
    </w:p>
    <w:p w14:paraId="4C0C7E02" w14:textId="77777777" w:rsidR="006A6D89" w:rsidRDefault="00000000">
      <w:pPr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t>Value Relations</w:t>
      </w:r>
    </w:p>
    <w:p w14:paraId="164B02E6" w14:textId="77777777" w:rsidR="006A6D89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Francesca Alibrandi - cell. 335 8368826, </w:t>
      </w:r>
      <w:hyperlink r:id="rId9" w:history="1">
        <w:r>
          <w:rPr>
            <w:rStyle w:val="Collegamentoipertestuale"/>
            <w:rFonts w:ascii="Calibri" w:hAnsi="Calibri" w:cs="Calibri"/>
            <w:color w:val="000000"/>
            <w:sz w:val="22"/>
            <w:szCs w:val="22"/>
          </w:rPr>
          <w:t>f.alibrandi@vrelations.it</w:t>
        </w:r>
      </w:hyperlink>
      <w:r>
        <w:rPr>
          <w:rStyle w:val="Collegamentoipertestuale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</w:t>
      </w:r>
    </w:p>
    <w:p w14:paraId="56BAE1CF" w14:textId="77777777" w:rsidR="006A6D89" w:rsidRDefault="00000000">
      <w:pPr>
        <w:rPr>
          <w:rFonts w:ascii="Calibri" w:hAnsi="Calibri" w:cs="Calibri"/>
          <w:b/>
          <w:bCs/>
          <w:sz w:val="22"/>
          <w:szCs w:val="22"/>
        </w:rPr>
      </w:pPr>
      <w:r>
        <w:rPr>
          <w:rStyle w:val="bumpedfont15"/>
          <w:rFonts w:ascii="Calibri" w:hAnsi="Calibri" w:cs="Calibri"/>
          <w:color w:val="000000"/>
          <w:sz w:val="22"/>
          <w:szCs w:val="22"/>
        </w:rPr>
        <w:t xml:space="preserve">Antonella Martucci - cell. 340 6775463, </w:t>
      </w:r>
      <w:hyperlink r:id="rId10" w:history="1">
        <w:r>
          <w:rPr>
            <w:rStyle w:val="Collegamentoipertestuale"/>
            <w:rFonts w:ascii="Calibri" w:hAnsi="Calibri" w:cs="Calibri"/>
            <w:sz w:val="22"/>
            <w:szCs w:val="22"/>
          </w:rPr>
          <w:t>a.martucci@vrelations.it</w:t>
        </w:r>
      </w:hyperlink>
      <w:r>
        <w:rPr>
          <w:rStyle w:val="Collegamentoipertestuale"/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Style w:val="bumpedfont15"/>
          <w:rFonts w:ascii="Calibri" w:hAnsi="Calibri" w:cs="Calibri"/>
          <w:color w:val="000000"/>
          <w:sz w:val="22"/>
          <w:szCs w:val="22"/>
        </w:rPr>
        <w:t xml:space="preserve"> </w:t>
      </w:r>
    </w:p>
    <w:p w14:paraId="5A759B23" w14:textId="77777777" w:rsidR="006A6D89" w:rsidRDefault="006A6D89">
      <w:pPr>
        <w:rPr>
          <w:rFonts w:ascii="Calibri" w:hAnsi="Calibri" w:cs="Calibri"/>
          <w:sz w:val="22"/>
          <w:szCs w:val="22"/>
        </w:rPr>
      </w:pPr>
    </w:p>
    <w:p w14:paraId="6CCD7EDB" w14:textId="77777777" w:rsidR="006A6D89" w:rsidRDefault="006A6D89">
      <w:pPr>
        <w:jc w:val="both"/>
        <w:rPr>
          <w:rFonts w:ascii="Calibri" w:hAnsi="Calibri" w:cs="Calibri"/>
          <w:sz w:val="22"/>
          <w:szCs w:val="22"/>
        </w:rPr>
      </w:pPr>
    </w:p>
    <w:p w14:paraId="22887C0A" w14:textId="77777777" w:rsidR="006A6D89" w:rsidRDefault="00000000">
      <w:r>
        <w:rPr>
          <w:rFonts w:ascii="Segoe UI" w:hAnsi="Segoe UI" w:cs="Segoe UI"/>
          <w:sz w:val="21"/>
          <w:szCs w:val="21"/>
        </w:rPr>
        <w:t> </w:t>
      </w:r>
    </w:p>
    <w:p w14:paraId="690B556F" w14:textId="77777777" w:rsidR="006A6D89" w:rsidRDefault="006A6D89">
      <w:pPr>
        <w:rPr>
          <w:rFonts w:ascii="Calibri" w:hAnsi="Calibri" w:cs="Calibri"/>
          <w:sz w:val="22"/>
          <w:szCs w:val="22"/>
        </w:rPr>
      </w:pPr>
    </w:p>
    <w:sectPr w:rsidR="006A6D89">
      <w:headerReference w:type="default" r:id="rId11"/>
      <w:pgSz w:w="11906" w:h="16838"/>
      <w:pgMar w:top="1995" w:right="1134" w:bottom="1021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728C" w14:textId="77777777" w:rsidR="006E2626" w:rsidRDefault="006E2626">
      <w:r>
        <w:separator/>
      </w:r>
    </w:p>
  </w:endnote>
  <w:endnote w:type="continuationSeparator" w:id="0">
    <w:p w14:paraId="4E233E6A" w14:textId="77777777" w:rsidR="006E2626" w:rsidRDefault="006E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55F0" w14:textId="77777777" w:rsidR="006E2626" w:rsidRDefault="006E2626">
      <w:r>
        <w:separator/>
      </w:r>
    </w:p>
  </w:footnote>
  <w:footnote w:type="continuationSeparator" w:id="0">
    <w:p w14:paraId="21BF43C3" w14:textId="77777777" w:rsidR="006E2626" w:rsidRDefault="006E2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73F6" w14:textId="77777777" w:rsidR="006A6D89" w:rsidRDefault="006A6D89">
    <w:pPr>
      <w:pStyle w:val="Intestazione"/>
    </w:pPr>
  </w:p>
  <w:p w14:paraId="0EE4A4F3" w14:textId="77777777" w:rsidR="006A6D89" w:rsidRDefault="00000000">
    <w:pPr>
      <w:pStyle w:val="Intestazione"/>
    </w:pPr>
    <w:r>
      <w:tab/>
    </w:r>
    <w:r>
      <w:rPr>
        <w:noProof/>
      </w:rPr>
      <w:drawing>
        <wp:inline distT="0" distB="0" distL="0" distR="0" wp14:anchorId="4E0A1377" wp14:editId="73999CBC">
          <wp:extent cx="1531620" cy="304800"/>
          <wp:effectExtent l="0" t="0" r="0" b="0"/>
          <wp:docPr id="4097" name="Immagine 1" descr="Logo Bianalisi Sp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531620" cy="304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554AE"/>
    <w:multiLevelType w:val="multilevel"/>
    <w:tmpl w:val="D9960BE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349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89"/>
    <w:rsid w:val="00247492"/>
    <w:rsid w:val="00455EF4"/>
    <w:rsid w:val="004775AE"/>
    <w:rsid w:val="005D60CF"/>
    <w:rsid w:val="006654D9"/>
    <w:rsid w:val="006A6D89"/>
    <w:rsid w:val="006E2626"/>
    <w:rsid w:val="00746199"/>
    <w:rsid w:val="00815E11"/>
    <w:rsid w:val="00865AF6"/>
    <w:rsid w:val="00884B95"/>
    <w:rsid w:val="009312D3"/>
    <w:rsid w:val="00A73D35"/>
    <w:rsid w:val="00AA5890"/>
    <w:rsid w:val="00B2713D"/>
    <w:rsid w:val="00B326CC"/>
    <w:rsid w:val="00B71E26"/>
    <w:rsid w:val="00CA7D03"/>
    <w:rsid w:val="00CF274C"/>
    <w:rsid w:val="00FB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1F7B5A"/>
  <w15:docId w15:val="{1A4A8789-1DD3-5941-AB93-7F2C7FE9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ptos" w:hAnsi="Aptos" w:cs="Aptos"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Pr>
      <w:color w:val="0563C1"/>
      <w:u w:val="single"/>
    </w:rPr>
  </w:style>
  <w:style w:type="paragraph" w:customStyle="1" w:styleId="elementtoproof">
    <w:name w:val="elementtoproof"/>
    <w:basedOn w:val="Normale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ptos" w:hAnsi="Aptos" w:cs="Aptos"/>
      <w:kern w:val="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Aptos" w:hAnsi="Aptos" w:cs="Aptos"/>
      <w:kern w:val="0"/>
      <w:sz w:val="24"/>
      <w:szCs w:val="24"/>
      <w:lang w:eastAsia="it-IT"/>
    </w:rPr>
  </w:style>
  <w:style w:type="character" w:customStyle="1" w:styleId="bumpedfont15">
    <w:name w:val="bumpedfont15"/>
    <w:basedOn w:val="Carpredefinitoparagrafo"/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Times New Roman" w:eastAsia="Times New Roman" w:hAnsi="Times New Roman" w:cs="Times New Roman"/>
      <w14:ligatures w14:val="none"/>
    </w:rPr>
  </w:style>
  <w:style w:type="paragraph" w:styleId="Revisione">
    <w:name w:val="Revision"/>
    <w:uiPriority w:val="99"/>
    <w:pPr>
      <w:spacing w:after="0" w:line="240" w:lineRule="auto"/>
    </w:pPr>
    <w:rPr>
      <w:rFonts w:ascii="Aptos" w:hAnsi="Aptos" w:cs="Aptos"/>
      <w:kern w:val="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kern w:val="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analisi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martucci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.alibrand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C254C-2989-4F34-B771-99E2F44E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Alibrandi</dc:creator>
  <cp:lastModifiedBy>Antonella Martucci</cp:lastModifiedBy>
  <cp:revision>2</cp:revision>
  <cp:lastPrinted>2024-05-02T08:09:00Z</cp:lastPrinted>
  <dcterms:created xsi:type="dcterms:W3CDTF">2024-05-07T08:20:00Z</dcterms:created>
  <dcterms:modified xsi:type="dcterms:W3CDTF">2024-05-07T08:20:00Z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3b85aa8c3d7043d29750f7a6c0e79abf</vt:lpwstr>
  </property>
</Properties>
</file>