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98E8" w14:textId="5CA246CC" w:rsidR="007B5E2E" w:rsidRDefault="00CA371D" w:rsidP="00CA371D">
      <w:pPr>
        <w:pStyle w:val="NormaleWeb"/>
        <w:spacing w:before="120" w:beforeAutospacing="0" w:after="0" w:afterAutospacing="0"/>
        <w:ind w:right="-1"/>
        <w:rPr>
          <w:rFonts w:ascii="Georgia" w:hAnsi="Georgia"/>
          <w:b/>
          <w:sz w:val="28"/>
          <w:szCs w:val="28"/>
        </w:rPr>
      </w:pPr>
      <w:r>
        <w:rPr>
          <w:noProof/>
        </w:rPr>
        <w:drawing>
          <wp:inline distT="0" distB="0" distL="0" distR="0" wp14:anchorId="192DFBD6" wp14:editId="612CA9A7">
            <wp:extent cx="1409700" cy="673347"/>
            <wp:effectExtent l="0" t="0" r="0" b="0"/>
            <wp:docPr id="413732965" name="Immagine 3"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32965" name="Immagine 3" descr="Immagine che contiene testo, Carattere, Elementi grafici, schermata&#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5165" cy="680734"/>
                    </a:xfrm>
                    <a:prstGeom prst="rect">
                      <a:avLst/>
                    </a:prstGeom>
                    <a:noFill/>
                    <a:ln>
                      <a:noFill/>
                    </a:ln>
                  </pic:spPr>
                </pic:pic>
              </a:graphicData>
            </a:graphic>
          </wp:inline>
        </w:drawing>
      </w:r>
    </w:p>
    <w:p w14:paraId="54EC36B9" w14:textId="0E180790" w:rsidR="00CD492E" w:rsidRPr="00212212" w:rsidRDefault="00D73AA2" w:rsidP="00B74D32">
      <w:pPr>
        <w:pStyle w:val="NormaleWeb"/>
        <w:spacing w:before="60" w:after="0" w:afterAutospacing="0"/>
        <w:ind w:right="140"/>
        <w:jc w:val="center"/>
        <w:rPr>
          <w:rFonts w:ascii="Arial" w:hAnsi="Arial" w:cs="Arial"/>
          <w:b/>
          <w:sz w:val="28"/>
          <w:szCs w:val="28"/>
        </w:rPr>
      </w:pPr>
      <w:bookmarkStart w:id="0" w:name="_Hlk146802376"/>
      <w:r w:rsidRPr="00D73AA2">
        <w:rPr>
          <w:rFonts w:ascii="Arial" w:hAnsi="Arial" w:cs="Arial"/>
          <w:b/>
          <w:sz w:val="28"/>
          <w:szCs w:val="28"/>
        </w:rPr>
        <w:t>Farmacie lombarde: tra telemedicina e servizi di prossimità, cresce il loro contributo alla salute pubblica</w:t>
      </w:r>
    </w:p>
    <w:bookmarkEnd w:id="0"/>
    <w:p w14:paraId="4A0AD5A5" w14:textId="77777777" w:rsidR="00B74D32" w:rsidRDefault="00B74D32" w:rsidP="00CD492E">
      <w:pPr>
        <w:pStyle w:val="NormaleWeb"/>
        <w:spacing w:before="60" w:beforeAutospacing="0" w:after="0" w:afterAutospacing="0"/>
        <w:ind w:left="284" w:right="282"/>
        <w:jc w:val="center"/>
        <w:rPr>
          <w:rFonts w:ascii="Arial" w:hAnsi="Arial" w:cs="Arial"/>
          <w:bCs/>
          <w:i/>
          <w:iCs/>
          <w:sz w:val="20"/>
          <w:szCs w:val="20"/>
        </w:rPr>
      </w:pPr>
    </w:p>
    <w:p w14:paraId="1213C5F4" w14:textId="4424D812" w:rsidR="00BE2BC7" w:rsidRPr="00F62BDD" w:rsidRDefault="00F1169E" w:rsidP="00F62BDD">
      <w:pPr>
        <w:pStyle w:val="NormaleWeb"/>
        <w:spacing w:before="0" w:beforeAutospacing="0" w:after="0" w:afterAutospacing="0"/>
        <w:ind w:left="142" w:right="140"/>
        <w:jc w:val="both"/>
        <w:rPr>
          <w:rFonts w:ascii="Arial" w:hAnsi="Arial" w:cs="Arial"/>
          <w:i/>
          <w:iCs/>
          <w:sz w:val="20"/>
          <w:szCs w:val="20"/>
        </w:rPr>
      </w:pPr>
      <w:r w:rsidRPr="00F62BDD">
        <w:rPr>
          <w:rFonts w:ascii="Arial" w:hAnsi="Arial" w:cs="Arial"/>
          <w:i/>
          <w:iCs/>
          <w:sz w:val="20"/>
          <w:szCs w:val="20"/>
        </w:rPr>
        <w:t>Si è svolto oggi a Milano</w:t>
      </w:r>
      <w:r w:rsidR="005F06CB" w:rsidRPr="00F62BDD">
        <w:rPr>
          <w:rFonts w:ascii="Arial" w:hAnsi="Arial" w:cs="Arial"/>
          <w:i/>
          <w:iCs/>
          <w:sz w:val="20"/>
          <w:szCs w:val="20"/>
        </w:rPr>
        <w:t xml:space="preserve"> l’appuntamento</w:t>
      </w:r>
      <w:r w:rsidR="00212212" w:rsidRPr="00F62BDD">
        <w:rPr>
          <w:rFonts w:ascii="Arial" w:hAnsi="Arial" w:cs="Arial"/>
          <w:i/>
          <w:iCs/>
          <w:sz w:val="20"/>
          <w:szCs w:val="20"/>
        </w:rPr>
        <w:t xml:space="preserve"> annuale di Federfa</w:t>
      </w:r>
      <w:r w:rsidR="00204AB5" w:rsidRPr="00F62BDD">
        <w:rPr>
          <w:rFonts w:ascii="Arial" w:hAnsi="Arial" w:cs="Arial"/>
          <w:i/>
          <w:iCs/>
          <w:sz w:val="20"/>
          <w:szCs w:val="20"/>
        </w:rPr>
        <w:t>r</w:t>
      </w:r>
      <w:r w:rsidR="00212212" w:rsidRPr="00F62BDD">
        <w:rPr>
          <w:rFonts w:ascii="Arial" w:hAnsi="Arial" w:cs="Arial"/>
          <w:i/>
          <w:iCs/>
          <w:sz w:val="20"/>
          <w:szCs w:val="20"/>
        </w:rPr>
        <w:t>ma Lombardia realizzato in</w:t>
      </w:r>
      <w:r w:rsidR="0003057B" w:rsidRPr="00F62BDD">
        <w:rPr>
          <w:rFonts w:ascii="Arial" w:hAnsi="Arial" w:cs="Arial"/>
          <w:i/>
          <w:iCs/>
          <w:sz w:val="20"/>
          <w:szCs w:val="20"/>
        </w:rPr>
        <w:t xml:space="preserve">sieme a </w:t>
      </w:r>
      <w:r w:rsidR="00212212" w:rsidRPr="00F62BDD">
        <w:rPr>
          <w:rFonts w:ascii="Arial" w:hAnsi="Arial" w:cs="Arial"/>
          <w:i/>
          <w:iCs/>
          <w:sz w:val="20"/>
          <w:szCs w:val="20"/>
        </w:rPr>
        <w:t xml:space="preserve">The </w:t>
      </w:r>
      <w:proofErr w:type="spellStart"/>
      <w:r w:rsidR="00212212" w:rsidRPr="00F62BDD">
        <w:rPr>
          <w:rFonts w:ascii="Arial" w:hAnsi="Arial" w:cs="Arial"/>
          <w:i/>
          <w:iCs/>
          <w:sz w:val="20"/>
          <w:szCs w:val="20"/>
        </w:rPr>
        <w:t>Euro</w:t>
      </w:r>
      <w:r w:rsidR="00204AB5" w:rsidRPr="00F62BDD">
        <w:rPr>
          <w:rFonts w:ascii="Arial" w:hAnsi="Arial" w:cs="Arial"/>
          <w:i/>
          <w:iCs/>
          <w:sz w:val="20"/>
          <w:szCs w:val="20"/>
        </w:rPr>
        <w:t>pean</w:t>
      </w:r>
      <w:proofErr w:type="spellEnd"/>
      <w:r w:rsidR="00204AB5" w:rsidRPr="00F62BDD">
        <w:rPr>
          <w:rFonts w:ascii="Arial" w:hAnsi="Arial" w:cs="Arial"/>
          <w:i/>
          <w:iCs/>
          <w:sz w:val="20"/>
          <w:szCs w:val="20"/>
        </w:rPr>
        <w:t xml:space="preserve"> House-Ambrosetti</w:t>
      </w:r>
      <w:r w:rsidR="00BE2BC7" w:rsidRPr="00F62BDD">
        <w:rPr>
          <w:rFonts w:ascii="Arial" w:hAnsi="Arial" w:cs="Arial"/>
          <w:i/>
          <w:iCs/>
          <w:sz w:val="20"/>
          <w:szCs w:val="20"/>
        </w:rPr>
        <w:t>,</w:t>
      </w:r>
      <w:r w:rsidR="00204AB5" w:rsidRPr="00F62BDD">
        <w:rPr>
          <w:rFonts w:ascii="Arial" w:hAnsi="Arial" w:cs="Arial"/>
          <w:i/>
          <w:iCs/>
          <w:sz w:val="20"/>
          <w:szCs w:val="20"/>
        </w:rPr>
        <w:t xml:space="preserve"> </w:t>
      </w:r>
      <w:r w:rsidR="009E3E72" w:rsidRPr="00F62BDD">
        <w:rPr>
          <w:rFonts w:ascii="Arial" w:hAnsi="Arial" w:cs="Arial"/>
          <w:i/>
          <w:iCs/>
          <w:sz w:val="20"/>
          <w:szCs w:val="20"/>
        </w:rPr>
        <w:t xml:space="preserve">alla presenza dei principali referenti </w:t>
      </w:r>
      <w:r w:rsidR="00FA505A" w:rsidRPr="00F62BDD">
        <w:rPr>
          <w:rFonts w:ascii="Arial" w:hAnsi="Arial" w:cs="Arial"/>
          <w:i/>
          <w:iCs/>
          <w:sz w:val="20"/>
          <w:szCs w:val="20"/>
        </w:rPr>
        <w:t xml:space="preserve">delle </w:t>
      </w:r>
      <w:r w:rsidR="00BE2BC7" w:rsidRPr="00F62BDD">
        <w:rPr>
          <w:rFonts w:ascii="Arial" w:hAnsi="Arial" w:cs="Arial"/>
          <w:i/>
          <w:iCs/>
          <w:sz w:val="20"/>
          <w:szCs w:val="20"/>
        </w:rPr>
        <w:t>I</w:t>
      </w:r>
      <w:r w:rsidR="00FA505A" w:rsidRPr="00F62BDD">
        <w:rPr>
          <w:rFonts w:ascii="Arial" w:hAnsi="Arial" w:cs="Arial"/>
          <w:i/>
          <w:iCs/>
          <w:sz w:val="20"/>
          <w:szCs w:val="20"/>
        </w:rPr>
        <w:t>stituzioni regionali</w:t>
      </w:r>
      <w:r w:rsidR="00BE2BC7" w:rsidRPr="00F62BDD">
        <w:rPr>
          <w:rFonts w:ascii="Arial" w:hAnsi="Arial" w:cs="Arial"/>
          <w:i/>
          <w:iCs/>
          <w:sz w:val="20"/>
          <w:szCs w:val="20"/>
        </w:rPr>
        <w:t>.</w:t>
      </w:r>
    </w:p>
    <w:p w14:paraId="376A09A8" w14:textId="1F2899E8" w:rsidR="00985719" w:rsidRPr="00F62BDD" w:rsidRDefault="00E06917" w:rsidP="00F62BDD">
      <w:pPr>
        <w:spacing w:before="0" w:line="240" w:lineRule="auto"/>
        <w:ind w:left="142" w:right="140"/>
        <w:jc w:val="both"/>
        <w:rPr>
          <w:rFonts w:ascii="Arial" w:hAnsi="Arial" w:cs="Arial"/>
          <w:i/>
          <w:iCs/>
          <w:sz w:val="20"/>
          <w:szCs w:val="20"/>
        </w:rPr>
      </w:pPr>
      <w:r w:rsidRPr="00F62BDD">
        <w:rPr>
          <w:rFonts w:ascii="Arial" w:hAnsi="Arial" w:cs="Arial"/>
          <w:i/>
          <w:iCs/>
          <w:sz w:val="20"/>
          <w:szCs w:val="20"/>
        </w:rPr>
        <w:t xml:space="preserve">Una rete di 3.026 </w:t>
      </w:r>
      <w:r w:rsidR="00277CA8" w:rsidRPr="00F62BDD">
        <w:rPr>
          <w:rFonts w:ascii="Arial" w:hAnsi="Arial" w:cs="Arial"/>
          <w:i/>
          <w:iCs/>
          <w:sz w:val="20"/>
          <w:szCs w:val="20"/>
        </w:rPr>
        <w:t>presidi</w:t>
      </w:r>
      <w:r w:rsidRPr="00F62BDD">
        <w:rPr>
          <w:rFonts w:ascii="Arial" w:hAnsi="Arial" w:cs="Arial"/>
          <w:i/>
          <w:iCs/>
          <w:sz w:val="20"/>
          <w:szCs w:val="20"/>
        </w:rPr>
        <w:t xml:space="preserve"> con 14.000 addetti, </w:t>
      </w:r>
      <w:r w:rsidR="00277CA8" w:rsidRPr="00F62BDD">
        <w:rPr>
          <w:rFonts w:ascii="Arial" w:hAnsi="Arial" w:cs="Arial"/>
          <w:i/>
          <w:iCs/>
          <w:sz w:val="20"/>
          <w:szCs w:val="20"/>
        </w:rPr>
        <w:t xml:space="preserve">per un’offerta di </w:t>
      </w:r>
      <w:r w:rsidRPr="00F62BDD">
        <w:rPr>
          <w:rFonts w:ascii="Arial" w:hAnsi="Arial" w:cs="Arial"/>
          <w:i/>
          <w:iCs/>
          <w:sz w:val="20"/>
          <w:szCs w:val="20"/>
        </w:rPr>
        <w:t xml:space="preserve">servizi e prestazioni </w:t>
      </w:r>
      <w:r w:rsidR="00277CA8" w:rsidRPr="00F62BDD">
        <w:rPr>
          <w:rFonts w:ascii="Arial" w:hAnsi="Arial" w:cs="Arial"/>
          <w:i/>
          <w:iCs/>
          <w:sz w:val="20"/>
          <w:szCs w:val="20"/>
        </w:rPr>
        <w:t xml:space="preserve">sempre più ampia </w:t>
      </w:r>
      <w:r w:rsidRPr="00F62BDD">
        <w:rPr>
          <w:rFonts w:ascii="Arial" w:hAnsi="Arial" w:cs="Arial"/>
          <w:i/>
          <w:iCs/>
          <w:sz w:val="20"/>
          <w:szCs w:val="20"/>
        </w:rPr>
        <w:t xml:space="preserve">agli 800.000 lombardi che ogni giorno entrano in farmacia. </w:t>
      </w:r>
      <w:r w:rsidR="00BE2BC7" w:rsidRPr="00F62BDD">
        <w:rPr>
          <w:rFonts w:ascii="Arial" w:hAnsi="Arial" w:cs="Arial"/>
          <w:i/>
          <w:iCs/>
          <w:sz w:val="20"/>
          <w:szCs w:val="20"/>
        </w:rPr>
        <w:t xml:space="preserve">Dalle campagne di screening alle vaccinazioni, dalla gestione delle cronicità alla dispensazione di farmaci nuovi e più complessi: il ruolo delle farmacie di comunità si conferma imprescindibile nell’ambito del sistema sanitario </w:t>
      </w:r>
      <w:r w:rsidR="001725F3" w:rsidRPr="00F62BDD">
        <w:rPr>
          <w:rFonts w:ascii="Arial" w:hAnsi="Arial" w:cs="Arial"/>
          <w:i/>
          <w:iCs/>
          <w:sz w:val="20"/>
          <w:szCs w:val="20"/>
        </w:rPr>
        <w:t>regionale</w:t>
      </w:r>
      <w:r w:rsidR="00BE2BC7" w:rsidRPr="00F62BDD">
        <w:rPr>
          <w:rFonts w:ascii="Arial" w:hAnsi="Arial" w:cs="Arial"/>
          <w:i/>
          <w:iCs/>
          <w:sz w:val="20"/>
          <w:szCs w:val="20"/>
        </w:rPr>
        <w:t xml:space="preserve"> e vicino ai bisogni dei cittadini.</w:t>
      </w:r>
    </w:p>
    <w:p w14:paraId="3E11C478" w14:textId="77777777" w:rsidR="00B93CBD" w:rsidRPr="00F62BDD" w:rsidRDefault="00B93CBD" w:rsidP="000C4BA1">
      <w:pPr>
        <w:pStyle w:val="NormaleWeb"/>
        <w:spacing w:before="120" w:beforeAutospacing="0" w:after="0" w:afterAutospacing="0"/>
        <w:ind w:right="-284"/>
        <w:jc w:val="center"/>
        <w:rPr>
          <w:sz w:val="20"/>
          <w:szCs w:val="20"/>
        </w:rPr>
      </w:pPr>
    </w:p>
    <w:p w14:paraId="1A302D04" w14:textId="4D1FD0C3" w:rsidR="0046513A" w:rsidRPr="00F62BDD" w:rsidRDefault="00F1169E" w:rsidP="00F62BDD">
      <w:pPr>
        <w:spacing w:before="0" w:after="120" w:line="259" w:lineRule="auto"/>
        <w:ind w:right="-1"/>
        <w:jc w:val="both"/>
        <w:rPr>
          <w:rFonts w:ascii="Arial" w:hAnsi="Arial" w:cs="Arial"/>
          <w:sz w:val="20"/>
          <w:szCs w:val="20"/>
        </w:rPr>
      </w:pPr>
      <w:r w:rsidRPr="00F62BDD">
        <w:rPr>
          <w:rFonts w:ascii="Arial" w:eastAsia="Arial" w:hAnsi="Arial" w:cs="Arial"/>
          <w:b/>
          <w:bCs/>
          <w:snapToGrid/>
          <w:sz w:val="20"/>
          <w:szCs w:val="20"/>
          <w:lang w:eastAsia="en-US"/>
        </w:rPr>
        <w:t>Milano</w:t>
      </w:r>
      <w:r w:rsidR="007B5E2E" w:rsidRPr="00F62BDD">
        <w:rPr>
          <w:rFonts w:ascii="Arial" w:eastAsia="Arial" w:hAnsi="Arial" w:cs="Arial"/>
          <w:b/>
          <w:bCs/>
          <w:snapToGrid/>
          <w:sz w:val="20"/>
          <w:szCs w:val="20"/>
          <w:lang w:eastAsia="en-US"/>
        </w:rPr>
        <w:t xml:space="preserve">, </w:t>
      </w:r>
      <w:r w:rsidRPr="00F62BDD">
        <w:rPr>
          <w:rFonts w:ascii="Arial" w:eastAsia="Arial" w:hAnsi="Arial" w:cs="Arial"/>
          <w:b/>
          <w:bCs/>
          <w:snapToGrid/>
          <w:sz w:val="20"/>
          <w:szCs w:val="20"/>
          <w:lang w:eastAsia="en-US"/>
        </w:rPr>
        <w:t>6</w:t>
      </w:r>
      <w:r w:rsidR="00A121D3" w:rsidRPr="00F62BDD">
        <w:rPr>
          <w:rFonts w:ascii="Arial" w:eastAsia="Arial" w:hAnsi="Arial" w:cs="Arial"/>
          <w:b/>
          <w:bCs/>
          <w:snapToGrid/>
          <w:sz w:val="20"/>
          <w:szCs w:val="20"/>
          <w:lang w:eastAsia="en-US"/>
        </w:rPr>
        <w:t xml:space="preserve"> </w:t>
      </w:r>
      <w:r w:rsidRPr="00F62BDD">
        <w:rPr>
          <w:rFonts w:ascii="Arial" w:eastAsia="Arial" w:hAnsi="Arial" w:cs="Arial"/>
          <w:b/>
          <w:bCs/>
          <w:snapToGrid/>
          <w:sz w:val="20"/>
          <w:szCs w:val="20"/>
          <w:lang w:eastAsia="en-US"/>
        </w:rPr>
        <w:t>otto</w:t>
      </w:r>
      <w:r w:rsidR="00427AB3" w:rsidRPr="00F62BDD">
        <w:rPr>
          <w:rFonts w:ascii="Arial" w:eastAsia="Arial" w:hAnsi="Arial" w:cs="Arial"/>
          <w:b/>
          <w:bCs/>
          <w:snapToGrid/>
          <w:sz w:val="20"/>
          <w:szCs w:val="20"/>
          <w:lang w:eastAsia="en-US"/>
        </w:rPr>
        <w:t>bre</w:t>
      </w:r>
      <w:r w:rsidR="007B5E2E" w:rsidRPr="00F62BDD">
        <w:rPr>
          <w:rFonts w:ascii="Arial" w:eastAsia="Arial" w:hAnsi="Arial" w:cs="Arial"/>
          <w:b/>
          <w:bCs/>
          <w:snapToGrid/>
          <w:sz w:val="20"/>
          <w:szCs w:val="20"/>
          <w:lang w:eastAsia="en-US"/>
        </w:rPr>
        <w:t xml:space="preserve"> 2023</w:t>
      </w:r>
      <w:r w:rsidR="007B5E2E" w:rsidRPr="00F62BDD">
        <w:rPr>
          <w:rFonts w:ascii="Arial" w:eastAsia="Arial" w:hAnsi="Arial" w:cs="Arial"/>
          <w:snapToGrid/>
          <w:sz w:val="20"/>
          <w:szCs w:val="20"/>
          <w:lang w:eastAsia="en-US"/>
        </w:rPr>
        <w:t xml:space="preserve"> </w:t>
      </w:r>
      <w:r w:rsidR="00427AB3" w:rsidRPr="00F62BDD">
        <w:rPr>
          <w:rFonts w:ascii="Arial" w:eastAsia="Arial" w:hAnsi="Arial" w:cs="Arial"/>
          <w:snapToGrid/>
          <w:sz w:val="20"/>
          <w:szCs w:val="20"/>
          <w:lang w:eastAsia="en-US"/>
        </w:rPr>
        <w:t xml:space="preserve">– </w:t>
      </w:r>
      <w:r w:rsidR="001650F2" w:rsidRPr="00F62BDD">
        <w:rPr>
          <w:rFonts w:ascii="Arial" w:eastAsia="Arial" w:hAnsi="Arial" w:cs="Arial"/>
          <w:snapToGrid/>
          <w:sz w:val="20"/>
          <w:szCs w:val="20"/>
          <w:lang w:eastAsia="en-US"/>
        </w:rPr>
        <w:t xml:space="preserve">La farmacia dei servizi </w:t>
      </w:r>
      <w:r w:rsidR="00F961A1" w:rsidRPr="00F62BDD">
        <w:rPr>
          <w:rFonts w:ascii="Arial" w:eastAsia="Arial" w:hAnsi="Arial" w:cs="Arial"/>
          <w:snapToGrid/>
          <w:sz w:val="20"/>
          <w:szCs w:val="20"/>
          <w:lang w:eastAsia="en-US"/>
        </w:rPr>
        <w:t xml:space="preserve">e le prospettive future </w:t>
      </w:r>
      <w:r w:rsidR="00E667F5" w:rsidRPr="00F62BDD">
        <w:rPr>
          <w:rFonts w:ascii="Arial" w:eastAsia="Arial" w:hAnsi="Arial" w:cs="Arial"/>
          <w:snapToGrid/>
          <w:sz w:val="20"/>
          <w:szCs w:val="20"/>
          <w:lang w:eastAsia="en-US"/>
        </w:rPr>
        <w:t xml:space="preserve">dell’evoluzione in atto </w:t>
      </w:r>
      <w:r w:rsidR="0046602B" w:rsidRPr="00F62BDD">
        <w:rPr>
          <w:rFonts w:ascii="Arial" w:eastAsia="Arial" w:hAnsi="Arial" w:cs="Arial"/>
          <w:snapToGrid/>
          <w:sz w:val="20"/>
          <w:szCs w:val="20"/>
          <w:lang w:eastAsia="en-US"/>
        </w:rPr>
        <w:t>della sanità</w:t>
      </w:r>
      <w:r w:rsidR="00E667F5" w:rsidRPr="00F62BDD">
        <w:rPr>
          <w:rFonts w:ascii="Arial" w:eastAsia="Arial" w:hAnsi="Arial" w:cs="Arial"/>
          <w:snapToGrid/>
          <w:sz w:val="20"/>
          <w:szCs w:val="20"/>
          <w:lang w:eastAsia="en-US"/>
        </w:rPr>
        <w:t xml:space="preserve"> </w:t>
      </w:r>
      <w:r w:rsidR="00F961A1" w:rsidRPr="00F62BDD">
        <w:rPr>
          <w:rFonts w:ascii="Arial" w:eastAsia="Arial" w:hAnsi="Arial" w:cs="Arial"/>
          <w:snapToGrid/>
          <w:sz w:val="20"/>
          <w:szCs w:val="20"/>
          <w:lang w:eastAsia="en-US"/>
        </w:rPr>
        <w:t xml:space="preserve">in Lombardia sono stati al centro dell’evento </w:t>
      </w:r>
      <w:r w:rsidR="00F961A1" w:rsidRPr="00F62BDD">
        <w:rPr>
          <w:rFonts w:ascii="Arial" w:eastAsia="Arial" w:hAnsi="Arial" w:cs="Arial"/>
          <w:i/>
          <w:iCs/>
          <w:snapToGrid/>
          <w:sz w:val="20"/>
          <w:szCs w:val="20"/>
          <w:lang w:eastAsia="en-US"/>
        </w:rPr>
        <w:t>“Quale ruolo per le Farmacie nella digitalizzazione e prossimità per il sistema sanitario lombardo”</w:t>
      </w:r>
      <w:r w:rsidR="00F75858" w:rsidRPr="00F62BDD">
        <w:rPr>
          <w:rFonts w:ascii="Arial" w:eastAsia="Arial" w:hAnsi="Arial" w:cs="Arial"/>
          <w:i/>
          <w:iCs/>
          <w:snapToGrid/>
          <w:sz w:val="20"/>
          <w:szCs w:val="20"/>
          <w:lang w:eastAsia="en-US"/>
        </w:rPr>
        <w:t>,</w:t>
      </w:r>
      <w:r w:rsidR="00F961A1" w:rsidRPr="00F62BDD">
        <w:rPr>
          <w:rFonts w:ascii="Arial" w:eastAsia="Arial" w:hAnsi="Arial" w:cs="Arial"/>
          <w:snapToGrid/>
          <w:sz w:val="20"/>
          <w:szCs w:val="20"/>
          <w:lang w:eastAsia="en-US"/>
        </w:rPr>
        <w:t xml:space="preserve"> realizzato da </w:t>
      </w:r>
      <w:r w:rsidR="00F961A1" w:rsidRPr="00F62BDD">
        <w:rPr>
          <w:rFonts w:ascii="Arial" w:eastAsia="Arial" w:hAnsi="Arial" w:cs="Arial"/>
          <w:b/>
          <w:bCs/>
          <w:snapToGrid/>
          <w:sz w:val="20"/>
          <w:szCs w:val="20"/>
          <w:lang w:eastAsia="en-US"/>
        </w:rPr>
        <w:t>Federfarma Lombardia</w:t>
      </w:r>
      <w:r w:rsidR="00F961A1" w:rsidRPr="00F62BDD">
        <w:rPr>
          <w:rFonts w:ascii="Arial" w:eastAsia="Arial" w:hAnsi="Arial" w:cs="Arial"/>
          <w:snapToGrid/>
          <w:sz w:val="20"/>
          <w:szCs w:val="20"/>
          <w:lang w:eastAsia="en-US"/>
        </w:rPr>
        <w:t xml:space="preserve"> e </w:t>
      </w:r>
      <w:r w:rsidR="00F961A1" w:rsidRPr="00F62BDD">
        <w:rPr>
          <w:rFonts w:ascii="Arial" w:eastAsia="Arial" w:hAnsi="Arial" w:cs="Arial"/>
          <w:b/>
          <w:bCs/>
          <w:snapToGrid/>
          <w:sz w:val="20"/>
          <w:szCs w:val="20"/>
          <w:lang w:eastAsia="en-US"/>
        </w:rPr>
        <w:t xml:space="preserve">The </w:t>
      </w:r>
      <w:proofErr w:type="spellStart"/>
      <w:r w:rsidR="00F961A1" w:rsidRPr="00F62BDD">
        <w:rPr>
          <w:rFonts w:ascii="Arial" w:eastAsia="Arial" w:hAnsi="Arial" w:cs="Arial"/>
          <w:b/>
          <w:bCs/>
          <w:snapToGrid/>
          <w:sz w:val="20"/>
          <w:szCs w:val="20"/>
          <w:lang w:eastAsia="en-US"/>
        </w:rPr>
        <w:t>European</w:t>
      </w:r>
      <w:proofErr w:type="spellEnd"/>
      <w:r w:rsidR="00F961A1" w:rsidRPr="00F62BDD">
        <w:rPr>
          <w:rFonts w:ascii="Arial" w:eastAsia="Arial" w:hAnsi="Arial" w:cs="Arial"/>
          <w:b/>
          <w:bCs/>
          <w:snapToGrid/>
          <w:sz w:val="20"/>
          <w:szCs w:val="20"/>
          <w:lang w:eastAsia="en-US"/>
        </w:rPr>
        <w:t xml:space="preserve"> House-Ambrosetti</w:t>
      </w:r>
      <w:r w:rsidR="00F75858" w:rsidRPr="00F62BDD">
        <w:rPr>
          <w:rFonts w:ascii="Arial" w:eastAsia="Arial" w:hAnsi="Arial" w:cs="Arial"/>
          <w:snapToGrid/>
          <w:sz w:val="20"/>
          <w:szCs w:val="20"/>
          <w:lang w:eastAsia="en-US"/>
        </w:rPr>
        <w:t>,</w:t>
      </w:r>
      <w:r w:rsidR="00F961A1" w:rsidRPr="00F62BDD">
        <w:rPr>
          <w:rFonts w:ascii="Arial" w:eastAsia="Arial" w:hAnsi="Arial" w:cs="Arial"/>
          <w:snapToGrid/>
          <w:sz w:val="20"/>
          <w:szCs w:val="20"/>
          <w:lang w:eastAsia="en-US"/>
        </w:rPr>
        <w:t xml:space="preserve"> in collaborazione con Banco BPM e </w:t>
      </w:r>
      <w:r w:rsidR="00571A90" w:rsidRPr="00F62BDD">
        <w:rPr>
          <w:rFonts w:ascii="Arial" w:eastAsia="Arial" w:hAnsi="Arial" w:cs="Arial"/>
          <w:snapToGrid/>
          <w:sz w:val="20"/>
          <w:szCs w:val="20"/>
          <w:lang w:eastAsia="en-US"/>
        </w:rPr>
        <w:t xml:space="preserve">con </w:t>
      </w:r>
      <w:r w:rsidR="00F961A1" w:rsidRPr="00F62BDD">
        <w:rPr>
          <w:rFonts w:ascii="Arial" w:eastAsia="Arial" w:hAnsi="Arial" w:cs="Arial"/>
          <w:snapToGrid/>
          <w:sz w:val="20"/>
          <w:szCs w:val="20"/>
          <w:lang w:eastAsia="en-US"/>
        </w:rPr>
        <w:t>il contributo non condizionante di EG STADA e T</w:t>
      </w:r>
      <w:r w:rsidR="002F66BA">
        <w:rPr>
          <w:rFonts w:ascii="Arial" w:eastAsia="Arial" w:hAnsi="Arial" w:cs="Arial"/>
          <w:snapToGrid/>
          <w:sz w:val="20"/>
          <w:szCs w:val="20"/>
          <w:lang w:eastAsia="en-US"/>
        </w:rPr>
        <w:t>EVA</w:t>
      </w:r>
      <w:r w:rsidR="00B5114E" w:rsidRPr="00F62BDD">
        <w:rPr>
          <w:rFonts w:ascii="Arial" w:eastAsia="Arial" w:hAnsi="Arial" w:cs="Arial"/>
          <w:snapToGrid/>
          <w:sz w:val="20"/>
          <w:szCs w:val="20"/>
          <w:lang w:eastAsia="en-US"/>
        </w:rPr>
        <w:t xml:space="preserve">. In una sanità sempre più </w:t>
      </w:r>
      <w:r w:rsidR="00571A90" w:rsidRPr="00F62BDD">
        <w:rPr>
          <w:rFonts w:ascii="Arial" w:eastAsia="Arial" w:hAnsi="Arial" w:cs="Arial"/>
          <w:snapToGrid/>
          <w:sz w:val="20"/>
          <w:szCs w:val="20"/>
          <w:lang w:eastAsia="en-US"/>
        </w:rPr>
        <w:t xml:space="preserve">connessa e </w:t>
      </w:r>
      <w:r w:rsidR="00B5114E" w:rsidRPr="00F62BDD">
        <w:rPr>
          <w:rFonts w:ascii="Arial" w:eastAsia="Arial" w:hAnsi="Arial" w:cs="Arial"/>
          <w:snapToGrid/>
          <w:sz w:val="20"/>
          <w:szCs w:val="20"/>
          <w:lang w:eastAsia="en-US"/>
        </w:rPr>
        <w:t>vicina al cittadino/paziente</w:t>
      </w:r>
      <w:r w:rsidR="0046513A" w:rsidRPr="00F62BDD">
        <w:rPr>
          <w:rFonts w:ascii="Arial" w:eastAsia="Arial" w:hAnsi="Arial" w:cs="Arial"/>
          <w:snapToGrid/>
          <w:sz w:val="20"/>
          <w:szCs w:val="20"/>
          <w:lang w:eastAsia="en-US"/>
        </w:rPr>
        <w:t xml:space="preserve">, la rete regionale delle farmacie che conta </w:t>
      </w:r>
      <w:r w:rsidR="0046513A" w:rsidRPr="00F62BDD">
        <w:rPr>
          <w:rFonts w:ascii="Arial" w:eastAsia="Arial" w:hAnsi="Arial" w:cs="Arial"/>
          <w:b/>
          <w:bCs/>
          <w:snapToGrid/>
          <w:sz w:val="20"/>
          <w:szCs w:val="20"/>
          <w:lang w:eastAsia="en-US"/>
        </w:rPr>
        <w:t>3.026 strutture</w:t>
      </w:r>
      <w:r w:rsidR="0046513A" w:rsidRPr="00F62BDD">
        <w:rPr>
          <w:rFonts w:ascii="Arial" w:eastAsia="Arial" w:hAnsi="Arial" w:cs="Arial"/>
          <w:snapToGrid/>
          <w:sz w:val="20"/>
          <w:szCs w:val="20"/>
          <w:lang w:eastAsia="en-US"/>
        </w:rPr>
        <w:t xml:space="preserve">, in crescita rispetto al 2022, </w:t>
      </w:r>
      <w:r w:rsidR="0046513A" w:rsidRPr="00F62BDD">
        <w:rPr>
          <w:rFonts w:ascii="Arial" w:eastAsia="Arial" w:hAnsi="Arial" w:cs="Arial"/>
          <w:b/>
          <w:bCs/>
          <w:snapToGrid/>
          <w:sz w:val="20"/>
          <w:szCs w:val="20"/>
          <w:lang w:eastAsia="en-US"/>
        </w:rPr>
        <w:t>di cui 2.105 in territorio urbano e 921 rurali</w:t>
      </w:r>
      <w:r w:rsidR="0046513A" w:rsidRPr="00F62BDD">
        <w:rPr>
          <w:rFonts w:ascii="Arial" w:eastAsia="Arial" w:hAnsi="Arial" w:cs="Arial"/>
          <w:snapToGrid/>
          <w:sz w:val="20"/>
          <w:szCs w:val="20"/>
          <w:lang w:eastAsia="en-US"/>
        </w:rPr>
        <w:t xml:space="preserve">, </w:t>
      </w:r>
      <w:r w:rsidR="00727B16" w:rsidRPr="00F62BDD">
        <w:rPr>
          <w:rFonts w:ascii="Arial" w:eastAsia="Arial" w:hAnsi="Arial" w:cs="Arial"/>
          <w:snapToGrid/>
          <w:sz w:val="20"/>
          <w:szCs w:val="20"/>
          <w:lang w:eastAsia="en-US"/>
        </w:rPr>
        <w:t xml:space="preserve">e 14.000 addetti, </w:t>
      </w:r>
      <w:r w:rsidR="0046513A" w:rsidRPr="00F62BDD">
        <w:rPr>
          <w:rFonts w:ascii="Arial" w:eastAsia="Arial" w:hAnsi="Arial" w:cs="Arial"/>
          <w:snapToGrid/>
          <w:sz w:val="20"/>
          <w:szCs w:val="20"/>
          <w:lang w:eastAsia="en-US"/>
        </w:rPr>
        <w:t xml:space="preserve">si appresta a essere sempre più </w:t>
      </w:r>
      <w:r w:rsidR="00BF4250" w:rsidRPr="00F62BDD">
        <w:rPr>
          <w:rFonts w:ascii="Arial" w:eastAsia="Arial" w:hAnsi="Arial" w:cs="Arial"/>
          <w:snapToGrid/>
          <w:sz w:val="20"/>
          <w:szCs w:val="20"/>
          <w:lang w:eastAsia="en-US"/>
        </w:rPr>
        <w:t xml:space="preserve">il </w:t>
      </w:r>
      <w:r w:rsidR="0046513A" w:rsidRPr="00F62BDD">
        <w:rPr>
          <w:rFonts w:ascii="Arial" w:eastAsia="Arial" w:hAnsi="Arial" w:cs="Arial"/>
          <w:snapToGrid/>
          <w:sz w:val="20"/>
          <w:szCs w:val="20"/>
          <w:lang w:eastAsia="en-US"/>
        </w:rPr>
        <w:t>punto di riferimento capillare per i cittadin</w:t>
      </w:r>
      <w:r w:rsidR="00F54D37" w:rsidRPr="00F62BDD">
        <w:rPr>
          <w:rFonts w:ascii="Arial" w:eastAsia="Arial" w:hAnsi="Arial" w:cs="Arial"/>
          <w:snapToGrid/>
          <w:sz w:val="20"/>
          <w:szCs w:val="20"/>
          <w:lang w:eastAsia="en-US"/>
        </w:rPr>
        <w:t>i</w:t>
      </w:r>
      <w:r w:rsidR="0036729D" w:rsidRPr="00F62BDD">
        <w:rPr>
          <w:rFonts w:ascii="Arial" w:eastAsia="Arial" w:hAnsi="Arial" w:cs="Arial"/>
          <w:snapToGrid/>
          <w:sz w:val="20"/>
          <w:szCs w:val="20"/>
          <w:lang w:eastAsia="en-US"/>
        </w:rPr>
        <w:t>;</w:t>
      </w:r>
      <w:r w:rsidR="00F54D37" w:rsidRPr="00F62BDD">
        <w:rPr>
          <w:rFonts w:ascii="Arial" w:eastAsia="Arial" w:hAnsi="Arial" w:cs="Arial"/>
          <w:snapToGrid/>
          <w:sz w:val="20"/>
          <w:szCs w:val="20"/>
          <w:lang w:eastAsia="en-US"/>
        </w:rPr>
        <w:t xml:space="preserve"> </w:t>
      </w:r>
      <w:r w:rsidR="00727B16" w:rsidRPr="00F62BDD">
        <w:rPr>
          <w:rFonts w:ascii="Arial" w:eastAsia="Arial" w:hAnsi="Arial" w:cs="Arial"/>
          <w:snapToGrid/>
          <w:sz w:val="20"/>
          <w:szCs w:val="20"/>
          <w:lang w:eastAsia="en-US"/>
        </w:rPr>
        <w:t>già oggi</w:t>
      </w:r>
      <w:r w:rsidR="009D140A" w:rsidRPr="00F62BDD">
        <w:rPr>
          <w:rFonts w:ascii="Arial" w:eastAsia="Arial" w:hAnsi="Arial" w:cs="Arial"/>
          <w:snapToGrid/>
          <w:sz w:val="20"/>
          <w:szCs w:val="20"/>
          <w:lang w:eastAsia="en-US"/>
        </w:rPr>
        <w:t>,</w:t>
      </w:r>
      <w:r w:rsidR="00727B16" w:rsidRPr="00F62BDD">
        <w:rPr>
          <w:rFonts w:ascii="Arial" w:eastAsia="Arial" w:hAnsi="Arial" w:cs="Arial"/>
          <w:snapToGrid/>
          <w:sz w:val="20"/>
          <w:szCs w:val="20"/>
          <w:lang w:eastAsia="en-US"/>
        </w:rPr>
        <w:t xml:space="preserve"> le farmacie lombarde </w:t>
      </w:r>
      <w:r w:rsidR="00C75F58" w:rsidRPr="00F62BDD">
        <w:rPr>
          <w:rFonts w:ascii="Arial" w:eastAsia="Arial" w:hAnsi="Arial" w:cs="Arial"/>
          <w:snapToGrid/>
          <w:sz w:val="20"/>
          <w:szCs w:val="20"/>
          <w:lang w:eastAsia="en-US"/>
        </w:rPr>
        <w:t xml:space="preserve">registrano </w:t>
      </w:r>
      <w:r w:rsidR="00D4118F" w:rsidRPr="00F62BDD">
        <w:rPr>
          <w:rFonts w:ascii="Arial" w:eastAsia="Arial" w:hAnsi="Arial" w:cs="Arial"/>
          <w:b/>
          <w:bCs/>
          <w:snapToGrid/>
          <w:sz w:val="20"/>
          <w:szCs w:val="20"/>
          <w:lang w:eastAsia="en-US"/>
        </w:rPr>
        <w:t>800.000 ingressi giornalieri</w:t>
      </w:r>
      <w:r w:rsidR="0044100D" w:rsidRPr="00F62BDD">
        <w:rPr>
          <w:rFonts w:ascii="Arial" w:eastAsia="Arial" w:hAnsi="Arial" w:cs="Arial"/>
          <w:snapToGrid/>
          <w:sz w:val="20"/>
          <w:szCs w:val="20"/>
          <w:lang w:eastAsia="en-US"/>
        </w:rPr>
        <w:t xml:space="preserve">. Sono in </w:t>
      </w:r>
      <w:r w:rsidR="00BD0695" w:rsidRPr="00F62BDD">
        <w:rPr>
          <w:rFonts w:ascii="Arial" w:eastAsia="Arial" w:hAnsi="Arial" w:cs="Arial"/>
          <w:snapToGrid/>
          <w:sz w:val="20"/>
          <w:szCs w:val="20"/>
          <w:lang w:eastAsia="en-US"/>
        </w:rPr>
        <w:t>aumento, inoltre,</w:t>
      </w:r>
      <w:r w:rsidR="0044100D" w:rsidRPr="00F62BDD">
        <w:rPr>
          <w:rFonts w:ascii="Arial" w:eastAsia="Arial" w:hAnsi="Arial" w:cs="Arial"/>
          <w:snapToGrid/>
          <w:sz w:val="20"/>
          <w:szCs w:val="20"/>
          <w:lang w:eastAsia="en-US"/>
        </w:rPr>
        <w:t xml:space="preserve"> </w:t>
      </w:r>
      <w:r w:rsidR="0044100D" w:rsidRPr="00F62BDD">
        <w:rPr>
          <w:rFonts w:ascii="Arial" w:hAnsi="Arial" w:cs="Arial"/>
          <w:sz w:val="20"/>
          <w:szCs w:val="20"/>
        </w:rPr>
        <w:t>i servizi e il numero di prestazioni svolti in farmacia.</w:t>
      </w:r>
    </w:p>
    <w:p w14:paraId="2A89DF51" w14:textId="5140E336" w:rsidR="005C60AF" w:rsidRPr="00F62BDD" w:rsidRDefault="005C60AF" w:rsidP="00F62BDD">
      <w:pPr>
        <w:spacing w:before="0" w:after="120" w:line="259" w:lineRule="auto"/>
        <w:ind w:right="-1"/>
        <w:jc w:val="both"/>
        <w:rPr>
          <w:rFonts w:ascii="Arial" w:eastAsia="Arial" w:hAnsi="Arial" w:cs="Arial"/>
          <w:i/>
          <w:iCs/>
          <w:snapToGrid/>
          <w:sz w:val="20"/>
          <w:szCs w:val="20"/>
          <w:lang w:eastAsia="en-US"/>
        </w:rPr>
      </w:pPr>
      <w:r w:rsidRPr="00F62BDD">
        <w:rPr>
          <w:rFonts w:ascii="Arial" w:eastAsia="Arial" w:hAnsi="Arial" w:cs="Arial"/>
          <w:i/>
          <w:iCs/>
          <w:snapToGrid/>
          <w:sz w:val="20"/>
          <w:szCs w:val="20"/>
          <w:lang w:eastAsia="en-US"/>
        </w:rPr>
        <w:t>“In questi ultimi anni di emergenza sanitaria e di grande pressione verso tutti gli operatori sanitari, la farmacia risulta parte essenziale per il sistema sanitario lombardo. La croce verde non si è mai spenta, ma ha certificato il suo ruolo fondamentale come primo presidio di prossimità. Regione Lombardia è locomotiva per il raggiungimento degli obiettivi del PNRR come il potenziamento del Fascicolo Sanitario Elettronico (FSE), promuovendo inoltre lo sviluppo della Telemedicina</w:t>
      </w:r>
      <w:r w:rsidRPr="00F62BDD">
        <w:rPr>
          <w:rFonts w:ascii="Arial" w:eastAsia="Arial" w:hAnsi="Arial" w:cs="Arial"/>
          <w:snapToGrid/>
          <w:sz w:val="20"/>
          <w:szCs w:val="20"/>
          <w:lang w:eastAsia="en-US"/>
        </w:rPr>
        <w:t xml:space="preserve"> - commenta </w:t>
      </w:r>
      <w:r w:rsidRPr="00F62BDD">
        <w:rPr>
          <w:rFonts w:ascii="Arial" w:eastAsia="Arial" w:hAnsi="Arial" w:cs="Arial"/>
          <w:b/>
          <w:bCs/>
          <w:snapToGrid/>
          <w:sz w:val="20"/>
          <w:szCs w:val="20"/>
          <w:lang w:eastAsia="en-US"/>
        </w:rPr>
        <w:t xml:space="preserve">Marco Alparone, </w:t>
      </w:r>
      <w:proofErr w:type="gramStart"/>
      <w:r w:rsidRPr="00F62BDD">
        <w:rPr>
          <w:rFonts w:ascii="Arial" w:eastAsia="Arial" w:hAnsi="Arial" w:cs="Arial"/>
          <w:b/>
          <w:bCs/>
          <w:snapToGrid/>
          <w:sz w:val="20"/>
          <w:szCs w:val="20"/>
          <w:lang w:eastAsia="en-US"/>
        </w:rPr>
        <w:t>Vice Presidente</w:t>
      </w:r>
      <w:proofErr w:type="gramEnd"/>
      <w:r w:rsidRPr="00F62BDD">
        <w:rPr>
          <w:rFonts w:ascii="Arial" w:eastAsia="Arial" w:hAnsi="Arial" w:cs="Arial"/>
          <w:b/>
          <w:bCs/>
          <w:snapToGrid/>
          <w:sz w:val="20"/>
          <w:szCs w:val="20"/>
          <w:lang w:eastAsia="en-US"/>
        </w:rPr>
        <w:t xml:space="preserve"> e Assessore al Bilancio di Regione Lombardia</w:t>
      </w:r>
      <w:r w:rsidR="00297638" w:rsidRPr="00F62BDD">
        <w:rPr>
          <w:rFonts w:ascii="Arial" w:eastAsia="Arial" w:hAnsi="Arial" w:cs="Arial"/>
          <w:b/>
          <w:bCs/>
          <w:snapToGrid/>
          <w:sz w:val="20"/>
          <w:szCs w:val="20"/>
          <w:lang w:eastAsia="en-US"/>
        </w:rPr>
        <w:t xml:space="preserve"> </w:t>
      </w:r>
      <w:r w:rsidR="00297638" w:rsidRPr="00F62BDD">
        <w:rPr>
          <w:rFonts w:ascii="Arial" w:eastAsia="Arial" w:hAnsi="Arial" w:cs="Arial"/>
          <w:snapToGrid/>
          <w:sz w:val="20"/>
          <w:szCs w:val="20"/>
          <w:lang w:eastAsia="en-US"/>
        </w:rPr>
        <w:t>-</w:t>
      </w:r>
      <w:r w:rsidRPr="00F62BDD">
        <w:rPr>
          <w:rFonts w:ascii="Arial" w:eastAsia="Arial" w:hAnsi="Arial" w:cs="Arial"/>
          <w:snapToGrid/>
          <w:sz w:val="20"/>
          <w:szCs w:val="20"/>
          <w:lang w:eastAsia="en-US"/>
        </w:rPr>
        <w:t xml:space="preserve">.  </w:t>
      </w:r>
      <w:r w:rsidRPr="00F62BDD">
        <w:rPr>
          <w:rFonts w:ascii="Arial" w:eastAsia="Arial" w:hAnsi="Arial" w:cs="Arial"/>
          <w:i/>
          <w:iCs/>
          <w:snapToGrid/>
          <w:sz w:val="20"/>
          <w:szCs w:val="20"/>
          <w:lang w:eastAsia="en-US"/>
        </w:rPr>
        <w:t>Prossimità, innovazione e uguaglianza sono le parole chiave della Missione Salute, la sesta area di intervento previsto dal PNRR. Insieme, grazie al lavoro di squadra, sapremo cogliere questa grande opportunità. Una sfida che sapremo affrontare insieme con Regione Lombardia al fianco dei farmacisti, dei pazienti, dei cittadini, di tutti i lombardi”</w:t>
      </w:r>
      <w:r w:rsidR="00297638" w:rsidRPr="00F62BDD">
        <w:rPr>
          <w:rFonts w:ascii="Arial" w:eastAsia="Arial" w:hAnsi="Arial" w:cs="Arial"/>
          <w:i/>
          <w:iCs/>
          <w:snapToGrid/>
          <w:sz w:val="20"/>
          <w:szCs w:val="20"/>
          <w:lang w:eastAsia="en-US"/>
        </w:rPr>
        <w:t>.</w:t>
      </w:r>
      <w:r w:rsidRPr="00F62BDD">
        <w:rPr>
          <w:rFonts w:ascii="Arial" w:eastAsia="Arial" w:hAnsi="Arial" w:cs="Arial"/>
          <w:i/>
          <w:iCs/>
          <w:snapToGrid/>
          <w:sz w:val="20"/>
          <w:szCs w:val="20"/>
          <w:lang w:eastAsia="en-US"/>
        </w:rPr>
        <w:t> </w:t>
      </w:r>
    </w:p>
    <w:p w14:paraId="75F15261" w14:textId="151BD21B" w:rsidR="00414928" w:rsidRPr="00F62BDD" w:rsidRDefault="005C60AF" w:rsidP="00F62BDD">
      <w:pPr>
        <w:spacing w:before="0" w:after="120" w:line="259" w:lineRule="auto"/>
        <w:ind w:right="-1"/>
        <w:jc w:val="both"/>
        <w:rPr>
          <w:rFonts w:ascii="Arial" w:hAnsi="Arial" w:cs="Arial"/>
          <w:b/>
          <w:bCs/>
          <w:color w:val="000000" w:themeColor="text1"/>
          <w:sz w:val="20"/>
          <w:szCs w:val="20"/>
          <w:shd w:val="clear" w:color="auto" w:fill="FFFFFF"/>
        </w:rPr>
      </w:pPr>
      <w:r w:rsidRPr="00F62BDD">
        <w:rPr>
          <w:rFonts w:ascii="Arial" w:eastAsia="Arial" w:hAnsi="Arial" w:cs="Arial"/>
          <w:snapToGrid/>
          <w:sz w:val="20"/>
          <w:szCs w:val="20"/>
          <w:lang w:eastAsia="en-US"/>
        </w:rPr>
        <w:t xml:space="preserve">La </w:t>
      </w:r>
      <w:r w:rsidRPr="00F62BDD">
        <w:rPr>
          <w:rFonts w:ascii="Arial" w:eastAsia="Arial" w:hAnsi="Arial" w:cs="Arial"/>
          <w:b/>
          <w:bCs/>
          <w:snapToGrid/>
          <w:sz w:val="20"/>
          <w:szCs w:val="20"/>
          <w:lang w:eastAsia="en-US"/>
        </w:rPr>
        <w:t>telemedicina</w:t>
      </w:r>
      <w:r w:rsidRPr="00F62BDD">
        <w:rPr>
          <w:rFonts w:ascii="Arial" w:eastAsia="Arial" w:hAnsi="Arial" w:cs="Arial"/>
          <w:snapToGrid/>
          <w:sz w:val="20"/>
          <w:szCs w:val="20"/>
          <w:lang w:eastAsia="en-US"/>
        </w:rPr>
        <w:t xml:space="preserve"> </w:t>
      </w:r>
      <w:r w:rsidRPr="00F62BDD">
        <w:rPr>
          <w:rFonts w:ascii="Arial" w:hAnsi="Arial" w:cs="Arial"/>
          <w:color w:val="333333"/>
          <w:sz w:val="20"/>
          <w:szCs w:val="20"/>
          <w:shd w:val="clear" w:color="auto" w:fill="FFFFFF"/>
        </w:rPr>
        <w:t>(è di</w:t>
      </w:r>
      <w:r w:rsidRPr="00F62BDD">
        <w:rPr>
          <w:rFonts w:ascii="Arial" w:eastAsia="Arial" w:hAnsi="Arial" w:cs="Arial"/>
          <w:snapToGrid/>
          <w:sz w:val="20"/>
          <w:szCs w:val="20"/>
          <w:lang w:eastAsia="en-US"/>
        </w:rPr>
        <w:t xml:space="preserve"> giugno 2023 il Bando di ARIA per l’affidamento del servizio di Infrastruttura Regionale di Telemedicina per un </w:t>
      </w:r>
      <w:r w:rsidRPr="00F62BDD">
        <w:rPr>
          <w:rFonts w:ascii="Arial" w:eastAsia="Arial" w:hAnsi="Arial" w:cs="Arial"/>
          <w:b/>
          <w:bCs/>
          <w:snapToGrid/>
          <w:sz w:val="20"/>
          <w:szCs w:val="20"/>
          <w:lang w:eastAsia="en-US"/>
        </w:rPr>
        <w:t>valore economico di 279,4 milioni di euro</w:t>
      </w:r>
      <w:r w:rsidRPr="00F62BDD">
        <w:rPr>
          <w:rFonts w:ascii="Arial" w:eastAsia="Arial" w:hAnsi="Arial" w:cs="Arial"/>
          <w:snapToGrid/>
          <w:sz w:val="20"/>
          <w:szCs w:val="20"/>
          <w:lang w:eastAsia="en-US"/>
        </w:rPr>
        <w:t xml:space="preserve">) </w:t>
      </w:r>
      <w:r w:rsidR="00302966" w:rsidRPr="00F62BDD">
        <w:rPr>
          <w:rFonts w:ascii="Arial" w:eastAsia="Arial" w:hAnsi="Arial" w:cs="Arial"/>
          <w:snapToGrid/>
          <w:color w:val="000000" w:themeColor="text1"/>
          <w:sz w:val="20"/>
          <w:szCs w:val="20"/>
          <w:lang w:eastAsia="en-US"/>
        </w:rPr>
        <w:t>è</w:t>
      </w:r>
      <w:r w:rsidR="00211238" w:rsidRPr="00F62BDD">
        <w:rPr>
          <w:rFonts w:ascii="Arial" w:eastAsia="Arial" w:hAnsi="Arial" w:cs="Arial"/>
          <w:snapToGrid/>
          <w:color w:val="000000" w:themeColor="text1"/>
          <w:sz w:val="20"/>
          <w:szCs w:val="20"/>
          <w:lang w:eastAsia="en-US"/>
        </w:rPr>
        <w:t xml:space="preserve"> </w:t>
      </w:r>
      <w:r w:rsidR="00302966" w:rsidRPr="00F62BDD">
        <w:rPr>
          <w:rFonts w:ascii="Arial" w:eastAsia="Arial" w:hAnsi="Arial" w:cs="Arial"/>
          <w:snapToGrid/>
          <w:color w:val="000000" w:themeColor="text1"/>
          <w:sz w:val="20"/>
          <w:szCs w:val="20"/>
          <w:lang w:eastAsia="en-US"/>
        </w:rPr>
        <w:t xml:space="preserve">uno degli ambiti in cui le farmacie </w:t>
      </w:r>
      <w:r w:rsidR="005722E3" w:rsidRPr="00F62BDD">
        <w:rPr>
          <w:rFonts w:ascii="Arial" w:eastAsia="Arial" w:hAnsi="Arial" w:cs="Arial"/>
          <w:snapToGrid/>
          <w:color w:val="000000" w:themeColor="text1"/>
          <w:sz w:val="20"/>
          <w:szCs w:val="20"/>
          <w:lang w:eastAsia="en-US"/>
        </w:rPr>
        <w:t>poss</w:t>
      </w:r>
      <w:r w:rsidR="009A5C69" w:rsidRPr="00F62BDD">
        <w:rPr>
          <w:rFonts w:ascii="Arial" w:eastAsia="Arial" w:hAnsi="Arial" w:cs="Arial"/>
          <w:snapToGrid/>
          <w:color w:val="000000" w:themeColor="text1"/>
          <w:sz w:val="20"/>
          <w:szCs w:val="20"/>
          <w:lang w:eastAsia="en-US"/>
        </w:rPr>
        <w:t>o</w:t>
      </w:r>
      <w:r w:rsidR="005722E3" w:rsidRPr="00F62BDD">
        <w:rPr>
          <w:rFonts w:ascii="Arial" w:eastAsia="Arial" w:hAnsi="Arial" w:cs="Arial"/>
          <w:snapToGrid/>
          <w:color w:val="000000" w:themeColor="text1"/>
          <w:sz w:val="20"/>
          <w:szCs w:val="20"/>
          <w:lang w:eastAsia="en-US"/>
        </w:rPr>
        <w:t>no dare un contributo importante attraverso la loro</w:t>
      </w:r>
      <w:r w:rsidR="00211238" w:rsidRPr="00F62BDD">
        <w:rPr>
          <w:rFonts w:ascii="Arial" w:eastAsia="Arial" w:hAnsi="Arial" w:cs="Arial"/>
          <w:snapToGrid/>
          <w:color w:val="000000" w:themeColor="text1"/>
          <w:sz w:val="20"/>
          <w:szCs w:val="20"/>
          <w:lang w:eastAsia="en-US"/>
        </w:rPr>
        <w:t xml:space="preserve"> attività</w:t>
      </w:r>
      <w:r w:rsidR="005722E3" w:rsidRPr="00F62BDD">
        <w:rPr>
          <w:rFonts w:ascii="Arial" w:eastAsia="Arial" w:hAnsi="Arial" w:cs="Arial"/>
          <w:snapToGrid/>
          <w:color w:val="000000" w:themeColor="text1"/>
          <w:sz w:val="20"/>
          <w:szCs w:val="20"/>
          <w:lang w:eastAsia="en-US"/>
        </w:rPr>
        <w:t>,</w:t>
      </w:r>
      <w:r w:rsidR="00211238" w:rsidRPr="00F62BDD">
        <w:rPr>
          <w:rFonts w:ascii="Arial" w:eastAsia="Arial" w:hAnsi="Arial" w:cs="Arial"/>
          <w:snapToGrid/>
          <w:color w:val="000000" w:themeColor="text1"/>
          <w:sz w:val="20"/>
          <w:szCs w:val="20"/>
          <w:lang w:eastAsia="en-US"/>
        </w:rPr>
        <w:t xml:space="preserve"> </w:t>
      </w:r>
      <w:r w:rsidR="00211238" w:rsidRPr="00F62BDD">
        <w:rPr>
          <w:rFonts w:ascii="Arial" w:hAnsi="Arial" w:cs="Arial"/>
          <w:color w:val="000000" w:themeColor="text1"/>
          <w:sz w:val="20"/>
          <w:szCs w:val="20"/>
          <w:shd w:val="clear" w:color="auto" w:fill="FFFFFF"/>
        </w:rPr>
        <w:t xml:space="preserve">nell’ottica di </w:t>
      </w:r>
      <w:r w:rsidR="00211238" w:rsidRPr="00F62BDD">
        <w:rPr>
          <w:rFonts w:ascii="Arial" w:hAnsi="Arial" w:cs="Arial"/>
          <w:b/>
          <w:bCs/>
          <w:color w:val="000000" w:themeColor="text1"/>
          <w:sz w:val="20"/>
          <w:szCs w:val="20"/>
          <w:shd w:val="clear" w:color="auto" w:fill="FFFFFF"/>
        </w:rPr>
        <w:t>semplificare i percorsi diagnostico-terapeutici</w:t>
      </w:r>
      <w:r w:rsidR="00211238" w:rsidRPr="00F62BDD">
        <w:rPr>
          <w:rFonts w:ascii="Arial" w:hAnsi="Arial" w:cs="Arial"/>
          <w:color w:val="000000" w:themeColor="text1"/>
          <w:sz w:val="20"/>
          <w:szCs w:val="20"/>
          <w:shd w:val="clear" w:color="auto" w:fill="FFFFFF"/>
        </w:rPr>
        <w:t xml:space="preserve"> e </w:t>
      </w:r>
      <w:r w:rsidR="00211238" w:rsidRPr="00F62BDD">
        <w:rPr>
          <w:rFonts w:ascii="Arial" w:hAnsi="Arial" w:cs="Arial"/>
          <w:b/>
          <w:bCs/>
          <w:color w:val="000000" w:themeColor="text1"/>
          <w:sz w:val="20"/>
          <w:szCs w:val="20"/>
          <w:shd w:val="clear" w:color="auto" w:fill="FFFFFF"/>
        </w:rPr>
        <w:t>snellire le liste d’attesa</w:t>
      </w:r>
      <w:r w:rsidR="005142F9" w:rsidRPr="00F62BDD">
        <w:rPr>
          <w:rFonts w:ascii="Arial" w:hAnsi="Arial" w:cs="Arial"/>
          <w:color w:val="000000" w:themeColor="text1"/>
          <w:sz w:val="20"/>
          <w:szCs w:val="20"/>
          <w:shd w:val="clear" w:color="auto" w:fill="FFFFFF"/>
        </w:rPr>
        <w:t xml:space="preserve">. In aggiunta, </w:t>
      </w:r>
      <w:r w:rsidR="005142F9" w:rsidRPr="00F62BDD">
        <w:rPr>
          <w:rFonts w:ascii="Arial" w:hAnsi="Arial" w:cs="Arial"/>
          <w:b/>
          <w:bCs/>
          <w:color w:val="000000" w:themeColor="text1"/>
          <w:sz w:val="20"/>
          <w:szCs w:val="20"/>
          <w:shd w:val="clear" w:color="auto" w:fill="FFFFFF"/>
        </w:rPr>
        <w:t>le farmacie lombarde da</w:t>
      </w:r>
      <w:r w:rsidR="00E271AB" w:rsidRPr="00F62BDD">
        <w:rPr>
          <w:rFonts w:ascii="Arial" w:hAnsi="Arial" w:cs="Arial"/>
          <w:b/>
          <w:bCs/>
          <w:color w:val="000000" w:themeColor="text1"/>
          <w:sz w:val="20"/>
          <w:szCs w:val="20"/>
          <w:shd w:val="clear" w:color="auto" w:fill="FFFFFF"/>
        </w:rPr>
        <w:t>nno</w:t>
      </w:r>
      <w:r w:rsidR="005142F9" w:rsidRPr="00F62BDD">
        <w:rPr>
          <w:rFonts w:ascii="Arial" w:hAnsi="Arial" w:cs="Arial"/>
          <w:b/>
          <w:bCs/>
          <w:color w:val="000000" w:themeColor="text1"/>
          <w:sz w:val="20"/>
          <w:szCs w:val="20"/>
          <w:shd w:val="clear" w:color="auto" w:fill="FFFFFF"/>
        </w:rPr>
        <w:t xml:space="preserve"> un </w:t>
      </w:r>
      <w:r w:rsidR="00BD0695" w:rsidRPr="00F62BDD">
        <w:rPr>
          <w:rFonts w:ascii="Arial" w:hAnsi="Arial" w:cs="Arial"/>
          <w:b/>
          <w:bCs/>
          <w:color w:val="000000" w:themeColor="text1"/>
          <w:sz w:val="20"/>
          <w:szCs w:val="20"/>
          <w:shd w:val="clear" w:color="auto" w:fill="FFFFFF"/>
        </w:rPr>
        <w:t>contributo</w:t>
      </w:r>
      <w:r w:rsidR="005142F9" w:rsidRPr="00F62BDD">
        <w:rPr>
          <w:rFonts w:ascii="Arial" w:hAnsi="Arial" w:cs="Arial"/>
          <w:b/>
          <w:bCs/>
          <w:color w:val="000000" w:themeColor="text1"/>
          <w:sz w:val="20"/>
          <w:szCs w:val="20"/>
          <w:shd w:val="clear" w:color="auto" w:fill="FFFFFF"/>
        </w:rPr>
        <w:t xml:space="preserve"> essenziale al sistema nell’ambito delle vaccinazioni</w:t>
      </w:r>
      <w:r w:rsidR="006F09FD" w:rsidRPr="00F62BDD">
        <w:rPr>
          <w:rFonts w:ascii="Arial" w:hAnsi="Arial" w:cs="Arial"/>
          <w:color w:val="000000" w:themeColor="text1"/>
          <w:sz w:val="20"/>
          <w:szCs w:val="20"/>
          <w:shd w:val="clear" w:color="auto" w:fill="FFFFFF"/>
        </w:rPr>
        <w:t xml:space="preserve"> </w:t>
      </w:r>
      <w:r w:rsidR="00211238" w:rsidRPr="00F62BDD">
        <w:rPr>
          <w:rFonts w:ascii="Arial" w:hAnsi="Arial" w:cs="Arial"/>
          <w:color w:val="000000" w:themeColor="text1"/>
          <w:sz w:val="20"/>
          <w:szCs w:val="20"/>
          <w:shd w:val="clear" w:color="auto" w:fill="FFFFFF"/>
        </w:rPr>
        <w:t xml:space="preserve">contro il </w:t>
      </w:r>
      <w:r w:rsidR="00467007" w:rsidRPr="00F62BDD">
        <w:rPr>
          <w:rFonts w:ascii="Arial" w:hAnsi="Arial" w:cs="Arial"/>
          <w:color w:val="000000" w:themeColor="text1"/>
          <w:sz w:val="20"/>
          <w:szCs w:val="20"/>
          <w:shd w:val="clear" w:color="auto" w:fill="FFFFFF"/>
        </w:rPr>
        <w:t>C</w:t>
      </w:r>
      <w:r w:rsidR="00211238" w:rsidRPr="00F62BDD">
        <w:rPr>
          <w:rFonts w:ascii="Arial" w:hAnsi="Arial" w:cs="Arial"/>
          <w:color w:val="000000" w:themeColor="text1"/>
          <w:sz w:val="20"/>
          <w:szCs w:val="20"/>
          <w:shd w:val="clear" w:color="auto" w:fill="FFFFFF"/>
        </w:rPr>
        <w:t xml:space="preserve">ovid-19 e l’influenza </w:t>
      </w:r>
      <w:r w:rsidR="006E0044" w:rsidRPr="00F62BDD">
        <w:rPr>
          <w:rFonts w:ascii="Arial" w:hAnsi="Arial" w:cs="Arial"/>
          <w:color w:val="000000" w:themeColor="text1"/>
          <w:sz w:val="20"/>
          <w:szCs w:val="20"/>
          <w:shd w:val="clear" w:color="auto" w:fill="FFFFFF"/>
        </w:rPr>
        <w:t xml:space="preserve">e, </w:t>
      </w:r>
      <w:r w:rsidR="00517897" w:rsidRPr="00F62BDD">
        <w:rPr>
          <w:rFonts w:ascii="Arial" w:hAnsi="Arial" w:cs="Arial"/>
          <w:color w:val="000000" w:themeColor="text1"/>
          <w:sz w:val="20"/>
          <w:szCs w:val="20"/>
          <w:shd w:val="clear" w:color="auto" w:fill="FFFFFF"/>
        </w:rPr>
        <w:t>auspicabilmente presto</w:t>
      </w:r>
      <w:r w:rsidR="00F54D37" w:rsidRPr="00F62BDD">
        <w:rPr>
          <w:rFonts w:ascii="Arial" w:hAnsi="Arial" w:cs="Arial"/>
          <w:color w:val="000000" w:themeColor="text1"/>
          <w:sz w:val="20"/>
          <w:szCs w:val="20"/>
          <w:shd w:val="clear" w:color="auto" w:fill="FFFFFF"/>
        </w:rPr>
        <w:t>,</w:t>
      </w:r>
      <w:r w:rsidR="006E0044" w:rsidRPr="00F62BDD">
        <w:rPr>
          <w:rFonts w:ascii="Arial" w:hAnsi="Arial" w:cs="Arial"/>
          <w:color w:val="000000" w:themeColor="text1"/>
          <w:sz w:val="20"/>
          <w:szCs w:val="20"/>
          <w:shd w:val="clear" w:color="auto" w:fill="FFFFFF"/>
        </w:rPr>
        <w:t xml:space="preserve"> </w:t>
      </w:r>
      <w:r w:rsidR="00211238" w:rsidRPr="00F62BDD">
        <w:rPr>
          <w:rFonts w:ascii="Arial" w:hAnsi="Arial" w:cs="Arial"/>
          <w:color w:val="000000" w:themeColor="text1"/>
          <w:sz w:val="20"/>
          <w:szCs w:val="20"/>
          <w:shd w:val="clear" w:color="auto" w:fill="FFFFFF"/>
        </w:rPr>
        <w:t xml:space="preserve">anche contro lo pneumococco e l’herpes zoster, </w:t>
      </w:r>
      <w:r w:rsidR="005142F9" w:rsidRPr="00F62BDD">
        <w:rPr>
          <w:rFonts w:ascii="Arial" w:hAnsi="Arial" w:cs="Arial"/>
          <w:color w:val="000000" w:themeColor="text1"/>
          <w:sz w:val="20"/>
          <w:szCs w:val="20"/>
          <w:shd w:val="clear" w:color="auto" w:fill="FFFFFF"/>
        </w:rPr>
        <w:t>con l’obiettivo di</w:t>
      </w:r>
      <w:r w:rsidR="00211238" w:rsidRPr="00F62BDD">
        <w:rPr>
          <w:rFonts w:ascii="Arial" w:hAnsi="Arial" w:cs="Arial"/>
          <w:color w:val="000000" w:themeColor="text1"/>
          <w:sz w:val="20"/>
          <w:szCs w:val="20"/>
          <w:shd w:val="clear" w:color="auto" w:fill="FFFFFF"/>
        </w:rPr>
        <w:t xml:space="preserve"> </w:t>
      </w:r>
      <w:r w:rsidR="005142F9" w:rsidRPr="00F62BDD">
        <w:rPr>
          <w:rFonts w:ascii="Arial" w:hAnsi="Arial" w:cs="Arial"/>
          <w:color w:val="000000" w:themeColor="text1"/>
          <w:sz w:val="20"/>
          <w:szCs w:val="20"/>
          <w:shd w:val="clear" w:color="auto" w:fill="FFFFFF"/>
        </w:rPr>
        <w:t xml:space="preserve">aumentare le </w:t>
      </w:r>
      <w:r w:rsidR="004568F1" w:rsidRPr="00F62BDD">
        <w:rPr>
          <w:rFonts w:ascii="Arial" w:hAnsi="Arial" w:cs="Arial"/>
          <w:color w:val="000000" w:themeColor="text1"/>
          <w:sz w:val="20"/>
          <w:szCs w:val="20"/>
          <w:shd w:val="clear" w:color="auto" w:fill="FFFFFF"/>
        </w:rPr>
        <w:t>coperture vaccinali nell’adulto</w:t>
      </w:r>
      <w:r w:rsidR="00722C8E" w:rsidRPr="00F62BDD">
        <w:rPr>
          <w:rFonts w:ascii="Arial" w:hAnsi="Arial" w:cs="Arial"/>
          <w:color w:val="000000" w:themeColor="text1"/>
          <w:sz w:val="20"/>
          <w:szCs w:val="20"/>
          <w:shd w:val="clear" w:color="auto" w:fill="FFFFFF"/>
        </w:rPr>
        <w:t>,</w:t>
      </w:r>
      <w:r w:rsidR="00BD0695" w:rsidRPr="00F62BDD">
        <w:rPr>
          <w:rFonts w:ascii="Arial" w:hAnsi="Arial" w:cs="Arial"/>
          <w:color w:val="000000" w:themeColor="text1"/>
          <w:sz w:val="20"/>
          <w:szCs w:val="20"/>
          <w:shd w:val="clear" w:color="auto" w:fill="FFFFFF"/>
        </w:rPr>
        <w:t xml:space="preserve"> </w:t>
      </w:r>
      <w:r w:rsidR="004568F1" w:rsidRPr="00F62BDD">
        <w:rPr>
          <w:rFonts w:ascii="Arial" w:hAnsi="Arial" w:cs="Arial"/>
          <w:color w:val="000000" w:themeColor="text1"/>
          <w:sz w:val="20"/>
          <w:szCs w:val="20"/>
          <w:shd w:val="clear" w:color="auto" w:fill="FFFFFF"/>
        </w:rPr>
        <w:t xml:space="preserve">che in Italia </w:t>
      </w:r>
      <w:r w:rsidR="00722C8E" w:rsidRPr="00F62BDD">
        <w:rPr>
          <w:rFonts w:ascii="Arial" w:hAnsi="Arial" w:cs="Arial"/>
          <w:color w:val="000000" w:themeColor="text1"/>
          <w:sz w:val="20"/>
          <w:szCs w:val="20"/>
          <w:shd w:val="clear" w:color="auto" w:fill="FFFFFF"/>
        </w:rPr>
        <w:t>registrano ancora livelli troppo bassi</w:t>
      </w:r>
      <w:r w:rsidR="004568F1" w:rsidRPr="00F62BDD">
        <w:rPr>
          <w:rFonts w:ascii="Arial" w:hAnsi="Arial" w:cs="Arial"/>
          <w:color w:val="000000" w:themeColor="text1"/>
          <w:sz w:val="20"/>
          <w:szCs w:val="20"/>
          <w:shd w:val="clear" w:color="auto" w:fill="FFFFFF"/>
        </w:rPr>
        <w:t>.</w:t>
      </w:r>
      <w:r w:rsidR="00517897" w:rsidRPr="00F62BDD">
        <w:rPr>
          <w:rFonts w:ascii="Arial" w:hAnsi="Arial" w:cs="Arial"/>
          <w:b/>
          <w:bCs/>
          <w:color w:val="000000" w:themeColor="text1"/>
          <w:sz w:val="20"/>
          <w:szCs w:val="20"/>
          <w:shd w:val="clear" w:color="auto" w:fill="FFFFFF"/>
        </w:rPr>
        <w:t xml:space="preserve"> </w:t>
      </w:r>
    </w:p>
    <w:p w14:paraId="05B49134" w14:textId="351CF438" w:rsidR="0036729D" w:rsidRPr="00F62BDD" w:rsidRDefault="0036729D" w:rsidP="00F62BDD">
      <w:pPr>
        <w:spacing w:before="0" w:after="120" w:line="259" w:lineRule="auto"/>
        <w:ind w:right="-1"/>
        <w:jc w:val="both"/>
        <w:rPr>
          <w:rFonts w:ascii="Arial" w:hAnsi="Arial" w:cs="Arial"/>
          <w:i/>
          <w:iCs/>
          <w:color w:val="000000" w:themeColor="text1"/>
          <w:sz w:val="20"/>
          <w:szCs w:val="20"/>
          <w:shd w:val="clear" w:color="auto" w:fill="FFFFFF"/>
        </w:rPr>
      </w:pPr>
      <w:r w:rsidRPr="00F62BDD">
        <w:rPr>
          <w:rFonts w:ascii="Arial" w:hAnsi="Arial" w:cs="Arial"/>
          <w:i/>
          <w:iCs/>
          <w:color w:val="000000" w:themeColor="text1"/>
          <w:sz w:val="20"/>
          <w:szCs w:val="20"/>
          <w:shd w:val="clear" w:color="auto" w:fill="FFFFFF"/>
        </w:rPr>
        <w:t xml:space="preserve">“Stiamo lavorando per rafforzare la </w:t>
      </w:r>
      <w:r w:rsidR="00414928" w:rsidRPr="00F62BDD">
        <w:rPr>
          <w:rFonts w:ascii="Arial" w:hAnsi="Arial" w:cs="Arial"/>
          <w:i/>
          <w:iCs/>
          <w:color w:val="000000" w:themeColor="text1"/>
          <w:sz w:val="20"/>
          <w:szCs w:val="20"/>
          <w:shd w:val="clear" w:color="auto" w:fill="FFFFFF"/>
        </w:rPr>
        <w:t>f</w:t>
      </w:r>
      <w:r w:rsidRPr="00F62BDD">
        <w:rPr>
          <w:rFonts w:ascii="Arial" w:hAnsi="Arial" w:cs="Arial"/>
          <w:i/>
          <w:iCs/>
          <w:color w:val="000000" w:themeColor="text1"/>
          <w:sz w:val="20"/>
          <w:szCs w:val="20"/>
          <w:shd w:val="clear" w:color="auto" w:fill="FFFFFF"/>
        </w:rPr>
        <w:t>armacia dei servizi nelle sue diverse declinazioni</w:t>
      </w:r>
      <w:r w:rsidR="00CA7DF4" w:rsidRPr="00F62BDD">
        <w:rPr>
          <w:rFonts w:ascii="Arial" w:hAnsi="Arial" w:cs="Arial"/>
          <w:i/>
          <w:iCs/>
          <w:color w:val="000000" w:themeColor="text1"/>
          <w:sz w:val="20"/>
          <w:szCs w:val="20"/>
          <w:shd w:val="clear" w:color="auto" w:fill="FFFFFF"/>
        </w:rPr>
        <w:t>, impegnandoci nella prevenzione, nella cura e nell’assistenza ai cittadini</w:t>
      </w:r>
      <w:r w:rsidR="00AF1D8A" w:rsidRPr="00F62BDD">
        <w:rPr>
          <w:rFonts w:ascii="Arial" w:hAnsi="Arial" w:cs="Arial"/>
          <w:i/>
          <w:iCs/>
          <w:color w:val="000000" w:themeColor="text1"/>
          <w:sz w:val="20"/>
          <w:szCs w:val="20"/>
          <w:shd w:val="clear" w:color="auto" w:fill="FFFFFF"/>
        </w:rPr>
        <w:t xml:space="preserve">. </w:t>
      </w:r>
      <w:r w:rsidR="004A59B9" w:rsidRPr="00F62BDD">
        <w:rPr>
          <w:rFonts w:ascii="Arial" w:hAnsi="Arial" w:cs="Arial"/>
          <w:i/>
          <w:iCs/>
          <w:color w:val="000000" w:themeColor="text1"/>
          <w:sz w:val="20"/>
          <w:szCs w:val="20"/>
          <w:shd w:val="clear" w:color="auto" w:fill="FFFFFF"/>
        </w:rPr>
        <w:t>La nostra regione è stata la prima in Italia a dotarsi di linee guida sulla farmacia dei servizi, con regole chiare e omogenee su tutto il territorio: uno step fondamentale che permette ai presidi farmaceutici di organizzare e proporre prestazioni in grado di rispondere al meglio ai bisogni della collettività</w:t>
      </w:r>
      <w:r w:rsidR="00AF1D8A" w:rsidRPr="00F62BDD">
        <w:rPr>
          <w:rFonts w:ascii="Arial" w:hAnsi="Arial" w:cs="Arial"/>
          <w:i/>
          <w:iCs/>
          <w:color w:val="000000" w:themeColor="text1"/>
          <w:sz w:val="20"/>
          <w:szCs w:val="20"/>
          <w:shd w:val="clear" w:color="auto" w:fill="FFFFFF"/>
        </w:rPr>
        <w:t>”</w:t>
      </w:r>
      <w:r w:rsidR="00365B45" w:rsidRPr="00F62BDD">
        <w:rPr>
          <w:rFonts w:ascii="Arial" w:hAnsi="Arial" w:cs="Arial"/>
          <w:i/>
          <w:iCs/>
          <w:color w:val="000000" w:themeColor="text1"/>
          <w:sz w:val="20"/>
          <w:szCs w:val="20"/>
          <w:shd w:val="clear" w:color="auto" w:fill="FFFFFF"/>
        </w:rPr>
        <w:t>,</w:t>
      </w:r>
      <w:r w:rsidR="00AF1D8A" w:rsidRPr="00F62BDD">
        <w:rPr>
          <w:rFonts w:ascii="Arial" w:hAnsi="Arial" w:cs="Arial"/>
          <w:color w:val="000000" w:themeColor="text1"/>
          <w:sz w:val="20"/>
          <w:szCs w:val="20"/>
          <w:shd w:val="clear" w:color="auto" w:fill="FFFFFF"/>
        </w:rPr>
        <w:t xml:space="preserve"> afferma </w:t>
      </w:r>
      <w:r w:rsidR="00AF1D8A" w:rsidRPr="00F62BDD">
        <w:rPr>
          <w:rFonts w:ascii="Arial" w:hAnsi="Arial" w:cs="Arial"/>
          <w:b/>
          <w:bCs/>
          <w:color w:val="000000" w:themeColor="text1"/>
          <w:sz w:val="20"/>
          <w:szCs w:val="20"/>
          <w:shd w:val="clear" w:color="auto" w:fill="FFFFFF"/>
        </w:rPr>
        <w:t>Annarosa Racca, Presidente di Federfarma Lombardia</w:t>
      </w:r>
      <w:r w:rsidR="004A59B9" w:rsidRPr="00F62BDD">
        <w:rPr>
          <w:rFonts w:ascii="Arial" w:hAnsi="Arial" w:cs="Arial"/>
          <w:color w:val="000000" w:themeColor="text1"/>
          <w:sz w:val="20"/>
          <w:szCs w:val="20"/>
          <w:shd w:val="clear" w:color="auto" w:fill="FFFFFF"/>
        </w:rPr>
        <w:t>.</w:t>
      </w:r>
      <w:r w:rsidR="004A59B9" w:rsidRPr="00F62BDD">
        <w:rPr>
          <w:rFonts w:ascii="Arial" w:hAnsi="Arial" w:cs="Arial"/>
          <w:i/>
          <w:iCs/>
          <w:color w:val="000000" w:themeColor="text1"/>
          <w:sz w:val="20"/>
          <w:szCs w:val="20"/>
          <w:shd w:val="clear" w:color="auto" w:fill="FFFFFF"/>
        </w:rPr>
        <w:t xml:space="preserve"> </w:t>
      </w:r>
      <w:r w:rsidR="00AF1D8A" w:rsidRPr="00F62BDD">
        <w:rPr>
          <w:rFonts w:ascii="Arial" w:hAnsi="Arial" w:cs="Arial"/>
          <w:i/>
          <w:iCs/>
          <w:color w:val="000000" w:themeColor="text1"/>
          <w:sz w:val="20"/>
          <w:szCs w:val="20"/>
          <w:shd w:val="clear" w:color="auto" w:fill="FFFFFF"/>
        </w:rPr>
        <w:t>“</w:t>
      </w:r>
      <w:r w:rsidRPr="00F62BDD">
        <w:rPr>
          <w:rFonts w:ascii="Arial" w:hAnsi="Arial" w:cs="Arial"/>
          <w:i/>
          <w:iCs/>
          <w:color w:val="000000" w:themeColor="text1"/>
          <w:sz w:val="20"/>
          <w:szCs w:val="20"/>
          <w:shd w:val="clear" w:color="auto" w:fill="FFFFFF"/>
        </w:rPr>
        <w:t>La nostra mission principale rimane</w:t>
      </w:r>
      <w:r w:rsidR="009A1D4A" w:rsidRPr="00F62BDD">
        <w:rPr>
          <w:rFonts w:ascii="Arial" w:hAnsi="Arial" w:cs="Arial"/>
          <w:i/>
          <w:iCs/>
          <w:color w:val="000000" w:themeColor="text1"/>
          <w:sz w:val="20"/>
          <w:szCs w:val="20"/>
          <w:shd w:val="clear" w:color="auto" w:fill="FFFFFF"/>
        </w:rPr>
        <w:t>,</w:t>
      </w:r>
      <w:r w:rsidRPr="00F62BDD">
        <w:rPr>
          <w:rFonts w:ascii="Arial" w:hAnsi="Arial" w:cs="Arial"/>
          <w:i/>
          <w:iCs/>
          <w:color w:val="000000" w:themeColor="text1"/>
          <w:sz w:val="20"/>
          <w:szCs w:val="20"/>
          <w:shd w:val="clear" w:color="auto" w:fill="FFFFFF"/>
        </w:rPr>
        <w:t xml:space="preserve"> comunque</w:t>
      </w:r>
      <w:r w:rsidR="009A1D4A" w:rsidRPr="00F62BDD">
        <w:rPr>
          <w:rFonts w:ascii="Arial" w:hAnsi="Arial" w:cs="Arial"/>
          <w:i/>
          <w:iCs/>
          <w:color w:val="000000" w:themeColor="text1"/>
          <w:sz w:val="20"/>
          <w:szCs w:val="20"/>
          <w:shd w:val="clear" w:color="auto" w:fill="FFFFFF"/>
        </w:rPr>
        <w:t>,</w:t>
      </w:r>
      <w:r w:rsidRPr="00F62BDD">
        <w:rPr>
          <w:rFonts w:ascii="Arial" w:hAnsi="Arial" w:cs="Arial"/>
          <w:i/>
          <w:iCs/>
          <w:color w:val="000000" w:themeColor="text1"/>
          <w:sz w:val="20"/>
          <w:szCs w:val="20"/>
          <w:shd w:val="clear" w:color="auto" w:fill="FFFFFF"/>
        </w:rPr>
        <w:t xml:space="preserve"> la dispensazione del farmaco. Prosegue, infatti, favorevolmente la collaborazione con Regione Lombardia per assicurare una distribuzione dei farmaci moderna e innovativa</w:t>
      </w:r>
      <w:r w:rsidR="009A1D4A" w:rsidRPr="00F62BDD">
        <w:rPr>
          <w:rFonts w:ascii="Arial" w:hAnsi="Arial" w:cs="Arial"/>
          <w:i/>
          <w:iCs/>
          <w:color w:val="000000" w:themeColor="text1"/>
          <w:sz w:val="20"/>
          <w:szCs w:val="20"/>
          <w:shd w:val="clear" w:color="auto" w:fill="FFFFFF"/>
        </w:rPr>
        <w:t>,</w:t>
      </w:r>
      <w:r w:rsidRPr="00F62BDD">
        <w:rPr>
          <w:rFonts w:ascii="Arial" w:hAnsi="Arial" w:cs="Arial"/>
          <w:i/>
          <w:iCs/>
          <w:color w:val="000000" w:themeColor="text1"/>
          <w:sz w:val="20"/>
          <w:szCs w:val="20"/>
          <w:shd w:val="clear" w:color="auto" w:fill="FFFFFF"/>
        </w:rPr>
        <w:t xml:space="preserve"> nell’ambito del contenimento dei costi”</w:t>
      </w:r>
      <w:r w:rsidR="004A59B9" w:rsidRPr="00F62BDD">
        <w:rPr>
          <w:rFonts w:ascii="Arial" w:hAnsi="Arial" w:cs="Arial"/>
          <w:i/>
          <w:iCs/>
          <w:color w:val="000000" w:themeColor="text1"/>
          <w:sz w:val="20"/>
          <w:szCs w:val="20"/>
          <w:shd w:val="clear" w:color="auto" w:fill="FFFFFF"/>
        </w:rPr>
        <w:t>.</w:t>
      </w:r>
    </w:p>
    <w:p w14:paraId="5797140F" w14:textId="6FD08381" w:rsidR="003514FA" w:rsidRPr="00F62BDD" w:rsidRDefault="00E628D5" w:rsidP="00F62BDD">
      <w:pPr>
        <w:spacing w:before="0" w:after="120" w:line="259" w:lineRule="auto"/>
        <w:ind w:right="-1"/>
        <w:jc w:val="both"/>
        <w:rPr>
          <w:rFonts w:ascii="Arial" w:eastAsia="Arial" w:hAnsi="Arial" w:cs="Arial"/>
          <w:snapToGrid/>
          <w:sz w:val="20"/>
          <w:szCs w:val="20"/>
          <w:lang w:eastAsia="en-US"/>
        </w:rPr>
      </w:pPr>
      <w:r w:rsidRPr="00F62BDD">
        <w:rPr>
          <w:rFonts w:ascii="Arial" w:eastAsia="Arial" w:hAnsi="Arial" w:cs="Arial"/>
          <w:snapToGrid/>
          <w:sz w:val="20"/>
          <w:szCs w:val="20"/>
          <w:lang w:eastAsia="en-US"/>
        </w:rPr>
        <w:lastRenderedPageBreak/>
        <w:t xml:space="preserve">La </w:t>
      </w:r>
      <w:r w:rsidRPr="00F62BDD">
        <w:rPr>
          <w:rFonts w:ascii="Arial" w:eastAsia="Arial" w:hAnsi="Arial" w:cs="Arial"/>
          <w:b/>
          <w:bCs/>
          <w:snapToGrid/>
          <w:sz w:val="20"/>
          <w:szCs w:val="20"/>
          <w:lang w:eastAsia="en-US"/>
        </w:rPr>
        <w:t>Delibera di Giunta Regionale</w:t>
      </w:r>
      <w:r w:rsidRPr="00F62BDD">
        <w:rPr>
          <w:rFonts w:ascii="Arial" w:eastAsia="Arial" w:hAnsi="Arial" w:cs="Arial"/>
          <w:snapToGrid/>
          <w:sz w:val="20"/>
          <w:szCs w:val="20"/>
          <w:lang w:eastAsia="en-US"/>
        </w:rPr>
        <w:t xml:space="preserve"> dello scorso 8 agosto</w:t>
      </w:r>
      <w:r w:rsidR="00277AC2" w:rsidRPr="00F62BDD">
        <w:rPr>
          <w:rFonts w:ascii="Arial" w:eastAsia="Arial" w:hAnsi="Arial" w:cs="Arial"/>
          <w:snapToGrid/>
          <w:sz w:val="20"/>
          <w:szCs w:val="20"/>
          <w:lang w:eastAsia="en-US"/>
        </w:rPr>
        <w:t xml:space="preserve"> che ha approvato il documento </w:t>
      </w:r>
      <w:r w:rsidR="00277AC2" w:rsidRPr="00F62BDD">
        <w:rPr>
          <w:rFonts w:ascii="Arial" w:eastAsia="Arial" w:hAnsi="Arial" w:cs="Arial"/>
          <w:b/>
          <w:bCs/>
          <w:snapToGrid/>
          <w:sz w:val="20"/>
          <w:szCs w:val="20"/>
          <w:lang w:eastAsia="en-US"/>
        </w:rPr>
        <w:t>“Indicazioni sulla farmacia dei servizi”,</w:t>
      </w:r>
      <w:r w:rsidR="00277AC2" w:rsidRPr="00F62BDD">
        <w:rPr>
          <w:rFonts w:ascii="Arial" w:eastAsia="Arial" w:hAnsi="Arial" w:cs="Arial"/>
          <w:snapToGrid/>
          <w:sz w:val="20"/>
          <w:szCs w:val="20"/>
          <w:lang w:eastAsia="en-US"/>
        </w:rPr>
        <w:t xml:space="preserve"> </w:t>
      </w:r>
      <w:r w:rsidR="00E778A4" w:rsidRPr="00F62BDD">
        <w:rPr>
          <w:rFonts w:ascii="Arial" w:eastAsia="Arial" w:hAnsi="Arial" w:cs="Arial"/>
          <w:snapToGrid/>
          <w:sz w:val="20"/>
          <w:szCs w:val="20"/>
          <w:lang w:eastAsia="en-US"/>
        </w:rPr>
        <w:t>con la definizione di</w:t>
      </w:r>
      <w:r w:rsidR="00277AC2" w:rsidRPr="00F62BDD">
        <w:rPr>
          <w:rFonts w:ascii="Arial" w:eastAsia="Arial" w:hAnsi="Arial" w:cs="Arial"/>
          <w:snapToGrid/>
          <w:sz w:val="20"/>
          <w:szCs w:val="20"/>
          <w:lang w:eastAsia="en-US"/>
        </w:rPr>
        <w:t xml:space="preserve"> linee guida che uniformano sul territorio le disposizioni in materia</w:t>
      </w:r>
      <w:r w:rsidR="00DD69D7" w:rsidRPr="00F62BDD">
        <w:rPr>
          <w:rFonts w:ascii="Arial" w:eastAsia="Arial" w:hAnsi="Arial" w:cs="Arial"/>
          <w:snapToGrid/>
          <w:sz w:val="20"/>
          <w:szCs w:val="20"/>
          <w:lang w:eastAsia="en-US"/>
        </w:rPr>
        <w:t>,</w:t>
      </w:r>
      <w:r w:rsidR="00E778A4" w:rsidRPr="00F62BDD">
        <w:rPr>
          <w:rFonts w:ascii="Arial" w:eastAsia="Arial" w:hAnsi="Arial" w:cs="Arial"/>
          <w:snapToGrid/>
          <w:sz w:val="20"/>
          <w:szCs w:val="20"/>
          <w:lang w:eastAsia="en-US"/>
        </w:rPr>
        <w:t xml:space="preserve"> rappresenta un importante passo avanti nel rendere la farmacia un presidio territoriale sempre più </w:t>
      </w:r>
      <w:r w:rsidR="00CF32D8" w:rsidRPr="00F62BDD">
        <w:rPr>
          <w:rFonts w:ascii="Arial" w:eastAsia="Arial" w:hAnsi="Arial" w:cs="Arial"/>
          <w:snapToGrid/>
          <w:sz w:val="20"/>
          <w:szCs w:val="20"/>
          <w:lang w:eastAsia="en-US"/>
        </w:rPr>
        <w:t xml:space="preserve">fondamentale </w:t>
      </w:r>
      <w:r w:rsidR="00E778A4" w:rsidRPr="00F62BDD">
        <w:rPr>
          <w:rFonts w:ascii="Arial" w:eastAsia="Arial" w:hAnsi="Arial" w:cs="Arial"/>
          <w:snapToGrid/>
          <w:sz w:val="20"/>
          <w:szCs w:val="20"/>
          <w:lang w:eastAsia="en-US"/>
        </w:rPr>
        <w:t xml:space="preserve">nella rete </w:t>
      </w:r>
      <w:proofErr w:type="gramStart"/>
      <w:r w:rsidR="00E778A4" w:rsidRPr="00F62BDD">
        <w:rPr>
          <w:rFonts w:ascii="Arial" w:eastAsia="Arial" w:hAnsi="Arial" w:cs="Arial"/>
          <w:snapToGrid/>
          <w:sz w:val="20"/>
          <w:szCs w:val="20"/>
          <w:lang w:eastAsia="en-US"/>
        </w:rPr>
        <w:t>socio-sanitaria</w:t>
      </w:r>
      <w:proofErr w:type="gramEnd"/>
      <w:r w:rsidR="00E778A4" w:rsidRPr="00F62BDD">
        <w:rPr>
          <w:rFonts w:ascii="Arial" w:eastAsia="Arial" w:hAnsi="Arial" w:cs="Arial"/>
          <w:snapToGrid/>
          <w:sz w:val="20"/>
          <w:szCs w:val="20"/>
          <w:lang w:eastAsia="en-US"/>
        </w:rPr>
        <w:t xml:space="preserve"> </w:t>
      </w:r>
      <w:r w:rsidR="00DD69D7" w:rsidRPr="00F62BDD">
        <w:rPr>
          <w:rFonts w:ascii="Arial" w:eastAsia="Arial" w:hAnsi="Arial" w:cs="Arial"/>
          <w:snapToGrid/>
          <w:sz w:val="20"/>
          <w:szCs w:val="20"/>
          <w:lang w:eastAsia="en-US"/>
        </w:rPr>
        <w:t>regi</w:t>
      </w:r>
      <w:r w:rsidR="00E778A4" w:rsidRPr="00F62BDD">
        <w:rPr>
          <w:rFonts w:ascii="Arial" w:eastAsia="Arial" w:hAnsi="Arial" w:cs="Arial"/>
          <w:snapToGrid/>
          <w:sz w:val="20"/>
          <w:szCs w:val="20"/>
          <w:lang w:eastAsia="en-US"/>
        </w:rPr>
        <w:t>onale.</w:t>
      </w:r>
    </w:p>
    <w:p w14:paraId="7F51E4E0" w14:textId="77777777" w:rsidR="005C60AF" w:rsidRPr="00F62BDD" w:rsidRDefault="005C60AF" w:rsidP="00F62BDD">
      <w:pPr>
        <w:spacing w:before="0" w:after="120" w:line="259" w:lineRule="auto"/>
        <w:ind w:right="-1"/>
        <w:jc w:val="both"/>
        <w:rPr>
          <w:rFonts w:ascii="Arial" w:hAnsi="Arial" w:cs="Arial"/>
          <w:snapToGrid/>
          <w:sz w:val="20"/>
          <w:szCs w:val="20"/>
        </w:rPr>
      </w:pPr>
      <w:r w:rsidRPr="00F62BDD">
        <w:rPr>
          <w:rFonts w:ascii="Arial" w:hAnsi="Arial" w:cs="Arial"/>
          <w:i/>
          <w:iCs/>
          <w:sz w:val="20"/>
          <w:szCs w:val="20"/>
          <w:shd w:val="clear" w:color="auto" w:fill="FFFFFF"/>
        </w:rPr>
        <w:t>“I farmacisti sono al centro della rete di prossimità lombarda e svolgono un importante ruolo a supporto del Servizio Sanitario Regionale, garantendo una risposta assistenziale tempestiva e vicina ai bisogni di salute dei cittadini”,</w:t>
      </w:r>
      <w:r w:rsidRPr="00F62BDD">
        <w:rPr>
          <w:rFonts w:ascii="Arial" w:hAnsi="Arial" w:cs="Arial"/>
          <w:sz w:val="20"/>
          <w:szCs w:val="20"/>
          <w:shd w:val="clear" w:color="auto" w:fill="FFFFFF"/>
        </w:rPr>
        <w:t xml:space="preserve"> dichiara</w:t>
      </w:r>
      <w:r w:rsidRPr="00F62BDD">
        <w:rPr>
          <w:rFonts w:ascii="Arial" w:hAnsi="Arial" w:cs="Arial"/>
          <w:b/>
          <w:bCs/>
          <w:sz w:val="20"/>
          <w:szCs w:val="20"/>
          <w:shd w:val="clear" w:color="auto" w:fill="FFFFFF"/>
        </w:rPr>
        <w:t xml:space="preserve"> Andrea Mandelli, presidente della Federazione degli Ordini dei Farmacisti Italiani (FOFI).</w:t>
      </w:r>
      <w:r w:rsidRPr="00F62BDD">
        <w:rPr>
          <w:rFonts w:ascii="Arial" w:hAnsi="Arial" w:cs="Arial"/>
          <w:sz w:val="20"/>
          <w:szCs w:val="20"/>
          <w:shd w:val="clear" w:color="auto" w:fill="FFFFFF"/>
        </w:rPr>
        <w:t xml:space="preserve">  </w:t>
      </w:r>
      <w:r w:rsidRPr="00F62BDD">
        <w:rPr>
          <w:rFonts w:ascii="Arial" w:hAnsi="Arial" w:cs="Arial"/>
          <w:i/>
          <w:iCs/>
          <w:sz w:val="20"/>
          <w:szCs w:val="20"/>
          <w:shd w:val="clear" w:color="auto" w:fill="FFFFFF"/>
        </w:rPr>
        <w:t>“La recente delibera che dà piena e uniforme attuazione alla Farmacia dei servizi lombarda sottolinea la centralità del nostro ruolo di erogatori di servizi di prevenzione – in particolare vaccinazioni e screening – e attori della presa in carico per il potenziamento dell’aderenza terapeutica e della gestione delle cronicità sul territorio. Le crescenti opportunità offerte dalla telemedicina e l’ampliamento dell’offerta dei vaccini somministrabili in farmacia possono rafforzare ulteriormente l’apporto dei farmacisti al SSR, orientato al miglioramento della salute di tutti i cittadini”.</w:t>
      </w:r>
    </w:p>
    <w:p w14:paraId="21D30642" w14:textId="434C10C9" w:rsidR="00277AC2" w:rsidRPr="00F62BDD" w:rsidRDefault="004D1B5A" w:rsidP="00F62BDD">
      <w:pPr>
        <w:spacing w:before="0" w:after="120" w:line="259" w:lineRule="auto"/>
        <w:ind w:right="-1"/>
        <w:jc w:val="both"/>
        <w:rPr>
          <w:rFonts w:ascii="Arial" w:eastAsia="Arial" w:hAnsi="Arial" w:cs="Arial"/>
          <w:snapToGrid/>
          <w:sz w:val="20"/>
          <w:szCs w:val="20"/>
          <w:lang w:eastAsia="en-US"/>
        </w:rPr>
      </w:pPr>
      <w:r w:rsidRPr="00F62BDD">
        <w:rPr>
          <w:rFonts w:ascii="Arial" w:eastAsia="Arial" w:hAnsi="Arial" w:cs="Arial"/>
          <w:snapToGrid/>
          <w:sz w:val="20"/>
          <w:szCs w:val="20"/>
          <w:lang w:eastAsia="en-US"/>
        </w:rPr>
        <w:t>A</w:t>
      </w:r>
      <w:r w:rsidR="008948E5" w:rsidRPr="00F62BDD">
        <w:rPr>
          <w:rFonts w:ascii="Arial" w:eastAsia="Arial" w:hAnsi="Arial" w:cs="Arial"/>
          <w:snapToGrid/>
          <w:sz w:val="20"/>
          <w:szCs w:val="20"/>
          <w:lang w:eastAsia="en-US"/>
        </w:rPr>
        <w:t xml:space="preserve"> </w:t>
      </w:r>
      <w:r w:rsidR="00956594" w:rsidRPr="00F62BDD">
        <w:rPr>
          <w:rFonts w:ascii="Arial" w:eastAsia="Arial" w:hAnsi="Arial" w:cs="Arial"/>
          <w:snapToGrid/>
          <w:sz w:val="20"/>
          <w:szCs w:val="20"/>
          <w:lang w:eastAsia="en-US"/>
        </w:rPr>
        <w:t xml:space="preserve">fine agosto 2023, le </w:t>
      </w:r>
      <w:r w:rsidR="00A43298" w:rsidRPr="00F62BDD">
        <w:rPr>
          <w:rFonts w:ascii="Arial" w:eastAsia="Arial" w:hAnsi="Arial" w:cs="Arial"/>
          <w:snapToGrid/>
          <w:sz w:val="20"/>
          <w:szCs w:val="20"/>
          <w:lang w:eastAsia="en-US"/>
        </w:rPr>
        <w:t>“croci verdi”</w:t>
      </w:r>
      <w:r w:rsidR="00956594" w:rsidRPr="00F62BDD">
        <w:rPr>
          <w:rFonts w:ascii="Arial" w:eastAsia="Arial" w:hAnsi="Arial" w:cs="Arial"/>
          <w:snapToGrid/>
          <w:sz w:val="20"/>
          <w:szCs w:val="20"/>
          <w:lang w:eastAsia="en-US"/>
        </w:rPr>
        <w:t xml:space="preserve"> lombarde, oltre all’attività tradizionale di dispensazione dei farmaci</w:t>
      </w:r>
      <w:r w:rsidR="00CF1AA6" w:rsidRPr="00F62BDD">
        <w:rPr>
          <w:rFonts w:ascii="Arial" w:eastAsia="Arial" w:hAnsi="Arial" w:cs="Arial"/>
          <w:snapToGrid/>
          <w:sz w:val="20"/>
          <w:szCs w:val="20"/>
          <w:lang w:eastAsia="en-US"/>
        </w:rPr>
        <w:t>,</w:t>
      </w:r>
      <w:r w:rsidR="00956594" w:rsidRPr="00F62BDD">
        <w:rPr>
          <w:rFonts w:ascii="Arial" w:eastAsia="Arial" w:hAnsi="Arial" w:cs="Arial"/>
          <w:snapToGrid/>
          <w:sz w:val="20"/>
          <w:szCs w:val="20"/>
          <w:lang w:eastAsia="en-US"/>
        </w:rPr>
        <w:t xml:space="preserve"> </w:t>
      </w:r>
      <w:r w:rsidR="00CF1AA6" w:rsidRPr="00F62BDD">
        <w:rPr>
          <w:rFonts w:ascii="Arial" w:eastAsia="Arial" w:hAnsi="Arial" w:cs="Arial"/>
          <w:snapToGrid/>
          <w:sz w:val="20"/>
          <w:szCs w:val="20"/>
          <w:lang w:eastAsia="en-US"/>
        </w:rPr>
        <w:t xml:space="preserve">hanno </w:t>
      </w:r>
      <w:r w:rsidR="009A1844" w:rsidRPr="00F62BDD">
        <w:rPr>
          <w:rFonts w:ascii="Arial" w:eastAsia="Arial" w:hAnsi="Arial" w:cs="Arial"/>
          <w:snapToGrid/>
          <w:sz w:val="20"/>
          <w:szCs w:val="20"/>
          <w:lang w:eastAsia="en-US"/>
        </w:rPr>
        <w:t>consentito la prenotazione di 1,5 milioni di visite specialistiche</w:t>
      </w:r>
      <w:r w:rsidR="006E6AD7" w:rsidRPr="00F62BDD">
        <w:rPr>
          <w:rFonts w:ascii="Arial" w:eastAsia="Arial" w:hAnsi="Arial" w:cs="Arial"/>
          <w:snapToGrid/>
          <w:sz w:val="20"/>
          <w:szCs w:val="20"/>
          <w:lang w:eastAsia="en-US"/>
        </w:rPr>
        <w:t>,</w:t>
      </w:r>
      <w:r w:rsidR="00FB4EE4" w:rsidRPr="00F62BDD">
        <w:rPr>
          <w:rFonts w:ascii="Arial" w:eastAsia="Arial" w:hAnsi="Arial" w:cs="Arial"/>
          <w:snapToGrid/>
          <w:sz w:val="20"/>
          <w:szCs w:val="20"/>
          <w:lang w:eastAsia="en-US"/>
        </w:rPr>
        <w:t xml:space="preserve"> realizzato più di </w:t>
      </w:r>
      <w:r w:rsidR="00FB4EE4" w:rsidRPr="00F62BDD">
        <w:rPr>
          <w:rFonts w:ascii="Arial" w:eastAsia="Arial" w:hAnsi="Arial" w:cs="Arial"/>
          <w:b/>
          <w:bCs/>
          <w:snapToGrid/>
          <w:sz w:val="20"/>
          <w:szCs w:val="20"/>
          <w:lang w:eastAsia="en-US"/>
        </w:rPr>
        <w:t>560.000 operazioni di scelta e revoca del MMG</w:t>
      </w:r>
      <w:r w:rsidR="006E6AD7" w:rsidRPr="00F62BDD">
        <w:rPr>
          <w:rFonts w:ascii="Arial" w:eastAsia="Arial" w:hAnsi="Arial" w:cs="Arial"/>
          <w:snapToGrid/>
          <w:sz w:val="20"/>
          <w:szCs w:val="20"/>
          <w:lang w:eastAsia="en-US"/>
        </w:rPr>
        <w:t xml:space="preserve"> e raccolto </w:t>
      </w:r>
      <w:r w:rsidR="006E6AD7" w:rsidRPr="00F62BDD">
        <w:rPr>
          <w:rFonts w:ascii="Arial" w:eastAsia="Arial" w:hAnsi="Arial" w:cs="Arial"/>
          <w:b/>
          <w:bCs/>
          <w:snapToGrid/>
          <w:sz w:val="20"/>
          <w:szCs w:val="20"/>
          <w:lang w:eastAsia="en-US"/>
        </w:rPr>
        <w:t>più di 1,7 milioni di campioni per lo screening</w:t>
      </w:r>
      <w:r w:rsidR="005702C8" w:rsidRPr="00F62BDD">
        <w:rPr>
          <w:rFonts w:ascii="Arial" w:eastAsia="Arial" w:hAnsi="Arial" w:cs="Arial"/>
          <w:b/>
          <w:bCs/>
          <w:snapToGrid/>
          <w:sz w:val="20"/>
          <w:szCs w:val="20"/>
          <w:lang w:eastAsia="en-US"/>
        </w:rPr>
        <w:t xml:space="preserve"> del</w:t>
      </w:r>
      <w:r w:rsidR="006E6AD7" w:rsidRPr="00F62BDD">
        <w:rPr>
          <w:rFonts w:ascii="Arial" w:eastAsia="Arial" w:hAnsi="Arial" w:cs="Arial"/>
          <w:b/>
          <w:bCs/>
          <w:snapToGrid/>
          <w:sz w:val="20"/>
          <w:szCs w:val="20"/>
          <w:lang w:eastAsia="en-US"/>
        </w:rPr>
        <w:t xml:space="preserve"> colon</w:t>
      </w:r>
      <w:r w:rsidR="005702C8" w:rsidRPr="00F62BDD">
        <w:rPr>
          <w:rFonts w:ascii="Arial" w:eastAsia="Arial" w:hAnsi="Arial" w:cs="Arial"/>
          <w:b/>
          <w:bCs/>
          <w:snapToGrid/>
          <w:sz w:val="20"/>
          <w:szCs w:val="20"/>
          <w:lang w:eastAsia="en-US"/>
        </w:rPr>
        <w:t>-</w:t>
      </w:r>
      <w:r w:rsidR="006E6AD7" w:rsidRPr="00F62BDD">
        <w:rPr>
          <w:rFonts w:ascii="Arial" w:eastAsia="Arial" w:hAnsi="Arial" w:cs="Arial"/>
          <w:b/>
          <w:bCs/>
          <w:snapToGrid/>
          <w:sz w:val="20"/>
          <w:szCs w:val="20"/>
          <w:lang w:eastAsia="en-US"/>
        </w:rPr>
        <w:t>retto</w:t>
      </w:r>
      <w:r w:rsidR="00FB4EE4" w:rsidRPr="00F62BDD">
        <w:rPr>
          <w:rFonts w:ascii="Arial" w:eastAsia="Arial" w:hAnsi="Arial" w:cs="Arial"/>
          <w:snapToGrid/>
          <w:sz w:val="20"/>
          <w:szCs w:val="20"/>
          <w:lang w:eastAsia="en-US"/>
        </w:rPr>
        <w:t xml:space="preserve">. Nell’ambito del contrasto alle malattie infettive, le </w:t>
      </w:r>
      <w:r w:rsidR="00FB4EE4" w:rsidRPr="00F62BDD">
        <w:rPr>
          <w:rFonts w:ascii="Arial" w:eastAsia="Arial" w:hAnsi="Arial" w:cs="Arial"/>
          <w:b/>
          <w:bCs/>
          <w:snapToGrid/>
          <w:sz w:val="20"/>
          <w:szCs w:val="20"/>
          <w:lang w:eastAsia="en-US"/>
        </w:rPr>
        <w:t>1.010 farmacie che effettuano vaccinazioni</w:t>
      </w:r>
      <w:r w:rsidR="00FB4EE4" w:rsidRPr="00F62BDD">
        <w:rPr>
          <w:rFonts w:ascii="Arial" w:eastAsia="Arial" w:hAnsi="Arial" w:cs="Arial"/>
          <w:snapToGrid/>
          <w:sz w:val="20"/>
          <w:szCs w:val="20"/>
          <w:lang w:eastAsia="en-US"/>
        </w:rPr>
        <w:t xml:space="preserve"> hanno </w:t>
      </w:r>
      <w:r w:rsidR="009A1844" w:rsidRPr="00F62BDD">
        <w:rPr>
          <w:rFonts w:ascii="Arial" w:eastAsia="Arial" w:hAnsi="Arial" w:cs="Arial"/>
          <w:snapToGrid/>
          <w:sz w:val="20"/>
          <w:szCs w:val="20"/>
          <w:lang w:eastAsia="en-US"/>
        </w:rPr>
        <w:t xml:space="preserve">somministrato </w:t>
      </w:r>
      <w:r w:rsidR="00FB4EE4" w:rsidRPr="00F62BDD">
        <w:rPr>
          <w:rFonts w:ascii="Arial" w:eastAsia="Arial" w:hAnsi="Arial" w:cs="Arial"/>
          <w:snapToGrid/>
          <w:sz w:val="20"/>
          <w:szCs w:val="20"/>
          <w:lang w:eastAsia="en-US"/>
        </w:rPr>
        <w:t xml:space="preserve">più di </w:t>
      </w:r>
      <w:r w:rsidR="00FB4EE4" w:rsidRPr="00F62BDD">
        <w:rPr>
          <w:rFonts w:ascii="Arial" w:eastAsia="Arial" w:hAnsi="Arial" w:cs="Arial"/>
          <w:b/>
          <w:bCs/>
          <w:snapToGrid/>
          <w:sz w:val="20"/>
          <w:szCs w:val="20"/>
          <w:lang w:eastAsia="en-US"/>
        </w:rPr>
        <w:t>1 milione di vaccini anti-Covid</w:t>
      </w:r>
      <w:r w:rsidR="00FB4EE4" w:rsidRPr="00F62BDD">
        <w:rPr>
          <w:rFonts w:ascii="Arial" w:eastAsia="Arial" w:hAnsi="Arial" w:cs="Arial"/>
          <w:snapToGrid/>
          <w:sz w:val="20"/>
          <w:szCs w:val="20"/>
          <w:lang w:eastAsia="en-US"/>
        </w:rPr>
        <w:t xml:space="preserve"> e </w:t>
      </w:r>
      <w:r w:rsidR="00FB4EE4" w:rsidRPr="00F62BDD">
        <w:rPr>
          <w:rFonts w:ascii="Arial" w:eastAsia="Arial" w:hAnsi="Arial" w:cs="Arial"/>
          <w:b/>
          <w:bCs/>
          <w:snapToGrid/>
          <w:sz w:val="20"/>
          <w:szCs w:val="20"/>
          <w:lang w:eastAsia="en-US"/>
        </w:rPr>
        <w:t>quasi 200.000 dosi di vaccino antinfluenzale</w:t>
      </w:r>
      <w:r w:rsidR="00B6336A" w:rsidRPr="00F62BDD">
        <w:rPr>
          <w:rFonts w:ascii="Arial" w:eastAsia="Arial" w:hAnsi="Arial" w:cs="Arial"/>
          <w:snapToGrid/>
          <w:sz w:val="20"/>
          <w:szCs w:val="20"/>
          <w:lang w:eastAsia="en-US"/>
        </w:rPr>
        <w:t xml:space="preserve">; </w:t>
      </w:r>
      <w:r w:rsidR="00B6336A" w:rsidRPr="00F62BDD">
        <w:rPr>
          <w:rFonts w:ascii="Arial" w:eastAsia="Arial" w:hAnsi="Arial" w:cs="Arial"/>
          <w:b/>
          <w:bCs/>
          <w:snapToGrid/>
          <w:sz w:val="20"/>
          <w:szCs w:val="20"/>
          <w:lang w:eastAsia="en-US"/>
        </w:rPr>
        <w:t>1.086</w:t>
      </w:r>
      <w:r w:rsidR="00B6336A" w:rsidRPr="00F62BDD">
        <w:rPr>
          <w:rFonts w:ascii="Arial" w:eastAsia="Arial" w:hAnsi="Arial" w:cs="Arial"/>
          <w:snapToGrid/>
          <w:sz w:val="20"/>
          <w:szCs w:val="20"/>
          <w:lang w:eastAsia="en-US"/>
        </w:rPr>
        <w:t xml:space="preserve"> sono invece </w:t>
      </w:r>
      <w:r w:rsidR="00577C26" w:rsidRPr="00F62BDD">
        <w:rPr>
          <w:rFonts w:ascii="Arial" w:eastAsia="Arial" w:hAnsi="Arial" w:cs="Arial"/>
          <w:snapToGrid/>
          <w:sz w:val="20"/>
          <w:szCs w:val="20"/>
          <w:lang w:eastAsia="en-US"/>
        </w:rPr>
        <w:t xml:space="preserve">i presidi farmaceutici </w:t>
      </w:r>
      <w:r w:rsidR="00B6336A" w:rsidRPr="00F62BDD">
        <w:rPr>
          <w:rFonts w:ascii="Arial" w:eastAsia="Arial" w:hAnsi="Arial" w:cs="Arial"/>
          <w:snapToGrid/>
          <w:sz w:val="20"/>
          <w:szCs w:val="20"/>
          <w:lang w:eastAsia="en-US"/>
        </w:rPr>
        <w:t xml:space="preserve">che </w:t>
      </w:r>
      <w:r w:rsidR="00B6336A" w:rsidRPr="00F62BDD">
        <w:rPr>
          <w:rFonts w:ascii="Arial" w:eastAsia="Arial" w:hAnsi="Arial" w:cs="Arial"/>
          <w:b/>
          <w:bCs/>
          <w:snapToGrid/>
          <w:sz w:val="20"/>
          <w:szCs w:val="20"/>
          <w:lang w:eastAsia="en-US"/>
        </w:rPr>
        <w:t xml:space="preserve">effettuano il test </w:t>
      </w:r>
      <w:r w:rsidR="004B6122" w:rsidRPr="00F62BDD">
        <w:rPr>
          <w:rFonts w:ascii="Arial" w:eastAsia="Arial" w:hAnsi="Arial" w:cs="Arial"/>
          <w:b/>
          <w:bCs/>
          <w:snapToGrid/>
          <w:sz w:val="20"/>
          <w:szCs w:val="20"/>
          <w:lang w:eastAsia="en-US"/>
        </w:rPr>
        <w:t>dello streptococco</w:t>
      </w:r>
      <w:r w:rsidR="004B6122" w:rsidRPr="00F62BDD">
        <w:rPr>
          <w:rFonts w:ascii="Arial" w:eastAsia="Arial" w:hAnsi="Arial" w:cs="Arial"/>
          <w:snapToGrid/>
          <w:sz w:val="20"/>
          <w:szCs w:val="20"/>
          <w:lang w:eastAsia="en-US"/>
        </w:rPr>
        <w:t>.</w:t>
      </w:r>
    </w:p>
    <w:p w14:paraId="0221962C" w14:textId="5BD3BD73" w:rsidR="005C60AF" w:rsidRPr="00F62BDD" w:rsidRDefault="005C60AF" w:rsidP="00F62BDD">
      <w:pPr>
        <w:spacing w:before="0" w:after="120" w:line="259" w:lineRule="auto"/>
        <w:jc w:val="both"/>
        <w:rPr>
          <w:rFonts w:ascii="Arial" w:eastAsia="Arial" w:hAnsi="Arial" w:cs="Arial"/>
          <w:snapToGrid/>
          <w:sz w:val="20"/>
          <w:szCs w:val="20"/>
          <w:lang w:eastAsia="en-US"/>
        </w:rPr>
      </w:pPr>
      <w:r w:rsidRPr="00F62BDD">
        <w:rPr>
          <w:rFonts w:ascii="Arial" w:eastAsia="Arial" w:hAnsi="Arial" w:cs="Arial"/>
          <w:snapToGrid/>
          <w:sz w:val="20"/>
          <w:szCs w:val="20"/>
          <w:lang w:eastAsia="en-US"/>
        </w:rPr>
        <w:t xml:space="preserve">Il coinvolgimento sempre maggiore delle farmacie nella gestione della cronicità e nel monitoraggio dell’aderenza terapeutica, ma anche a sostegno alle campagne di screening e prevenzione fa sì che esse forniscano un </w:t>
      </w:r>
      <w:r w:rsidRPr="00F62BDD">
        <w:rPr>
          <w:rFonts w:ascii="Arial" w:eastAsia="Arial" w:hAnsi="Arial" w:cs="Arial"/>
          <w:b/>
          <w:bCs/>
          <w:snapToGrid/>
          <w:sz w:val="20"/>
          <w:szCs w:val="20"/>
          <w:lang w:eastAsia="en-US"/>
        </w:rPr>
        <w:t>contributo importante al mantenimento della buona salute e quindi alla sostenibilità del sistema sanitario e</w:t>
      </w:r>
      <w:r w:rsidR="00910527" w:rsidRPr="00F62BDD">
        <w:rPr>
          <w:rFonts w:ascii="Arial" w:eastAsia="Arial" w:hAnsi="Arial" w:cs="Arial"/>
          <w:b/>
          <w:bCs/>
          <w:snapToGrid/>
          <w:sz w:val="20"/>
          <w:szCs w:val="20"/>
          <w:lang w:eastAsia="en-US"/>
        </w:rPr>
        <w:t>,</w:t>
      </w:r>
      <w:r w:rsidRPr="00F62BDD">
        <w:rPr>
          <w:rFonts w:ascii="Arial" w:eastAsia="Arial" w:hAnsi="Arial" w:cs="Arial"/>
          <w:b/>
          <w:bCs/>
          <w:snapToGrid/>
          <w:sz w:val="20"/>
          <w:szCs w:val="20"/>
          <w:lang w:eastAsia="en-US"/>
        </w:rPr>
        <w:t xml:space="preserve"> più in generale</w:t>
      </w:r>
      <w:r w:rsidR="00910527" w:rsidRPr="00F62BDD">
        <w:rPr>
          <w:rFonts w:ascii="Arial" w:eastAsia="Arial" w:hAnsi="Arial" w:cs="Arial"/>
          <w:b/>
          <w:bCs/>
          <w:snapToGrid/>
          <w:sz w:val="20"/>
          <w:szCs w:val="20"/>
          <w:lang w:eastAsia="en-US"/>
        </w:rPr>
        <w:t>,</w:t>
      </w:r>
      <w:r w:rsidRPr="00F62BDD">
        <w:rPr>
          <w:rFonts w:ascii="Arial" w:eastAsia="Arial" w:hAnsi="Arial" w:cs="Arial"/>
          <w:b/>
          <w:bCs/>
          <w:snapToGrid/>
          <w:sz w:val="20"/>
          <w:szCs w:val="20"/>
          <w:lang w:eastAsia="en-US"/>
        </w:rPr>
        <w:t xml:space="preserve"> di quello </w:t>
      </w:r>
      <w:proofErr w:type="gramStart"/>
      <w:r w:rsidRPr="00F62BDD">
        <w:rPr>
          <w:rFonts w:ascii="Arial" w:eastAsia="Arial" w:hAnsi="Arial" w:cs="Arial"/>
          <w:b/>
          <w:bCs/>
          <w:snapToGrid/>
          <w:sz w:val="20"/>
          <w:szCs w:val="20"/>
          <w:lang w:eastAsia="en-US"/>
        </w:rPr>
        <w:t>socio-economico</w:t>
      </w:r>
      <w:proofErr w:type="gramEnd"/>
      <w:r w:rsidRPr="00F62BDD">
        <w:rPr>
          <w:rFonts w:ascii="Arial" w:eastAsia="Arial" w:hAnsi="Arial" w:cs="Arial"/>
          <w:snapToGrid/>
          <w:sz w:val="20"/>
          <w:szCs w:val="20"/>
          <w:lang w:eastAsia="en-US"/>
        </w:rPr>
        <w:t xml:space="preserve">. </w:t>
      </w:r>
    </w:p>
    <w:p w14:paraId="4BBEB8DC" w14:textId="7E44E319" w:rsidR="005C60AF" w:rsidRPr="00F62BDD" w:rsidRDefault="005C60AF" w:rsidP="00F62BDD">
      <w:pPr>
        <w:spacing w:before="0" w:after="120" w:line="259" w:lineRule="auto"/>
        <w:jc w:val="both"/>
        <w:rPr>
          <w:rFonts w:ascii="Calibri" w:hAnsi="Calibri"/>
          <w:i/>
          <w:iCs/>
          <w:snapToGrid/>
          <w:sz w:val="20"/>
          <w:szCs w:val="20"/>
        </w:rPr>
      </w:pPr>
      <w:bookmarkStart w:id="1" w:name="_Hlk147316096"/>
      <w:r w:rsidRPr="00F62BDD">
        <w:rPr>
          <w:rFonts w:ascii="Arial" w:hAnsi="Arial" w:cs="Arial"/>
          <w:i/>
          <w:iCs/>
          <w:sz w:val="20"/>
          <w:szCs w:val="20"/>
        </w:rPr>
        <w:t xml:space="preserve">“Occuparsi di promuovere la buona salute e l’invecchiamento attivo dei cittadini lombardi </w:t>
      </w:r>
      <w:r w:rsidRPr="00F62BDD">
        <w:rPr>
          <w:rFonts w:ascii="Arial" w:eastAsia="Arial" w:hAnsi="Arial" w:cs="Arial"/>
          <w:i/>
          <w:iCs/>
          <w:snapToGrid/>
          <w:sz w:val="20"/>
          <w:szCs w:val="20"/>
          <w:lang w:eastAsia="en-US"/>
        </w:rPr>
        <w:t xml:space="preserve">e rafforzare la prevenzione </w:t>
      </w:r>
      <w:r w:rsidRPr="00F62BDD">
        <w:rPr>
          <w:rFonts w:ascii="Arial" w:hAnsi="Arial" w:cs="Arial"/>
          <w:i/>
          <w:iCs/>
          <w:sz w:val="20"/>
          <w:szCs w:val="20"/>
        </w:rPr>
        <w:t xml:space="preserve">è fondamentale </w:t>
      </w:r>
      <w:r w:rsidRPr="00F62BDD">
        <w:rPr>
          <w:rFonts w:ascii="Arial" w:eastAsia="Arial" w:hAnsi="Arial" w:cs="Arial"/>
          <w:i/>
          <w:iCs/>
          <w:snapToGrid/>
          <w:sz w:val="20"/>
          <w:szCs w:val="20"/>
          <w:lang w:eastAsia="en-US"/>
        </w:rPr>
        <w:t xml:space="preserve">per affrontare le sfide demografiche e della cronicità </w:t>
      </w:r>
      <w:r w:rsidRPr="00F62BDD">
        <w:rPr>
          <w:rFonts w:ascii="Arial" w:eastAsia="Arial" w:hAnsi="Arial" w:cs="Arial"/>
          <w:snapToGrid/>
          <w:sz w:val="20"/>
          <w:szCs w:val="20"/>
          <w:lang w:eastAsia="en-US"/>
        </w:rPr>
        <w:t xml:space="preserve">- sottolinea </w:t>
      </w:r>
      <w:r w:rsidRPr="00F62BDD">
        <w:rPr>
          <w:rFonts w:ascii="Arial" w:eastAsia="Arial" w:hAnsi="Arial" w:cs="Arial"/>
          <w:b/>
          <w:bCs/>
          <w:snapToGrid/>
          <w:sz w:val="20"/>
          <w:szCs w:val="20"/>
          <w:lang w:eastAsia="en-US"/>
        </w:rPr>
        <w:t>Emanuele Monti, Presidente della Commissione Sostenibilità Sociale, Casa e Famiglia del Consiglio Regionale della Lombardia</w:t>
      </w:r>
      <w:r w:rsidR="00C36075" w:rsidRPr="00F62BDD">
        <w:rPr>
          <w:rFonts w:ascii="Arial" w:eastAsia="Arial" w:hAnsi="Arial" w:cs="Arial"/>
          <w:snapToGrid/>
          <w:sz w:val="20"/>
          <w:szCs w:val="20"/>
          <w:lang w:eastAsia="en-US"/>
        </w:rPr>
        <w:t xml:space="preserve"> -</w:t>
      </w:r>
      <w:r w:rsidRPr="00F62BDD">
        <w:rPr>
          <w:rFonts w:ascii="Arial" w:eastAsia="Arial" w:hAnsi="Arial" w:cs="Arial"/>
          <w:snapToGrid/>
          <w:sz w:val="20"/>
          <w:szCs w:val="20"/>
          <w:lang w:eastAsia="en-US"/>
        </w:rPr>
        <w:t>.</w:t>
      </w:r>
      <w:r w:rsidRPr="00F62BDD">
        <w:rPr>
          <w:rFonts w:ascii="Arial" w:hAnsi="Arial" w:cs="Arial"/>
          <w:sz w:val="20"/>
          <w:szCs w:val="20"/>
        </w:rPr>
        <w:t xml:space="preserve"> </w:t>
      </w:r>
      <w:r w:rsidRPr="00F62BDD">
        <w:rPr>
          <w:rFonts w:ascii="Arial" w:hAnsi="Arial" w:cs="Arial"/>
          <w:i/>
          <w:iCs/>
          <w:sz w:val="20"/>
          <w:szCs w:val="20"/>
        </w:rPr>
        <w:t>Attualmente più di 1 cittadino lombardo su 5 ha più di 65 anni e 8 cittadini su 10 hanno a</w:t>
      </w:r>
      <w:r w:rsidR="00C36075" w:rsidRPr="00F62BDD">
        <w:rPr>
          <w:rFonts w:ascii="Arial" w:hAnsi="Arial" w:cs="Arial"/>
          <w:i/>
          <w:iCs/>
          <w:sz w:val="20"/>
          <w:szCs w:val="20"/>
        </w:rPr>
        <w:t>l</w:t>
      </w:r>
      <w:r w:rsidRPr="00F62BDD">
        <w:rPr>
          <w:rFonts w:ascii="Arial" w:hAnsi="Arial" w:cs="Arial"/>
          <w:i/>
          <w:iCs/>
          <w:sz w:val="20"/>
          <w:szCs w:val="20"/>
        </w:rPr>
        <w:t xml:space="preserve">meno una malattia cronica. Il ruolo delle farmacie, che sono una parte importante del nostro sistema, diventa quindi sempre più cruciale per assistere gli anziani sul territorio a partire dai più fragili”. </w:t>
      </w:r>
    </w:p>
    <w:bookmarkEnd w:id="1"/>
    <w:p w14:paraId="6EC6ABDB" w14:textId="340A2BB2" w:rsidR="005C60AF" w:rsidRPr="00F62BDD" w:rsidRDefault="005C60AF" w:rsidP="00F62BDD">
      <w:pPr>
        <w:spacing w:before="0" w:after="120" w:line="259" w:lineRule="auto"/>
        <w:ind w:right="-1"/>
        <w:jc w:val="both"/>
        <w:rPr>
          <w:rFonts w:ascii="Arial" w:eastAsia="Arial" w:hAnsi="Arial" w:cs="Arial"/>
          <w:snapToGrid/>
          <w:sz w:val="20"/>
          <w:szCs w:val="20"/>
          <w:lang w:eastAsia="en-US"/>
        </w:rPr>
      </w:pPr>
      <w:r w:rsidRPr="00F62BDD">
        <w:rPr>
          <w:rFonts w:ascii="Arial" w:eastAsia="Arial" w:hAnsi="Arial" w:cs="Arial"/>
          <w:i/>
          <w:iCs/>
          <w:snapToGrid/>
          <w:sz w:val="20"/>
          <w:szCs w:val="20"/>
          <w:lang w:eastAsia="en-US"/>
        </w:rPr>
        <w:t>“Gli scenari demografici ed epidemiologici impongono un progressivo aumento degli</w:t>
      </w:r>
      <w:r w:rsidRPr="00F62BDD">
        <w:rPr>
          <w:rFonts w:ascii="Arial" w:eastAsia="Arial" w:hAnsi="Arial" w:cs="Arial"/>
          <w:b/>
          <w:bCs/>
          <w:i/>
          <w:iCs/>
          <w:snapToGrid/>
          <w:sz w:val="20"/>
          <w:szCs w:val="20"/>
          <w:lang w:eastAsia="en-US"/>
        </w:rPr>
        <w:t xml:space="preserve"> </w:t>
      </w:r>
      <w:r w:rsidRPr="00F62BDD">
        <w:rPr>
          <w:rFonts w:ascii="Arial" w:eastAsia="Arial" w:hAnsi="Arial" w:cs="Arial"/>
          <w:i/>
          <w:iCs/>
          <w:snapToGrid/>
          <w:sz w:val="20"/>
          <w:szCs w:val="20"/>
          <w:lang w:eastAsia="en-US"/>
        </w:rPr>
        <w:t>investimenti in sanità. Altri Paesi europei in questi anni hanno potuto destinare maggiori risorse alla sanità, ad esempio la Germania investe in sanità a livello pro capite più del doppio dell’Italia (6.581 vs. 3.091 euro a parità di potere d’acquisto)</w:t>
      </w:r>
      <w:r w:rsidR="00090FAD" w:rsidRPr="00F62BDD">
        <w:rPr>
          <w:rFonts w:ascii="Arial" w:eastAsia="Arial" w:hAnsi="Arial" w:cs="Arial"/>
          <w:i/>
          <w:iCs/>
          <w:snapToGrid/>
          <w:sz w:val="20"/>
          <w:szCs w:val="20"/>
          <w:lang w:eastAsia="en-US"/>
        </w:rPr>
        <w:t>”,</w:t>
      </w:r>
      <w:r w:rsidRPr="00F62BDD">
        <w:rPr>
          <w:rFonts w:ascii="Arial" w:eastAsia="Arial" w:hAnsi="Arial" w:cs="Arial"/>
          <w:snapToGrid/>
          <w:sz w:val="20"/>
          <w:szCs w:val="20"/>
          <w:lang w:eastAsia="en-US"/>
        </w:rPr>
        <w:t xml:space="preserve"> commenta </w:t>
      </w:r>
      <w:r w:rsidRPr="00F62BDD">
        <w:rPr>
          <w:rFonts w:ascii="Arial" w:eastAsia="Arial" w:hAnsi="Arial" w:cs="Arial"/>
          <w:b/>
          <w:bCs/>
          <w:snapToGrid/>
          <w:sz w:val="20"/>
          <w:szCs w:val="20"/>
          <w:lang w:eastAsia="en-US"/>
        </w:rPr>
        <w:t xml:space="preserve">Daniela Bianco, Partner e Responsabile Area Healthcare di The </w:t>
      </w:r>
      <w:proofErr w:type="spellStart"/>
      <w:r w:rsidRPr="00F62BDD">
        <w:rPr>
          <w:rFonts w:ascii="Arial" w:eastAsia="Arial" w:hAnsi="Arial" w:cs="Arial"/>
          <w:b/>
          <w:bCs/>
          <w:snapToGrid/>
          <w:sz w:val="20"/>
          <w:szCs w:val="20"/>
          <w:lang w:eastAsia="en-US"/>
        </w:rPr>
        <w:t>European</w:t>
      </w:r>
      <w:proofErr w:type="spellEnd"/>
      <w:r w:rsidRPr="00F62BDD">
        <w:rPr>
          <w:rFonts w:ascii="Arial" w:eastAsia="Arial" w:hAnsi="Arial" w:cs="Arial"/>
          <w:b/>
          <w:bCs/>
          <w:snapToGrid/>
          <w:sz w:val="20"/>
          <w:szCs w:val="20"/>
          <w:lang w:eastAsia="en-US"/>
        </w:rPr>
        <w:t xml:space="preserve"> House-Ambrosetti</w:t>
      </w:r>
      <w:r w:rsidRPr="00F62BDD">
        <w:rPr>
          <w:rFonts w:ascii="Arial" w:eastAsia="Arial" w:hAnsi="Arial" w:cs="Arial"/>
          <w:snapToGrid/>
          <w:sz w:val="20"/>
          <w:szCs w:val="20"/>
          <w:lang w:eastAsia="en-US"/>
        </w:rPr>
        <w:t xml:space="preserve">. </w:t>
      </w:r>
      <w:r w:rsidR="00090FAD" w:rsidRPr="00F62BDD">
        <w:rPr>
          <w:rFonts w:ascii="Arial" w:eastAsia="Arial" w:hAnsi="Arial" w:cs="Arial"/>
          <w:i/>
          <w:iCs/>
          <w:snapToGrid/>
          <w:sz w:val="20"/>
          <w:szCs w:val="20"/>
          <w:lang w:eastAsia="en-US"/>
        </w:rPr>
        <w:t>“</w:t>
      </w:r>
      <w:r w:rsidRPr="00F62BDD">
        <w:rPr>
          <w:rFonts w:ascii="Arial" w:eastAsia="Arial" w:hAnsi="Arial" w:cs="Arial"/>
          <w:i/>
          <w:iCs/>
          <w:snapToGrid/>
          <w:sz w:val="20"/>
          <w:szCs w:val="20"/>
          <w:lang w:eastAsia="en-US"/>
        </w:rPr>
        <w:t>Le ultime stime di crescita del PIL (+0,8% nel 2023) unite all’elevato debito pubblico (140,2% del PIL) mostrano una fotografia complessa e preoccupante per il nostro Paese. La trasformazione digitale, unitamente a nuovi modelli organizzativi e utilizzo più efficiente delle risorse, possono certamente dare un contributo importante alla sostenibilità del SSN. E</w:t>
      </w:r>
      <w:r w:rsidR="00287AEC" w:rsidRPr="00F62BDD">
        <w:rPr>
          <w:rFonts w:ascii="Arial" w:eastAsia="Arial" w:hAnsi="Arial" w:cs="Arial"/>
          <w:i/>
          <w:iCs/>
          <w:snapToGrid/>
          <w:sz w:val="20"/>
          <w:szCs w:val="20"/>
          <w:lang w:eastAsia="en-US"/>
        </w:rPr>
        <w:t>,</w:t>
      </w:r>
      <w:r w:rsidRPr="00F62BDD">
        <w:rPr>
          <w:rFonts w:ascii="Arial" w:eastAsia="Arial" w:hAnsi="Arial" w:cs="Arial"/>
          <w:i/>
          <w:iCs/>
          <w:snapToGrid/>
          <w:sz w:val="20"/>
          <w:szCs w:val="20"/>
          <w:lang w:eastAsia="en-US"/>
        </w:rPr>
        <w:t xml:space="preserve"> in questo quadro, va visto anche il nuovo ruolo delle farmacie che</w:t>
      </w:r>
      <w:r w:rsidR="00287AEC" w:rsidRPr="00F62BDD">
        <w:rPr>
          <w:rFonts w:ascii="Arial" w:eastAsia="Arial" w:hAnsi="Arial" w:cs="Arial"/>
          <w:i/>
          <w:iCs/>
          <w:snapToGrid/>
          <w:sz w:val="20"/>
          <w:szCs w:val="20"/>
          <w:lang w:eastAsia="en-US"/>
        </w:rPr>
        <w:t>,</w:t>
      </w:r>
      <w:r w:rsidRPr="00F62BDD">
        <w:rPr>
          <w:rFonts w:ascii="Arial" w:eastAsia="Arial" w:hAnsi="Arial" w:cs="Arial"/>
          <w:i/>
          <w:iCs/>
          <w:snapToGrid/>
          <w:sz w:val="20"/>
          <w:szCs w:val="20"/>
          <w:lang w:eastAsia="en-US"/>
        </w:rPr>
        <w:t xml:space="preserve"> con la loro attività</w:t>
      </w:r>
      <w:r w:rsidR="00287AEC" w:rsidRPr="00F62BDD">
        <w:rPr>
          <w:rFonts w:ascii="Arial" w:eastAsia="Arial" w:hAnsi="Arial" w:cs="Arial"/>
          <w:i/>
          <w:iCs/>
          <w:snapToGrid/>
          <w:sz w:val="20"/>
          <w:szCs w:val="20"/>
          <w:lang w:eastAsia="en-US"/>
        </w:rPr>
        <w:t>,</w:t>
      </w:r>
      <w:r w:rsidRPr="00F62BDD">
        <w:rPr>
          <w:rFonts w:ascii="Arial" w:eastAsia="Arial" w:hAnsi="Arial" w:cs="Arial"/>
          <w:i/>
          <w:iCs/>
          <w:snapToGrid/>
          <w:sz w:val="20"/>
          <w:szCs w:val="20"/>
          <w:lang w:eastAsia="en-US"/>
        </w:rPr>
        <w:t xml:space="preserve"> contribuiscono a un’evoluzione sostenibile del nostro SSN, grande patrimonio del nostro Paese, come anche il Presidente Mattarella ha ricordato nei giorni scorsi”</w:t>
      </w:r>
      <w:r w:rsidRPr="00F62BDD">
        <w:rPr>
          <w:rFonts w:ascii="Arial" w:eastAsia="Arial" w:hAnsi="Arial" w:cs="Arial"/>
          <w:snapToGrid/>
          <w:sz w:val="20"/>
          <w:szCs w:val="20"/>
          <w:lang w:eastAsia="en-US"/>
        </w:rPr>
        <w:t>.</w:t>
      </w:r>
    </w:p>
    <w:p w14:paraId="4054ACE7" w14:textId="77777777" w:rsidR="00AD4DEA" w:rsidRPr="00F62BDD" w:rsidRDefault="00AD4DEA" w:rsidP="00D01009">
      <w:pPr>
        <w:spacing w:before="0" w:after="120" w:line="276" w:lineRule="auto"/>
        <w:ind w:right="-1"/>
        <w:jc w:val="both"/>
        <w:rPr>
          <w:rFonts w:ascii="Arial" w:hAnsi="Arial" w:cs="Arial"/>
          <w:sz w:val="14"/>
          <w:szCs w:val="14"/>
        </w:rPr>
      </w:pPr>
    </w:p>
    <w:p w14:paraId="7BD01FAE" w14:textId="77777777" w:rsidR="00D01009" w:rsidRPr="007F1D7E" w:rsidRDefault="00D01009" w:rsidP="00F62BDD">
      <w:pPr>
        <w:pStyle w:val="NormaleWeb"/>
        <w:spacing w:before="0" w:beforeAutospacing="0" w:after="60" w:afterAutospacing="0"/>
        <w:ind w:right="-284"/>
        <w:rPr>
          <w:rFonts w:ascii="Arial" w:hAnsi="Arial" w:cs="Arial"/>
          <w:sz w:val="18"/>
          <w:szCs w:val="18"/>
        </w:rPr>
      </w:pPr>
      <w:r w:rsidRPr="007F1D7E">
        <w:rPr>
          <w:rFonts w:ascii="Arial" w:hAnsi="Arial" w:cs="Arial"/>
          <w:sz w:val="18"/>
          <w:szCs w:val="18"/>
        </w:rPr>
        <w:t>Per maggiori informazioni:</w:t>
      </w:r>
    </w:p>
    <w:p w14:paraId="5505707B" w14:textId="4251910C" w:rsidR="000350E2" w:rsidRPr="007F1D7E" w:rsidRDefault="000350E2" w:rsidP="000350E2">
      <w:pPr>
        <w:spacing w:before="0" w:line="276" w:lineRule="auto"/>
        <w:ind w:right="-284"/>
        <w:rPr>
          <w:rStyle w:val="Collegamentoipertestuale"/>
          <w:rFonts w:ascii="Arial" w:hAnsi="Arial" w:cs="Arial"/>
          <w:b/>
          <w:color w:val="002060"/>
          <w:sz w:val="18"/>
          <w:szCs w:val="18"/>
        </w:rPr>
      </w:pPr>
      <w:r>
        <w:rPr>
          <w:rStyle w:val="Collegamentoipertestuale"/>
          <w:rFonts w:ascii="Arial" w:hAnsi="Arial" w:cs="Arial"/>
          <w:b/>
          <w:color w:val="002060"/>
          <w:sz w:val="18"/>
          <w:szCs w:val="18"/>
        </w:rPr>
        <w:t>Value Relations</w:t>
      </w:r>
      <w:r w:rsidR="00A953EE">
        <w:rPr>
          <w:rStyle w:val="Collegamentoipertestuale"/>
          <w:rFonts w:ascii="Arial" w:hAnsi="Arial" w:cs="Arial"/>
          <w:b/>
          <w:color w:val="002060"/>
          <w:sz w:val="18"/>
          <w:szCs w:val="18"/>
        </w:rPr>
        <w:t xml:space="preserve"> Media</w:t>
      </w:r>
      <w:r>
        <w:rPr>
          <w:rStyle w:val="Collegamentoipertestuale"/>
          <w:rFonts w:ascii="Arial" w:hAnsi="Arial" w:cs="Arial"/>
          <w:b/>
          <w:color w:val="002060"/>
          <w:sz w:val="18"/>
          <w:szCs w:val="18"/>
        </w:rPr>
        <w:t xml:space="preserve">, </w:t>
      </w:r>
      <w:r w:rsidRPr="007F1D7E">
        <w:rPr>
          <w:rStyle w:val="Collegamentoipertestuale"/>
          <w:rFonts w:ascii="Arial" w:hAnsi="Arial" w:cs="Arial"/>
          <w:b/>
          <w:color w:val="002060"/>
          <w:sz w:val="18"/>
          <w:szCs w:val="18"/>
        </w:rPr>
        <w:t xml:space="preserve">Ufficio stampa </w:t>
      </w:r>
      <w:r>
        <w:rPr>
          <w:rStyle w:val="Collegamentoipertestuale"/>
          <w:rFonts w:ascii="Arial" w:hAnsi="Arial" w:cs="Arial"/>
          <w:b/>
          <w:color w:val="002060"/>
          <w:sz w:val="18"/>
          <w:szCs w:val="18"/>
        </w:rPr>
        <w:t>Federfarma Lombardia</w:t>
      </w:r>
    </w:p>
    <w:p w14:paraId="4CB903EA" w14:textId="77777777" w:rsidR="000350E2" w:rsidRPr="007F1D7E" w:rsidRDefault="000350E2" w:rsidP="000350E2">
      <w:pPr>
        <w:spacing w:before="60"/>
        <w:ind w:right="-284"/>
        <w:rPr>
          <w:rFonts w:ascii="Arial" w:hAnsi="Arial" w:cs="Arial"/>
          <w:sz w:val="18"/>
          <w:szCs w:val="18"/>
        </w:rPr>
      </w:pPr>
      <w:r>
        <w:rPr>
          <w:rFonts w:ascii="Arial" w:hAnsi="Arial" w:cs="Arial"/>
          <w:b/>
          <w:bCs/>
          <w:sz w:val="18"/>
          <w:szCs w:val="18"/>
        </w:rPr>
        <w:t>Francesca Alibrandi</w:t>
      </w:r>
      <w:r w:rsidRPr="007F1D7E">
        <w:rPr>
          <w:rFonts w:ascii="Arial" w:hAnsi="Arial" w:cs="Arial"/>
          <w:sz w:val="18"/>
          <w:szCs w:val="18"/>
        </w:rPr>
        <w:t xml:space="preserve"> +39 </w:t>
      </w:r>
      <w:r>
        <w:rPr>
          <w:rFonts w:ascii="Arial" w:hAnsi="Arial" w:cs="Arial"/>
          <w:sz w:val="18"/>
          <w:szCs w:val="18"/>
        </w:rPr>
        <w:t>335 8368826</w:t>
      </w:r>
    </w:p>
    <w:p w14:paraId="70D7F628" w14:textId="01E41CBE" w:rsidR="000350E2" w:rsidRDefault="000350E2" w:rsidP="000350E2">
      <w:pPr>
        <w:autoSpaceDE w:val="0"/>
        <w:autoSpaceDN w:val="0"/>
        <w:adjustRightInd w:val="0"/>
        <w:spacing w:before="0"/>
        <w:ind w:right="-284"/>
        <w:rPr>
          <w:rStyle w:val="Collegamentoipertestuale"/>
          <w:rFonts w:ascii="Arial" w:hAnsi="Arial" w:cs="Arial"/>
          <w:sz w:val="18"/>
          <w:szCs w:val="18"/>
        </w:rPr>
      </w:pPr>
      <w:r w:rsidRPr="007F1D7E">
        <w:rPr>
          <w:rFonts w:ascii="Arial" w:hAnsi="Arial" w:cs="Arial"/>
          <w:sz w:val="18"/>
          <w:szCs w:val="18"/>
        </w:rPr>
        <w:t xml:space="preserve">e-mail: </w:t>
      </w:r>
      <w:hyperlink r:id="rId12" w:history="1">
        <w:r w:rsidRPr="00372513">
          <w:rPr>
            <w:rStyle w:val="Collegamentoipertestuale"/>
            <w:rFonts w:ascii="Arial" w:hAnsi="Arial" w:cs="Arial"/>
            <w:sz w:val="18"/>
            <w:szCs w:val="18"/>
          </w:rPr>
          <w:t>f.alibrandi@vrelations.it</w:t>
        </w:r>
      </w:hyperlink>
    </w:p>
    <w:p w14:paraId="3342BAC7" w14:textId="77777777" w:rsidR="000350E2" w:rsidRPr="00F62BDD" w:rsidRDefault="000350E2" w:rsidP="000350E2">
      <w:pPr>
        <w:autoSpaceDE w:val="0"/>
        <w:autoSpaceDN w:val="0"/>
        <w:adjustRightInd w:val="0"/>
        <w:spacing w:before="0"/>
        <w:ind w:right="-284"/>
        <w:rPr>
          <w:rFonts w:ascii="Arial" w:hAnsi="Arial" w:cs="Arial"/>
          <w:sz w:val="14"/>
          <w:szCs w:val="14"/>
        </w:rPr>
      </w:pPr>
    </w:p>
    <w:p w14:paraId="7A5C4C12" w14:textId="77777777" w:rsidR="00D01009" w:rsidRPr="007F1D7E" w:rsidRDefault="00D01009" w:rsidP="00D01009">
      <w:pPr>
        <w:spacing w:before="0" w:line="276" w:lineRule="auto"/>
        <w:ind w:right="-284"/>
        <w:rPr>
          <w:rStyle w:val="Collegamentoipertestuale"/>
          <w:rFonts w:ascii="Arial" w:hAnsi="Arial" w:cs="Arial"/>
          <w:b/>
          <w:color w:val="002060"/>
          <w:sz w:val="18"/>
          <w:szCs w:val="18"/>
        </w:rPr>
      </w:pPr>
      <w:r w:rsidRPr="007F1D7E">
        <w:rPr>
          <w:rStyle w:val="Collegamentoipertestuale"/>
          <w:rFonts w:ascii="Arial" w:hAnsi="Arial" w:cs="Arial"/>
          <w:b/>
          <w:color w:val="002060"/>
          <w:sz w:val="18"/>
          <w:szCs w:val="18"/>
        </w:rPr>
        <w:t xml:space="preserve">Ufficio stampa The </w:t>
      </w:r>
      <w:proofErr w:type="spellStart"/>
      <w:r w:rsidRPr="007F1D7E">
        <w:rPr>
          <w:rStyle w:val="Collegamentoipertestuale"/>
          <w:rFonts w:ascii="Arial" w:hAnsi="Arial" w:cs="Arial"/>
          <w:b/>
          <w:color w:val="002060"/>
          <w:sz w:val="18"/>
          <w:szCs w:val="18"/>
        </w:rPr>
        <w:t>European</w:t>
      </w:r>
      <w:proofErr w:type="spellEnd"/>
      <w:r w:rsidRPr="007F1D7E">
        <w:rPr>
          <w:rStyle w:val="Collegamentoipertestuale"/>
          <w:rFonts w:ascii="Arial" w:hAnsi="Arial" w:cs="Arial"/>
          <w:b/>
          <w:color w:val="002060"/>
          <w:sz w:val="18"/>
          <w:szCs w:val="18"/>
        </w:rPr>
        <w:t xml:space="preserve"> House – Ambrosetti</w:t>
      </w:r>
    </w:p>
    <w:p w14:paraId="3601C973" w14:textId="77777777" w:rsidR="00D01009" w:rsidRPr="007F1D7E" w:rsidRDefault="00D01009" w:rsidP="00D01009">
      <w:pPr>
        <w:spacing w:before="60"/>
        <w:ind w:right="-284"/>
        <w:rPr>
          <w:rFonts w:ascii="Arial" w:hAnsi="Arial" w:cs="Arial"/>
          <w:sz w:val="18"/>
          <w:szCs w:val="18"/>
        </w:rPr>
      </w:pPr>
      <w:r w:rsidRPr="001578B1">
        <w:rPr>
          <w:rFonts w:ascii="Arial" w:hAnsi="Arial" w:cs="Arial"/>
          <w:b/>
          <w:bCs/>
          <w:sz w:val="18"/>
          <w:szCs w:val="18"/>
        </w:rPr>
        <w:t>Fabiola Gnocchi</w:t>
      </w:r>
      <w:r w:rsidRPr="007F1D7E">
        <w:rPr>
          <w:rFonts w:ascii="Arial" w:hAnsi="Arial" w:cs="Arial"/>
          <w:sz w:val="18"/>
          <w:szCs w:val="18"/>
        </w:rPr>
        <w:t xml:space="preserve"> +39 349 7510840</w:t>
      </w:r>
    </w:p>
    <w:p w14:paraId="2B499F3D" w14:textId="1EB742A9" w:rsidR="00E62E8B" w:rsidRDefault="00D01009" w:rsidP="00F62BDD">
      <w:pPr>
        <w:autoSpaceDE w:val="0"/>
        <w:autoSpaceDN w:val="0"/>
        <w:adjustRightInd w:val="0"/>
        <w:spacing w:before="0"/>
        <w:ind w:right="-284"/>
        <w:rPr>
          <w:rFonts w:ascii="Arial" w:eastAsia="Arial" w:hAnsi="Arial" w:cs="Arial"/>
          <w:snapToGrid/>
          <w:sz w:val="21"/>
          <w:szCs w:val="21"/>
          <w:lang w:eastAsia="en-US"/>
        </w:rPr>
      </w:pPr>
      <w:r w:rsidRPr="007F1D7E">
        <w:rPr>
          <w:rFonts w:ascii="Arial" w:hAnsi="Arial" w:cs="Arial"/>
          <w:sz w:val="18"/>
          <w:szCs w:val="18"/>
        </w:rPr>
        <w:t xml:space="preserve">e-mail: </w:t>
      </w:r>
      <w:hyperlink r:id="rId13" w:history="1">
        <w:r w:rsidRPr="007F1D7E">
          <w:rPr>
            <w:rStyle w:val="Collegamentoipertestuale"/>
            <w:rFonts w:ascii="Arial" w:hAnsi="Arial" w:cs="Arial"/>
            <w:sz w:val="18"/>
            <w:szCs w:val="18"/>
          </w:rPr>
          <w:t>fabiola.gnocchi@ambrosetti.eu</w:t>
        </w:r>
      </w:hyperlink>
    </w:p>
    <w:sectPr w:rsidR="00E62E8B" w:rsidSect="007F0B78">
      <w:footerReference w:type="default" r:id="rId14"/>
      <w:headerReference w:type="first" r:id="rId15"/>
      <w:footerReference w:type="first" r:id="rId16"/>
      <w:pgSz w:w="11906" w:h="16838" w:code="9"/>
      <w:pgMar w:top="1418" w:right="1701" w:bottom="1134" w:left="1701" w:header="709" w:footer="5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E7D6" w14:textId="77777777" w:rsidR="00575028" w:rsidRDefault="00575028">
      <w:r>
        <w:separator/>
      </w:r>
    </w:p>
  </w:endnote>
  <w:endnote w:type="continuationSeparator" w:id="0">
    <w:p w14:paraId="4574675E" w14:textId="77777777" w:rsidR="00575028" w:rsidRDefault="00575028">
      <w:r>
        <w:continuationSeparator/>
      </w:r>
    </w:p>
  </w:endnote>
  <w:endnote w:type="continuationNotice" w:id="1">
    <w:p w14:paraId="4230B837" w14:textId="77777777" w:rsidR="00575028" w:rsidRDefault="0057502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0A91" w14:textId="77777777" w:rsidR="00944278" w:rsidRPr="007F1D7E" w:rsidRDefault="00944278" w:rsidP="007F1D7E">
    <w:pPr>
      <w:pStyle w:val="Pidipagina"/>
      <w:jc w:val="center"/>
      <w:rPr>
        <w:rFonts w:ascii="Arial" w:hAnsi="Arial" w:cs="Arial"/>
        <w:sz w:val="18"/>
        <w:szCs w:val="18"/>
      </w:rPr>
    </w:pPr>
    <w:r w:rsidRPr="007F1D7E">
      <w:rPr>
        <w:rFonts w:ascii="Arial" w:hAnsi="Arial" w:cs="Arial"/>
        <w:sz w:val="18"/>
        <w:szCs w:val="18"/>
      </w:rPr>
      <w:fldChar w:fldCharType="begin"/>
    </w:r>
    <w:r w:rsidRPr="007F1D7E">
      <w:rPr>
        <w:rFonts w:ascii="Arial" w:hAnsi="Arial" w:cs="Arial"/>
        <w:sz w:val="18"/>
        <w:szCs w:val="18"/>
      </w:rPr>
      <w:instrText xml:space="preserve"> PAGE   \* MERGEFORMAT </w:instrText>
    </w:r>
    <w:r w:rsidRPr="007F1D7E">
      <w:rPr>
        <w:rFonts w:ascii="Arial" w:hAnsi="Arial" w:cs="Arial"/>
        <w:sz w:val="18"/>
        <w:szCs w:val="18"/>
      </w:rPr>
      <w:fldChar w:fldCharType="separate"/>
    </w:r>
    <w:r w:rsidR="00D306A1" w:rsidRPr="007F1D7E">
      <w:rPr>
        <w:rFonts w:ascii="Arial" w:hAnsi="Arial" w:cs="Arial"/>
        <w:noProof/>
        <w:sz w:val="18"/>
        <w:szCs w:val="18"/>
      </w:rPr>
      <w:t>2</w:t>
    </w:r>
    <w:r w:rsidRPr="007F1D7E">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0EE9" w14:textId="2176D4D4" w:rsidR="007616D7" w:rsidRPr="007F1D7E" w:rsidRDefault="00277C0D" w:rsidP="001D45FB">
    <w:pPr>
      <w:pStyle w:val="Pidipagina"/>
      <w:tabs>
        <w:tab w:val="clear" w:pos="4819"/>
        <w:tab w:val="center" w:pos="4253"/>
      </w:tabs>
      <w:jc w:val="center"/>
      <w:rPr>
        <w:rFonts w:ascii="Arial" w:hAnsi="Arial" w:cs="Arial"/>
        <w:sz w:val="18"/>
        <w:szCs w:val="18"/>
      </w:rPr>
    </w:pPr>
    <w:r>
      <w:rPr>
        <w:rFonts w:ascii="Calibri" w:eastAsiaTheme="minorEastAsia" w:hAnsi="Calibri" w:cs="Calibri"/>
        <w:noProof/>
        <w:color w:val="212121"/>
      </w:rPr>
      <w:fldChar w:fldCharType="begin"/>
    </w:r>
    <w:r w:rsidR="007F179F">
      <w:rPr>
        <w:rFonts w:ascii="Calibri" w:eastAsiaTheme="minorEastAsia" w:hAnsi="Calibri" w:cs="Calibri"/>
        <w:noProof/>
        <w:color w:val="212121"/>
      </w:rPr>
      <w:instrText xml:space="preserve"> INCLUDEPICTURE "C:\\Users\\francesca\\Library\\Containers\\com.microsoft.Outlook\\Data\\Library\\Caches\\Signatures\\signature_1653422518" \* MERGEFORMAT </w:instrText>
    </w:r>
    <w:r>
      <w:rPr>
        <w:rFonts w:ascii="Calibri" w:eastAsiaTheme="minorEastAsia" w:hAnsi="Calibri" w:cs="Calibri"/>
        <w:noProof/>
        <w:color w:val="212121"/>
      </w:rPr>
      <w:fldChar w:fldCharType="separate"/>
    </w:r>
    <w:r>
      <w:rPr>
        <w:rFonts w:ascii="Calibri" w:eastAsiaTheme="minorEastAsia" w:hAnsi="Calibri" w:cs="Calibri"/>
        <w:noProof/>
        <w:color w:val="212121"/>
      </w:rPr>
      <w:drawing>
        <wp:inline distT="0" distB="0" distL="0" distR="0" wp14:anchorId="068DB65E" wp14:editId="0D8FAC47">
          <wp:extent cx="1669690" cy="327600"/>
          <wp:effectExtent l="0" t="0" r="0" b="3175"/>
          <wp:docPr id="940951492" name="Immagine 1" descr="Immagine che contiene Carattere, testo,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Carattere, testo, schermata, Elementi grafici&#10;&#10;Descrizione generata automa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9690" cy="327600"/>
                  </a:xfrm>
                  <a:prstGeom prst="rect">
                    <a:avLst/>
                  </a:prstGeom>
                  <a:noFill/>
                  <a:ln>
                    <a:noFill/>
                  </a:ln>
                </pic:spPr>
              </pic:pic>
            </a:graphicData>
          </a:graphic>
        </wp:inline>
      </w:drawing>
    </w:r>
    <w:r>
      <w:rPr>
        <w:rFonts w:ascii="Calibri" w:eastAsiaTheme="minorEastAsia" w:hAnsi="Calibri" w:cs="Calibri"/>
        <w:noProof/>
        <w:color w:val="2121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3274" w14:textId="77777777" w:rsidR="00575028" w:rsidRDefault="00575028">
      <w:r>
        <w:separator/>
      </w:r>
    </w:p>
  </w:footnote>
  <w:footnote w:type="continuationSeparator" w:id="0">
    <w:p w14:paraId="77A2DC7D" w14:textId="77777777" w:rsidR="00575028" w:rsidRDefault="00575028">
      <w:r>
        <w:continuationSeparator/>
      </w:r>
    </w:p>
  </w:footnote>
  <w:footnote w:type="continuationNotice" w:id="1">
    <w:p w14:paraId="7BD776D9" w14:textId="77777777" w:rsidR="00575028" w:rsidRDefault="0057502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56AF" w14:textId="258A846E" w:rsidR="00DA7190" w:rsidRDefault="00106E7D" w:rsidP="00883F84">
    <w:pPr>
      <w:pStyle w:val="Intestazione"/>
      <w:ind w:right="-1"/>
      <w:jc w:val="center"/>
    </w:pPr>
    <w:r>
      <w:rPr>
        <w:noProof/>
        <w:snapToGrid/>
      </w:rPr>
      <w:drawing>
        <wp:anchor distT="0" distB="0" distL="114300" distR="114300" simplePos="0" relativeHeight="251659266" behindDoc="0" locked="0" layoutInCell="1" allowOverlap="1" wp14:anchorId="122E6016" wp14:editId="4460EBBE">
          <wp:simplePos x="0" y="0"/>
          <wp:positionH relativeFrom="margin">
            <wp:posOffset>3609340</wp:posOffset>
          </wp:positionH>
          <wp:positionV relativeFrom="paragraph">
            <wp:posOffset>-150495</wp:posOffset>
          </wp:positionV>
          <wp:extent cx="1790700" cy="513715"/>
          <wp:effectExtent l="0" t="0" r="0" b="635"/>
          <wp:wrapNone/>
          <wp:docPr id="556861166" name="Immagine 556861166"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61166" name="Immagine 1" descr="Immagine che contiene testo, Carattere, logo, Elementi grafici&#10;&#10;Descrizione generata automaticamente"/>
                  <pic:cNvPicPr/>
                </pic:nvPicPr>
                <pic:blipFill rotWithShape="1">
                  <a:blip r:embed="rId1">
                    <a:extLst>
                      <a:ext uri="{28A0092B-C50C-407E-A947-70E740481C1C}">
                        <a14:useLocalDpi xmlns:a14="http://schemas.microsoft.com/office/drawing/2010/main" val="0"/>
                      </a:ext>
                    </a:extLst>
                  </a:blip>
                  <a:srcRect l="13876" t="37740" r="9455" b="25311"/>
                  <a:stretch/>
                </pic:blipFill>
                <pic:spPr bwMode="auto">
                  <a:xfrm>
                    <a:off x="0" y="0"/>
                    <a:ext cx="1790700" cy="513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0" behindDoc="1" locked="0" layoutInCell="1" allowOverlap="1" wp14:anchorId="358A5948" wp14:editId="31A0A0B2">
          <wp:simplePos x="0" y="0"/>
          <wp:positionH relativeFrom="margin">
            <wp:posOffset>0</wp:posOffset>
          </wp:positionH>
          <wp:positionV relativeFrom="paragraph">
            <wp:posOffset>-243840</wp:posOffset>
          </wp:positionV>
          <wp:extent cx="1617980" cy="698500"/>
          <wp:effectExtent l="0" t="0" r="1270" b="6350"/>
          <wp:wrapNone/>
          <wp:docPr id="905521079" name="Immagine 1" descr="Federfarma Lombardia: Continua l'impegno delle farmacie per dare sostegno  al citt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farma Lombardia: Continua l'impegno delle farmacie per dare sostegno  al cittadi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798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76E0"/>
    <w:multiLevelType w:val="hybridMultilevel"/>
    <w:tmpl w:val="3D8482F2"/>
    <w:lvl w:ilvl="0" w:tplc="B63A6C66">
      <w:start w:val="1"/>
      <w:numFmt w:val="bullet"/>
      <w:pStyle w:val="TextIndentato"/>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EB3D5B"/>
    <w:multiLevelType w:val="hybridMultilevel"/>
    <w:tmpl w:val="1312E09A"/>
    <w:lvl w:ilvl="0" w:tplc="09C2D65E">
      <w:start w:val="1"/>
      <w:numFmt w:val="decimal"/>
      <w:pStyle w:val="Titolo"/>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4DE3C83"/>
    <w:multiLevelType w:val="hybridMultilevel"/>
    <w:tmpl w:val="67A0F34E"/>
    <w:lvl w:ilvl="0" w:tplc="B41AF6EA">
      <w:start w:val="6"/>
      <w:numFmt w:val="decimal"/>
      <w:lvlText w:val="%1."/>
      <w:lvlJc w:val="left"/>
      <w:pPr>
        <w:ind w:left="360" w:hanging="360"/>
      </w:pPr>
      <w:rPr>
        <w:rFonts w:hint="default"/>
        <w:b/>
        <w:i w:val="0"/>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3" w15:restartNumberingAfterBreak="0">
    <w:nsid w:val="1DA204C9"/>
    <w:multiLevelType w:val="hybridMultilevel"/>
    <w:tmpl w:val="80048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8F5129"/>
    <w:multiLevelType w:val="multilevel"/>
    <w:tmpl w:val="BBA8B218"/>
    <w:lvl w:ilvl="0">
      <w:start w:val="1"/>
      <w:numFmt w:val="lowerLetter"/>
      <w:pStyle w:val="TestoAlfa3"/>
      <w:lvlText w:val="%1."/>
      <w:lvlJc w:val="left"/>
      <w:pPr>
        <w:tabs>
          <w:tab w:val="num" w:pos="900"/>
        </w:tabs>
        <w:ind w:left="900" w:hanging="360"/>
      </w:pPr>
      <w:rPr>
        <w:rFonts w:cs="Times New Roman" w:hint="default"/>
      </w:rPr>
    </w:lvl>
    <w:lvl w:ilvl="1">
      <w:start w:val="1"/>
      <w:numFmt w:val="decimal"/>
      <w:lvlText w:val="%1.%2."/>
      <w:lvlJc w:val="left"/>
      <w:pPr>
        <w:tabs>
          <w:tab w:val="num" w:pos="1260"/>
        </w:tabs>
        <w:ind w:left="1116" w:hanging="576"/>
      </w:pPr>
      <w:rPr>
        <w:rFonts w:cs="Times New Roman" w:hint="default"/>
      </w:rPr>
    </w:lvl>
    <w:lvl w:ilvl="2">
      <w:start w:val="1"/>
      <w:numFmt w:val="decimal"/>
      <w:pStyle w:val="TestoAlfa3"/>
      <w:lvlText w:val="%1.2.%3."/>
      <w:lvlJc w:val="left"/>
      <w:pPr>
        <w:tabs>
          <w:tab w:val="num" w:pos="1620"/>
        </w:tabs>
        <w:ind w:left="1260" w:hanging="720"/>
      </w:pPr>
      <w:rPr>
        <w:rFonts w:cs="Times New Roman" w:hint="default"/>
      </w:rPr>
    </w:lvl>
    <w:lvl w:ilvl="3">
      <w:start w:val="1"/>
      <w:numFmt w:val="decimal"/>
      <w:lvlText w:val="%1.%2.%3.%4"/>
      <w:lvlJc w:val="left"/>
      <w:pPr>
        <w:tabs>
          <w:tab w:val="num" w:pos="1620"/>
        </w:tabs>
        <w:ind w:left="1404" w:hanging="864"/>
      </w:pPr>
      <w:rPr>
        <w:rFonts w:cs="Times New Roman" w:hint="default"/>
      </w:rPr>
    </w:lvl>
    <w:lvl w:ilvl="4">
      <w:start w:val="1"/>
      <w:numFmt w:val="decimal"/>
      <w:lvlText w:val="%1.%2.%3.%4.%5"/>
      <w:lvlJc w:val="left"/>
      <w:pPr>
        <w:tabs>
          <w:tab w:val="num" w:pos="1548"/>
        </w:tabs>
        <w:ind w:left="1548" w:hanging="1008"/>
      </w:pPr>
      <w:rPr>
        <w:rFonts w:cs="Times New Roman" w:hint="default"/>
      </w:rPr>
    </w:lvl>
    <w:lvl w:ilvl="5">
      <w:start w:val="1"/>
      <w:numFmt w:val="decimal"/>
      <w:lvlText w:val="%1.%2.%3.%4.%5.%6"/>
      <w:lvlJc w:val="left"/>
      <w:pPr>
        <w:tabs>
          <w:tab w:val="num" w:pos="1692"/>
        </w:tabs>
        <w:ind w:left="1692" w:hanging="1152"/>
      </w:pPr>
      <w:rPr>
        <w:rFonts w:cs="Times New Roman" w:hint="default"/>
      </w:rPr>
    </w:lvl>
    <w:lvl w:ilvl="6">
      <w:start w:val="1"/>
      <w:numFmt w:val="decimal"/>
      <w:lvlText w:val="%1.%2.%3.%4.%5.%6.%7"/>
      <w:lvlJc w:val="left"/>
      <w:pPr>
        <w:tabs>
          <w:tab w:val="num" w:pos="1836"/>
        </w:tabs>
        <w:ind w:left="1836" w:hanging="1296"/>
      </w:pPr>
      <w:rPr>
        <w:rFonts w:cs="Times New Roman" w:hint="default"/>
      </w:rPr>
    </w:lvl>
    <w:lvl w:ilvl="7">
      <w:start w:val="1"/>
      <w:numFmt w:val="decimal"/>
      <w:lvlText w:val="%1.%2.%3.%4.%5.%6.%7.%8"/>
      <w:lvlJc w:val="left"/>
      <w:pPr>
        <w:tabs>
          <w:tab w:val="num" w:pos="1980"/>
        </w:tabs>
        <w:ind w:left="1980" w:hanging="1440"/>
      </w:pPr>
      <w:rPr>
        <w:rFonts w:cs="Times New Roman" w:hint="default"/>
      </w:rPr>
    </w:lvl>
    <w:lvl w:ilvl="8">
      <w:start w:val="1"/>
      <w:numFmt w:val="decimal"/>
      <w:lvlText w:val="%1.%2.%3.%4.%5.%6.%7.%8.%9"/>
      <w:lvlJc w:val="left"/>
      <w:pPr>
        <w:tabs>
          <w:tab w:val="num" w:pos="2124"/>
        </w:tabs>
        <w:ind w:left="2124" w:hanging="1584"/>
      </w:pPr>
      <w:rPr>
        <w:rFonts w:cs="Times New Roman" w:hint="default"/>
      </w:rPr>
    </w:lvl>
  </w:abstractNum>
  <w:abstractNum w:abstractNumId="5" w15:restartNumberingAfterBreak="0">
    <w:nsid w:val="295133DB"/>
    <w:multiLevelType w:val="hybridMultilevel"/>
    <w:tmpl w:val="2CC6050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AD03230"/>
    <w:multiLevelType w:val="singleLevel"/>
    <w:tmpl w:val="87544B70"/>
    <w:lvl w:ilvl="0">
      <w:start w:val="1"/>
      <w:numFmt w:val="bullet"/>
      <w:pStyle w:val="Elenco1"/>
      <w:lvlText w:val="-"/>
      <w:lvlJc w:val="left"/>
      <w:pPr>
        <w:tabs>
          <w:tab w:val="num" w:pos="360"/>
        </w:tabs>
        <w:ind w:left="340" w:hanging="340"/>
      </w:pPr>
      <w:rPr>
        <w:rFonts w:ascii="Arial" w:hAnsi="Arial" w:hint="default"/>
        <w:sz w:val="24"/>
      </w:rPr>
    </w:lvl>
  </w:abstractNum>
  <w:abstractNum w:abstractNumId="7" w15:restartNumberingAfterBreak="0">
    <w:nsid w:val="2B20318C"/>
    <w:multiLevelType w:val="multilevel"/>
    <w:tmpl w:val="303E191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576" w:hanging="576"/>
      </w:pPr>
      <w:rPr>
        <w:rFonts w:cs="Times New Roman" w:hint="default"/>
      </w:rPr>
    </w:lvl>
    <w:lvl w:ilvl="2">
      <w:start w:val="1"/>
      <w:numFmt w:val="decimal"/>
      <w:pStyle w:val="Titolo3-Numerato"/>
      <w:lvlText w:val="%1.2.%3."/>
      <w:lvlJc w:val="left"/>
      <w:pPr>
        <w:tabs>
          <w:tab w:val="num" w:pos="1080"/>
        </w:tabs>
        <w:ind w:left="720" w:hanging="720"/>
      </w:pPr>
      <w:rPr>
        <w:rFonts w:cs="Times New Roman" w:hint="default"/>
      </w:rPr>
    </w:lvl>
    <w:lvl w:ilvl="3">
      <w:start w:val="1"/>
      <w:numFmt w:val="decimal"/>
      <w:pStyle w:val="Titolo4-Numerato"/>
      <w:lvlText w:val="%1.2.%3.%4"/>
      <w:lvlJc w:val="left"/>
      <w:pPr>
        <w:tabs>
          <w:tab w:val="num" w:pos="144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C6C59A8"/>
    <w:multiLevelType w:val="hybridMultilevel"/>
    <w:tmpl w:val="95D6CF56"/>
    <w:lvl w:ilvl="0" w:tplc="C616EFF0">
      <w:start w:val="1"/>
      <w:numFmt w:val="bullet"/>
      <w:pStyle w:val="TestoIndent3"/>
      <w:lvlText w:val="-"/>
      <w:lvlJc w:val="left"/>
      <w:pPr>
        <w:tabs>
          <w:tab w:val="num" w:pos="1440"/>
        </w:tabs>
        <w:ind w:left="1440" w:hanging="360"/>
      </w:pPr>
      <w:rPr>
        <w:rFonts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11436"/>
    <w:multiLevelType w:val="hybridMultilevel"/>
    <w:tmpl w:val="709A596A"/>
    <w:lvl w:ilvl="0" w:tplc="F0C0A2C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65F23BA"/>
    <w:multiLevelType w:val="hybridMultilevel"/>
    <w:tmpl w:val="41E2D0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AE6D71"/>
    <w:multiLevelType w:val="hybridMultilevel"/>
    <w:tmpl w:val="B31E16CC"/>
    <w:lvl w:ilvl="0" w:tplc="F0C0A2C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EC4329B"/>
    <w:multiLevelType w:val="multilevel"/>
    <w:tmpl w:val="4A9CBE1C"/>
    <w:lvl w:ilvl="0">
      <w:start w:val="1"/>
      <w:numFmt w:val="decimal"/>
      <w:pStyle w:val="Titolo1-Numerato"/>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576" w:hanging="576"/>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422C5AC4"/>
    <w:multiLevelType w:val="hybridMultilevel"/>
    <w:tmpl w:val="DB062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76622D"/>
    <w:multiLevelType w:val="multilevel"/>
    <w:tmpl w:val="295AA8EC"/>
    <w:lvl w:ilvl="0">
      <w:start w:val="1"/>
      <w:numFmt w:val="decimal"/>
      <w:lvlText w:val="%1."/>
      <w:lvlJc w:val="left"/>
      <w:pPr>
        <w:tabs>
          <w:tab w:val="num" w:pos="432"/>
        </w:tabs>
        <w:ind w:left="432" w:hanging="432"/>
      </w:pPr>
      <w:rPr>
        <w:rFonts w:cs="Times New Roman" w:hint="default"/>
      </w:rPr>
    </w:lvl>
    <w:lvl w:ilvl="1">
      <w:start w:val="1"/>
      <w:numFmt w:val="decimal"/>
      <w:pStyle w:val="Titolo2-Numerato"/>
      <w:lvlText w:val="%1.%2."/>
      <w:lvlJc w:val="left"/>
      <w:pPr>
        <w:tabs>
          <w:tab w:val="num" w:pos="720"/>
        </w:tabs>
        <w:ind w:left="576" w:hanging="576"/>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562C14B5"/>
    <w:multiLevelType w:val="multilevel"/>
    <w:tmpl w:val="65200808"/>
    <w:lvl w:ilvl="0">
      <w:start w:val="1"/>
      <w:numFmt w:val="lowerLetter"/>
      <w:lvlText w:val="%1."/>
      <w:lvlJc w:val="left"/>
      <w:pPr>
        <w:tabs>
          <w:tab w:val="num" w:pos="360"/>
        </w:tabs>
        <w:ind w:left="360" w:hanging="360"/>
      </w:pPr>
      <w:rPr>
        <w:rFonts w:cs="Times New Roman" w:hint="default"/>
      </w:rPr>
    </w:lvl>
    <w:lvl w:ilvl="1">
      <w:start w:val="1"/>
      <w:numFmt w:val="decimal"/>
      <w:pStyle w:val="TestoAlfa2"/>
      <w:lvlText w:val="%1.%2."/>
      <w:lvlJc w:val="left"/>
      <w:pPr>
        <w:tabs>
          <w:tab w:val="num" w:pos="720"/>
        </w:tabs>
        <w:ind w:left="576" w:hanging="576"/>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5731414A"/>
    <w:multiLevelType w:val="hybridMultilevel"/>
    <w:tmpl w:val="D13811A2"/>
    <w:lvl w:ilvl="0" w:tplc="F0C0A2C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73C5334"/>
    <w:multiLevelType w:val="hybridMultilevel"/>
    <w:tmpl w:val="32D0D850"/>
    <w:lvl w:ilvl="0" w:tplc="FFFFFFFF">
      <w:start w:val="1"/>
      <w:numFmt w:val="bullet"/>
      <w:lvlText w:val=""/>
      <w:lvlJc w:val="left"/>
      <w:pPr>
        <w:ind w:left="720" w:hanging="360"/>
      </w:pPr>
      <w:rPr>
        <w:rFonts w:ascii="Symbol" w:hAnsi="Symbol" w:hint="default"/>
      </w:rPr>
    </w:lvl>
    <w:lvl w:ilvl="1" w:tplc="F9C8F67E">
      <w:start w:val="1"/>
      <w:numFmt w:val="bullet"/>
      <w:lvlText w:val="•"/>
      <w:lvlJc w:val="left"/>
      <w:pPr>
        <w:ind w:left="1440" w:hanging="360"/>
      </w:pPr>
      <w:rPr>
        <w:rFonts w:ascii="Arial" w:hAnsi="Arial"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7A063F8"/>
    <w:multiLevelType w:val="hybridMultilevel"/>
    <w:tmpl w:val="8A847B6C"/>
    <w:lvl w:ilvl="0" w:tplc="8402A2A8">
      <w:start w:val="1"/>
      <w:numFmt w:val="bullet"/>
      <w:pStyle w:val="TestoIndent1"/>
      <w:lvlText w:val=""/>
      <w:lvlJc w:val="left"/>
      <w:pPr>
        <w:tabs>
          <w:tab w:val="num" w:pos="360"/>
        </w:tabs>
        <w:ind w:left="360" w:hanging="360"/>
      </w:pPr>
      <w:rPr>
        <w:rFonts w:ascii="Wingdings" w:hAnsi="Wingdings" w:hint="default"/>
        <w:color w:val="auto"/>
        <w:sz w:val="32"/>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8C1BBF"/>
    <w:multiLevelType w:val="hybridMultilevel"/>
    <w:tmpl w:val="88720314"/>
    <w:lvl w:ilvl="0" w:tplc="C59442E6">
      <w:start w:val="1"/>
      <w:numFmt w:val="decimal"/>
      <w:lvlText w:val="%1."/>
      <w:lvlJc w:val="left"/>
      <w:pPr>
        <w:ind w:left="1146" w:hanging="360"/>
      </w:pPr>
      <w:rPr>
        <w:rFonts w:hint="default"/>
        <w:b/>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623D08D6"/>
    <w:multiLevelType w:val="hybridMultilevel"/>
    <w:tmpl w:val="57E43E0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D0A7935"/>
    <w:multiLevelType w:val="hybridMultilevel"/>
    <w:tmpl w:val="7F7AFAC6"/>
    <w:lvl w:ilvl="0" w:tplc="28A240E6">
      <w:start w:val="1"/>
      <w:numFmt w:val="bullet"/>
      <w:lvlText w:val="•"/>
      <w:lvlJc w:val="left"/>
      <w:pPr>
        <w:tabs>
          <w:tab w:val="num" w:pos="720"/>
        </w:tabs>
        <w:ind w:left="720" w:hanging="360"/>
      </w:pPr>
      <w:rPr>
        <w:rFonts w:ascii="Arial" w:hAnsi="Arial" w:hint="default"/>
      </w:rPr>
    </w:lvl>
    <w:lvl w:ilvl="1" w:tplc="0D18C888" w:tentative="1">
      <w:start w:val="1"/>
      <w:numFmt w:val="bullet"/>
      <w:lvlText w:val="•"/>
      <w:lvlJc w:val="left"/>
      <w:pPr>
        <w:tabs>
          <w:tab w:val="num" w:pos="1440"/>
        </w:tabs>
        <w:ind w:left="1440" w:hanging="360"/>
      </w:pPr>
      <w:rPr>
        <w:rFonts w:ascii="Arial" w:hAnsi="Arial" w:hint="default"/>
      </w:rPr>
    </w:lvl>
    <w:lvl w:ilvl="2" w:tplc="82C8B01E" w:tentative="1">
      <w:start w:val="1"/>
      <w:numFmt w:val="bullet"/>
      <w:lvlText w:val="•"/>
      <w:lvlJc w:val="left"/>
      <w:pPr>
        <w:tabs>
          <w:tab w:val="num" w:pos="2160"/>
        </w:tabs>
        <w:ind w:left="2160" w:hanging="360"/>
      </w:pPr>
      <w:rPr>
        <w:rFonts w:ascii="Arial" w:hAnsi="Arial" w:hint="default"/>
      </w:rPr>
    </w:lvl>
    <w:lvl w:ilvl="3" w:tplc="0B90CE5A" w:tentative="1">
      <w:start w:val="1"/>
      <w:numFmt w:val="bullet"/>
      <w:lvlText w:val="•"/>
      <w:lvlJc w:val="left"/>
      <w:pPr>
        <w:tabs>
          <w:tab w:val="num" w:pos="2880"/>
        </w:tabs>
        <w:ind w:left="2880" w:hanging="360"/>
      </w:pPr>
      <w:rPr>
        <w:rFonts w:ascii="Arial" w:hAnsi="Arial" w:hint="default"/>
      </w:rPr>
    </w:lvl>
    <w:lvl w:ilvl="4" w:tplc="E9783EF4" w:tentative="1">
      <w:start w:val="1"/>
      <w:numFmt w:val="bullet"/>
      <w:lvlText w:val="•"/>
      <w:lvlJc w:val="left"/>
      <w:pPr>
        <w:tabs>
          <w:tab w:val="num" w:pos="3600"/>
        </w:tabs>
        <w:ind w:left="3600" w:hanging="360"/>
      </w:pPr>
      <w:rPr>
        <w:rFonts w:ascii="Arial" w:hAnsi="Arial" w:hint="default"/>
      </w:rPr>
    </w:lvl>
    <w:lvl w:ilvl="5" w:tplc="A6FEC82E" w:tentative="1">
      <w:start w:val="1"/>
      <w:numFmt w:val="bullet"/>
      <w:lvlText w:val="•"/>
      <w:lvlJc w:val="left"/>
      <w:pPr>
        <w:tabs>
          <w:tab w:val="num" w:pos="4320"/>
        </w:tabs>
        <w:ind w:left="4320" w:hanging="360"/>
      </w:pPr>
      <w:rPr>
        <w:rFonts w:ascii="Arial" w:hAnsi="Arial" w:hint="default"/>
      </w:rPr>
    </w:lvl>
    <w:lvl w:ilvl="6" w:tplc="4906F904" w:tentative="1">
      <w:start w:val="1"/>
      <w:numFmt w:val="bullet"/>
      <w:lvlText w:val="•"/>
      <w:lvlJc w:val="left"/>
      <w:pPr>
        <w:tabs>
          <w:tab w:val="num" w:pos="5040"/>
        </w:tabs>
        <w:ind w:left="5040" w:hanging="360"/>
      </w:pPr>
      <w:rPr>
        <w:rFonts w:ascii="Arial" w:hAnsi="Arial" w:hint="default"/>
      </w:rPr>
    </w:lvl>
    <w:lvl w:ilvl="7" w:tplc="B8D2F53C" w:tentative="1">
      <w:start w:val="1"/>
      <w:numFmt w:val="bullet"/>
      <w:lvlText w:val="•"/>
      <w:lvlJc w:val="left"/>
      <w:pPr>
        <w:tabs>
          <w:tab w:val="num" w:pos="5760"/>
        </w:tabs>
        <w:ind w:left="5760" w:hanging="360"/>
      </w:pPr>
      <w:rPr>
        <w:rFonts w:ascii="Arial" w:hAnsi="Arial" w:hint="default"/>
      </w:rPr>
    </w:lvl>
    <w:lvl w:ilvl="8" w:tplc="9D0666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F00451"/>
    <w:multiLevelType w:val="hybridMultilevel"/>
    <w:tmpl w:val="FA30CA74"/>
    <w:lvl w:ilvl="0" w:tplc="3C6EB36E">
      <w:start w:val="1"/>
      <w:numFmt w:val="decimal"/>
      <w:pStyle w:val="Notepidipagina"/>
      <w:lvlText w:val="%1."/>
      <w:lvlJc w:val="left"/>
      <w:pPr>
        <w:tabs>
          <w:tab w:val="num" w:pos="360"/>
        </w:tabs>
        <w:ind w:left="340" w:hanging="340"/>
      </w:pPr>
      <w:rPr>
        <w:rFonts w:ascii="Tahoma" w:hAnsi="Tahoma" w:cs="Times New Roman" w:hint="default"/>
        <w:b w:val="0"/>
        <w:i w:val="0"/>
        <w:color w:val="333333"/>
        <w:sz w:val="16"/>
      </w:rPr>
    </w:lvl>
    <w:lvl w:ilvl="1" w:tplc="04100003" w:tentative="1">
      <w:start w:val="1"/>
      <w:numFmt w:val="lowerLetter"/>
      <w:lvlText w:val="%2."/>
      <w:lvlJc w:val="left"/>
      <w:pPr>
        <w:tabs>
          <w:tab w:val="num" w:pos="1440"/>
        </w:tabs>
        <w:ind w:left="1440" w:hanging="360"/>
      </w:pPr>
      <w:rPr>
        <w:rFonts w:cs="Times New Roman"/>
      </w:rPr>
    </w:lvl>
    <w:lvl w:ilvl="2" w:tplc="04100005" w:tentative="1">
      <w:start w:val="1"/>
      <w:numFmt w:val="lowerRoman"/>
      <w:lvlText w:val="%3."/>
      <w:lvlJc w:val="right"/>
      <w:pPr>
        <w:tabs>
          <w:tab w:val="num" w:pos="2160"/>
        </w:tabs>
        <w:ind w:left="2160" w:hanging="180"/>
      </w:pPr>
      <w:rPr>
        <w:rFonts w:cs="Times New Roman"/>
      </w:rPr>
    </w:lvl>
    <w:lvl w:ilvl="3" w:tplc="04100001" w:tentative="1">
      <w:start w:val="1"/>
      <w:numFmt w:val="decimal"/>
      <w:lvlText w:val="%4."/>
      <w:lvlJc w:val="left"/>
      <w:pPr>
        <w:tabs>
          <w:tab w:val="num" w:pos="2880"/>
        </w:tabs>
        <w:ind w:left="2880" w:hanging="360"/>
      </w:pPr>
      <w:rPr>
        <w:rFonts w:cs="Times New Roman"/>
      </w:rPr>
    </w:lvl>
    <w:lvl w:ilvl="4" w:tplc="04100003" w:tentative="1">
      <w:start w:val="1"/>
      <w:numFmt w:val="lowerLetter"/>
      <w:lvlText w:val="%5."/>
      <w:lvlJc w:val="left"/>
      <w:pPr>
        <w:tabs>
          <w:tab w:val="num" w:pos="3600"/>
        </w:tabs>
        <w:ind w:left="3600" w:hanging="360"/>
      </w:pPr>
      <w:rPr>
        <w:rFonts w:cs="Times New Roman"/>
      </w:rPr>
    </w:lvl>
    <w:lvl w:ilvl="5" w:tplc="04100005" w:tentative="1">
      <w:start w:val="1"/>
      <w:numFmt w:val="lowerRoman"/>
      <w:lvlText w:val="%6."/>
      <w:lvlJc w:val="right"/>
      <w:pPr>
        <w:tabs>
          <w:tab w:val="num" w:pos="4320"/>
        </w:tabs>
        <w:ind w:left="4320" w:hanging="180"/>
      </w:pPr>
      <w:rPr>
        <w:rFonts w:cs="Times New Roman"/>
      </w:rPr>
    </w:lvl>
    <w:lvl w:ilvl="6" w:tplc="04100001" w:tentative="1">
      <w:start w:val="1"/>
      <w:numFmt w:val="decimal"/>
      <w:lvlText w:val="%7."/>
      <w:lvlJc w:val="left"/>
      <w:pPr>
        <w:tabs>
          <w:tab w:val="num" w:pos="5040"/>
        </w:tabs>
        <w:ind w:left="5040" w:hanging="360"/>
      </w:pPr>
      <w:rPr>
        <w:rFonts w:cs="Times New Roman"/>
      </w:rPr>
    </w:lvl>
    <w:lvl w:ilvl="7" w:tplc="04100003" w:tentative="1">
      <w:start w:val="1"/>
      <w:numFmt w:val="lowerLetter"/>
      <w:lvlText w:val="%8."/>
      <w:lvlJc w:val="left"/>
      <w:pPr>
        <w:tabs>
          <w:tab w:val="num" w:pos="5760"/>
        </w:tabs>
        <w:ind w:left="5760" w:hanging="360"/>
      </w:pPr>
      <w:rPr>
        <w:rFonts w:cs="Times New Roman"/>
      </w:rPr>
    </w:lvl>
    <w:lvl w:ilvl="8" w:tplc="0410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711914BA"/>
    <w:multiLevelType w:val="hybridMultilevel"/>
    <w:tmpl w:val="7E26FF12"/>
    <w:lvl w:ilvl="0" w:tplc="FFFFFFFF">
      <w:start w:val="1"/>
      <w:numFmt w:val="bullet"/>
      <w:lvlText w:val=""/>
      <w:lvlJc w:val="left"/>
      <w:pPr>
        <w:ind w:left="720" w:hanging="360"/>
      </w:pPr>
      <w:rPr>
        <w:rFonts w:ascii="Symbol" w:hAnsi="Symbol" w:hint="default"/>
      </w:rPr>
    </w:lvl>
    <w:lvl w:ilvl="1" w:tplc="F9C8F67E">
      <w:start w:val="1"/>
      <w:numFmt w:val="bullet"/>
      <w:lvlText w:val="•"/>
      <w:lvlJc w:val="left"/>
      <w:pPr>
        <w:ind w:left="1440" w:hanging="360"/>
      </w:pPr>
      <w:rPr>
        <w:rFonts w:ascii="Arial" w:hAnsi="Arial"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B9E3570"/>
    <w:multiLevelType w:val="hybridMultilevel"/>
    <w:tmpl w:val="77DC9B90"/>
    <w:lvl w:ilvl="0" w:tplc="58CCDEDA">
      <w:start w:val="1"/>
      <w:numFmt w:val="bullet"/>
      <w:pStyle w:val="TestoIndent2"/>
      <w:lvlText w:val=""/>
      <w:lvlJc w:val="left"/>
      <w:pPr>
        <w:tabs>
          <w:tab w:val="num" w:pos="786"/>
        </w:tabs>
        <w:ind w:left="786" w:hanging="360"/>
      </w:pPr>
      <w:rPr>
        <w:rFonts w:ascii="Wingdings" w:hAnsi="Wingdings" w:hint="default"/>
        <w:color w:val="E36C0A"/>
        <w:sz w:val="16"/>
      </w:rPr>
    </w:lvl>
    <w:lvl w:ilvl="1" w:tplc="04100001">
      <w:start w:val="1"/>
      <w:numFmt w:val="bullet"/>
      <w:lvlText w:val=""/>
      <w:lvlJc w:val="left"/>
      <w:pPr>
        <w:tabs>
          <w:tab w:val="num" w:pos="1080"/>
        </w:tabs>
        <w:ind w:left="1080" w:hanging="360"/>
      </w:pPr>
      <w:rPr>
        <w:rFonts w:ascii="Symbol" w:hAnsi="Symbol" w:hint="default"/>
      </w:rPr>
    </w:lvl>
    <w:lvl w:ilvl="2" w:tplc="CE0A05F2">
      <w:numFmt w:val="bullet"/>
      <w:lvlText w:val="•"/>
      <w:lvlJc w:val="left"/>
      <w:pPr>
        <w:ind w:left="1800" w:hanging="360"/>
      </w:pPr>
      <w:rPr>
        <w:rFonts w:ascii="Tahoma" w:eastAsia="Times New Roman" w:hAnsi="Tahoma" w:hint="default"/>
      </w:rPr>
    </w:lvl>
    <w:lvl w:ilvl="3" w:tplc="0410000F" w:tentative="1">
      <w:start w:val="1"/>
      <w:numFmt w:val="bullet"/>
      <w:lvlText w:val=""/>
      <w:lvlJc w:val="left"/>
      <w:pPr>
        <w:tabs>
          <w:tab w:val="num" w:pos="2520"/>
        </w:tabs>
        <w:ind w:left="2520" w:hanging="360"/>
      </w:pPr>
      <w:rPr>
        <w:rFonts w:ascii="Symbol" w:hAnsi="Symbol" w:hint="default"/>
      </w:rPr>
    </w:lvl>
    <w:lvl w:ilvl="4" w:tplc="04100019" w:tentative="1">
      <w:start w:val="1"/>
      <w:numFmt w:val="bullet"/>
      <w:lvlText w:val="o"/>
      <w:lvlJc w:val="left"/>
      <w:pPr>
        <w:tabs>
          <w:tab w:val="num" w:pos="3240"/>
        </w:tabs>
        <w:ind w:left="3240" w:hanging="360"/>
      </w:pPr>
      <w:rPr>
        <w:rFonts w:ascii="Courier New" w:hAnsi="Courier New" w:hint="default"/>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484FEE"/>
    <w:multiLevelType w:val="multilevel"/>
    <w:tmpl w:val="2CA87FFC"/>
    <w:lvl w:ilvl="0">
      <w:start w:val="1"/>
      <w:numFmt w:val="lowerLetter"/>
      <w:pStyle w:val="TestoAlfa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576" w:hanging="576"/>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605044722">
    <w:abstractNumId w:val="0"/>
  </w:num>
  <w:num w:numId="2" w16cid:durableId="1842348229">
    <w:abstractNumId w:val="12"/>
  </w:num>
  <w:num w:numId="3" w16cid:durableId="1659729415">
    <w:abstractNumId w:val="14"/>
  </w:num>
  <w:num w:numId="4" w16cid:durableId="1824736586">
    <w:abstractNumId w:val="7"/>
  </w:num>
  <w:num w:numId="5" w16cid:durableId="976254943">
    <w:abstractNumId w:val="8"/>
  </w:num>
  <w:num w:numId="6" w16cid:durableId="18625931">
    <w:abstractNumId w:val="4"/>
  </w:num>
  <w:num w:numId="7" w16cid:durableId="2059475213">
    <w:abstractNumId w:val="25"/>
  </w:num>
  <w:num w:numId="8" w16cid:durableId="141654672">
    <w:abstractNumId w:val="15"/>
  </w:num>
  <w:num w:numId="9" w16cid:durableId="1883594754">
    <w:abstractNumId w:val="22"/>
  </w:num>
  <w:num w:numId="10" w16cid:durableId="849443373">
    <w:abstractNumId w:val="18"/>
  </w:num>
  <w:num w:numId="11" w16cid:durableId="1559243529">
    <w:abstractNumId w:val="6"/>
  </w:num>
  <w:num w:numId="12" w16cid:durableId="540633885">
    <w:abstractNumId w:val="24"/>
  </w:num>
  <w:num w:numId="13" w16cid:durableId="1554927114">
    <w:abstractNumId w:val="1"/>
  </w:num>
  <w:num w:numId="14" w16cid:durableId="1795245717">
    <w:abstractNumId w:val="5"/>
  </w:num>
  <w:num w:numId="15" w16cid:durableId="587075660">
    <w:abstractNumId w:val="2"/>
  </w:num>
  <w:num w:numId="16" w16cid:durableId="1993560118">
    <w:abstractNumId w:val="21"/>
  </w:num>
  <w:num w:numId="17" w16cid:durableId="893661828">
    <w:abstractNumId w:val="19"/>
  </w:num>
  <w:num w:numId="18" w16cid:durableId="20365398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0644582">
    <w:abstractNumId w:val="13"/>
  </w:num>
  <w:num w:numId="20" w16cid:durableId="1679766738">
    <w:abstractNumId w:val="3"/>
  </w:num>
  <w:num w:numId="21" w16cid:durableId="50466102">
    <w:abstractNumId w:val="20"/>
  </w:num>
  <w:num w:numId="22" w16cid:durableId="634914364">
    <w:abstractNumId w:val="11"/>
  </w:num>
  <w:num w:numId="23" w16cid:durableId="10380804">
    <w:abstractNumId w:val="16"/>
  </w:num>
  <w:num w:numId="24" w16cid:durableId="781068283">
    <w:abstractNumId w:val="17"/>
  </w:num>
  <w:num w:numId="25" w16cid:durableId="731585182">
    <w:abstractNumId w:val="23"/>
  </w:num>
  <w:num w:numId="26" w16cid:durableId="1478448103">
    <w:abstractNumId w:val="9"/>
  </w:num>
  <w:num w:numId="27" w16cid:durableId="124356333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E7"/>
    <w:rsid w:val="00002A77"/>
    <w:rsid w:val="000100E0"/>
    <w:rsid w:val="00010BCF"/>
    <w:rsid w:val="0001157C"/>
    <w:rsid w:val="00016026"/>
    <w:rsid w:val="00016B6F"/>
    <w:rsid w:val="00016CB5"/>
    <w:rsid w:val="00021DF0"/>
    <w:rsid w:val="0002407E"/>
    <w:rsid w:val="000253AC"/>
    <w:rsid w:val="00025835"/>
    <w:rsid w:val="00026687"/>
    <w:rsid w:val="0002784E"/>
    <w:rsid w:val="0003057B"/>
    <w:rsid w:val="00031428"/>
    <w:rsid w:val="000333E6"/>
    <w:rsid w:val="000350E2"/>
    <w:rsid w:val="00041D2F"/>
    <w:rsid w:val="00042429"/>
    <w:rsid w:val="00042537"/>
    <w:rsid w:val="0004263E"/>
    <w:rsid w:val="000441FF"/>
    <w:rsid w:val="000453F0"/>
    <w:rsid w:val="00046637"/>
    <w:rsid w:val="00046B4D"/>
    <w:rsid w:val="0005056D"/>
    <w:rsid w:val="00053C77"/>
    <w:rsid w:val="0005506B"/>
    <w:rsid w:val="000564D3"/>
    <w:rsid w:val="000576D4"/>
    <w:rsid w:val="000579E3"/>
    <w:rsid w:val="00062D3F"/>
    <w:rsid w:val="000660A7"/>
    <w:rsid w:val="00067F95"/>
    <w:rsid w:val="0007081B"/>
    <w:rsid w:val="00071C55"/>
    <w:rsid w:val="0007691F"/>
    <w:rsid w:val="00080B89"/>
    <w:rsid w:val="000822D5"/>
    <w:rsid w:val="000825F2"/>
    <w:rsid w:val="000843E1"/>
    <w:rsid w:val="00087EDA"/>
    <w:rsid w:val="00090FAD"/>
    <w:rsid w:val="000913E1"/>
    <w:rsid w:val="00093497"/>
    <w:rsid w:val="000948B4"/>
    <w:rsid w:val="00094DDE"/>
    <w:rsid w:val="0009519F"/>
    <w:rsid w:val="00095F72"/>
    <w:rsid w:val="000A0F7A"/>
    <w:rsid w:val="000A17DE"/>
    <w:rsid w:val="000A368E"/>
    <w:rsid w:val="000A45E7"/>
    <w:rsid w:val="000A5B99"/>
    <w:rsid w:val="000A7924"/>
    <w:rsid w:val="000B0E02"/>
    <w:rsid w:val="000B4185"/>
    <w:rsid w:val="000B4826"/>
    <w:rsid w:val="000C0922"/>
    <w:rsid w:val="000C1491"/>
    <w:rsid w:val="000C4BA1"/>
    <w:rsid w:val="000C5FC6"/>
    <w:rsid w:val="000C72A4"/>
    <w:rsid w:val="000D022D"/>
    <w:rsid w:val="000D0553"/>
    <w:rsid w:val="000D2104"/>
    <w:rsid w:val="000D286D"/>
    <w:rsid w:val="000D6110"/>
    <w:rsid w:val="000D722E"/>
    <w:rsid w:val="000E11D7"/>
    <w:rsid w:val="000E13AE"/>
    <w:rsid w:val="000E153E"/>
    <w:rsid w:val="000E509C"/>
    <w:rsid w:val="000F0E74"/>
    <w:rsid w:val="000F247D"/>
    <w:rsid w:val="000F4DC7"/>
    <w:rsid w:val="000F68E8"/>
    <w:rsid w:val="00100394"/>
    <w:rsid w:val="001004F8"/>
    <w:rsid w:val="001016BA"/>
    <w:rsid w:val="00104F35"/>
    <w:rsid w:val="00105775"/>
    <w:rsid w:val="00105E07"/>
    <w:rsid w:val="00106E7D"/>
    <w:rsid w:val="00107663"/>
    <w:rsid w:val="00110C4F"/>
    <w:rsid w:val="001131AE"/>
    <w:rsid w:val="0011491E"/>
    <w:rsid w:val="0011524A"/>
    <w:rsid w:val="00115526"/>
    <w:rsid w:val="0011577E"/>
    <w:rsid w:val="00117C9D"/>
    <w:rsid w:val="00120B7D"/>
    <w:rsid w:val="00121695"/>
    <w:rsid w:val="001250E5"/>
    <w:rsid w:val="00125F0C"/>
    <w:rsid w:val="001355D3"/>
    <w:rsid w:val="00141CA8"/>
    <w:rsid w:val="00142CD2"/>
    <w:rsid w:val="0014526D"/>
    <w:rsid w:val="0015530E"/>
    <w:rsid w:val="001578B1"/>
    <w:rsid w:val="00160020"/>
    <w:rsid w:val="00161A4F"/>
    <w:rsid w:val="00162D82"/>
    <w:rsid w:val="001650F2"/>
    <w:rsid w:val="0017080D"/>
    <w:rsid w:val="001723B6"/>
    <w:rsid w:val="001725F3"/>
    <w:rsid w:val="00180142"/>
    <w:rsid w:val="001805BB"/>
    <w:rsid w:val="00180A7E"/>
    <w:rsid w:val="00183665"/>
    <w:rsid w:val="00192690"/>
    <w:rsid w:val="00192782"/>
    <w:rsid w:val="001943FF"/>
    <w:rsid w:val="00196195"/>
    <w:rsid w:val="001A0BAD"/>
    <w:rsid w:val="001A2A32"/>
    <w:rsid w:val="001A3645"/>
    <w:rsid w:val="001A41E7"/>
    <w:rsid w:val="001B030A"/>
    <w:rsid w:val="001B04E3"/>
    <w:rsid w:val="001B331F"/>
    <w:rsid w:val="001B6C08"/>
    <w:rsid w:val="001C09A6"/>
    <w:rsid w:val="001C2A1A"/>
    <w:rsid w:val="001C5634"/>
    <w:rsid w:val="001C56C4"/>
    <w:rsid w:val="001C59D0"/>
    <w:rsid w:val="001C6963"/>
    <w:rsid w:val="001C7901"/>
    <w:rsid w:val="001D0164"/>
    <w:rsid w:val="001D0D73"/>
    <w:rsid w:val="001D23DF"/>
    <w:rsid w:val="001D2B30"/>
    <w:rsid w:val="001D45FB"/>
    <w:rsid w:val="001E04C0"/>
    <w:rsid w:val="001E0FF7"/>
    <w:rsid w:val="001E1F85"/>
    <w:rsid w:val="001E5F05"/>
    <w:rsid w:val="001E5FBF"/>
    <w:rsid w:val="001E6671"/>
    <w:rsid w:val="001F0F6E"/>
    <w:rsid w:val="001F10F9"/>
    <w:rsid w:val="001F1103"/>
    <w:rsid w:val="001F3C90"/>
    <w:rsid w:val="0020003F"/>
    <w:rsid w:val="002005B0"/>
    <w:rsid w:val="002021A7"/>
    <w:rsid w:val="0020484E"/>
    <w:rsid w:val="00204AB5"/>
    <w:rsid w:val="00205EAB"/>
    <w:rsid w:val="002071DE"/>
    <w:rsid w:val="0021054D"/>
    <w:rsid w:val="00211057"/>
    <w:rsid w:val="002111EF"/>
    <w:rsid w:val="00211238"/>
    <w:rsid w:val="00212212"/>
    <w:rsid w:val="00213F8B"/>
    <w:rsid w:val="00216FAC"/>
    <w:rsid w:val="002179D3"/>
    <w:rsid w:val="00220CF5"/>
    <w:rsid w:val="00222DBE"/>
    <w:rsid w:val="0022687E"/>
    <w:rsid w:val="00227049"/>
    <w:rsid w:val="00232AAD"/>
    <w:rsid w:val="002370A6"/>
    <w:rsid w:val="002370C1"/>
    <w:rsid w:val="00237A95"/>
    <w:rsid w:val="00243ED5"/>
    <w:rsid w:val="002444DF"/>
    <w:rsid w:val="002449EE"/>
    <w:rsid w:val="00245D74"/>
    <w:rsid w:val="00247790"/>
    <w:rsid w:val="0025020C"/>
    <w:rsid w:val="00250D96"/>
    <w:rsid w:val="002510DB"/>
    <w:rsid w:val="00251FC4"/>
    <w:rsid w:val="00253D30"/>
    <w:rsid w:val="00254E05"/>
    <w:rsid w:val="00256364"/>
    <w:rsid w:val="002570C3"/>
    <w:rsid w:val="00257A64"/>
    <w:rsid w:val="00260ABC"/>
    <w:rsid w:val="0026238D"/>
    <w:rsid w:val="002632CB"/>
    <w:rsid w:val="002642F7"/>
    <w:rsid w:val="00264FDA"/>
    <w:rsid w:val="002657AC"/>
    <w:rsid w:val="0026701C"/>
    <w:rsid w:val="002708C0"/>
    <w:rsid w:val="0027198B"/>
    <w:rsid w:val="00271F14"/>
    <w:rsid w:val="002746E1"/>
    <w:rsid w:val="00277AC2"/>
    <w:rsid w:val="00277C0D"/>
    <w:rsid w:val="00277CA8"/>
    <w:rsid w:val="00277DE5"/>
    <w:rsid w:val="0028041D"/>
    <w:rsid w:val="002813BF"/>
    <w:rsid w:val="002817FE"/>
    <w:rsid w:val="002819FC"/>
    <w:rsid w:val="00282041"/>
    <w:rsid w:val="00285040"/>
    <w:rsid w:val="002851F5"/>
    <w:rsid w:val="00287AEC"/>
    <w:rsid w:val="00294964"/>
    <w:rsid w:val="00297638"/>
    <w:rsid w:val="00297BD3"/>
    <w:rsid w:val="002A0A6E"/>
    <w:rsid w:val="002A358A"/>
    <w:rsid w:val="002A5568"/>
    <w:rsid w:val="002A5A57"/>
    <w:rsid w:val="002B535E"/>
    <w:rsid w:val="002B6E54"/>
    <w:rsid w:val="002B7A26"/>
    <w:rsid w:val="002C01DB"/>
    <w:rsid w:val="002C34F6"/>
    <w:rsid w:val="002C720E"/>
    <w:rsid w:val="002D39CB"/>
    <w:rsid w:val="002D714D"/>
    <w:rsid w:val="002D77F4"/>
    <w:rsid w:val="002D7C09"/>
    <w:rsid w:val="002E1956"/>
    <w:rsid w:val="002E4EC4"/>
    <w:rsid w:val="002E5448"/>
    <w:rsid w:val="002F1D0F"/>
    <w:rsid w:val="002F1EAA"/>
    <w:rsid w:val="002F207C"/>
    <w:rsid w:val="002F66BA"/>
    <w:rsid w:val="00300311"/>
    <w:rsid w:val="00302966"/>
    <w:rsid w:val="0030405D"/>
    <w:rsid w:val="00310755"/>
    <w:rsid w:val="00310843"/>
    <w:rsid w:val="00312384"/>
    <w:rsid w:val="00313516"/>
    <w:rsid w:val="003157E7"/>
    <w:rsid w:val="0032237D"/>
    <w:rsid w:val="0032481A"/>
    <w:rsid w:val="00325B46"/>
    <w:rsid w:val="00325E99"/>
    <w:rsid w:val="00326537"/>
    <w:rsid w:val="00330C3E"/>
    <w:rsid w:val="00331AB7"/>
    <w:rsid w:val="003327FC"/>
    <w:rsid w:val="00332BBA"/>
    <w:rsid w:val="0033302A"/>
    <w:rsid w:val="00333115"/>
    <w:rsid w:val="00334938"/>
    <w:rsid w:val="00337194"/>
    <w:rsid w:val="00342222"/>
    <w:rsid w:val="0034224B"/>
    <w:rsid w:val="003453D0"/>
    <w:rsid w:val="00345BE3"/>
    <w:rsid w:val="00346536"/>
    <w:rsid w:val="003470CD"/>
    <w:rsid w:val="003470D1"/>
    <w:rsid w:val="003514FA"/>
    <w:rsid w:val="00352CC5"/>
    <w:rsid w:val="003551D2"/>
    <w:rsid w:val="00355F2A"/>
    <w:rsid w:val="003600DA"/>
    <w:rsid w:val="0036407C"/>
    <w:rsid w:val="00365B45"/>
    <w:rsid w:val="003666A8"/>
    <w:rsid w:val="0036729D"/>
    <w:rsid w:val="0036743F"/>
    <w:rsid w:val="00370A9A"/>
    <w:rsid w:val="00371CE9"/>
    <w:rsid w:val="00375416"/>
    <w:rsid w:val="003758D3"/>
    <w:rsid w:val="0037619B"/>
    <w:rsid w:val="00376279"/>
    <w:rsid w:val="003771FF"/>
    <w:rsid w:val="00384ABA"/>
    <w:rsid w:val="00390831"/>
    <w:rsid w:val="00391E4E"/>
    <w:rsid w:val="003924ED"/>
    <w:rsid w:val="003963A1"/>
    <w:rsid w:val="003A110E"/>
    <w:rsid w:val="003A4F97"/>
    <w:rsid w:val="003A6094"/>
    <w:rsid w:val="003A6131"/>
    <w:rsid w:val="003A7228"/>
    <w:rsid w:val="003B0E65"/>
    <w:rsid w:val="003B3F5A"/>
    <w:rsid w:val="003B5CD2"/>
    <w:rsid w:val="003C14A9"/>
    <w:rsid w:val="003C21C5"/>
    <w:rsid w:val="003C33AE"/>
    <w:rsid w:val="003C41C8"/>
    <w:rsid w:val="003D395D"/>
    <w:rsid w:val="003D5168"/>
    <w:rsid w:val="003D5574"/>
    <w:rsid w:val="003D6033"/>
    <w:rsid w:val="003E2218"/>
    <w:rsid w:val="003E28CC"/>
    <w:rsid w:val="003E43BD"/>
    <w:rsid w:val="003F03C0"/>
    <w:rsid w:val="003F343D"/>
    <w:rsid w:val="003F37B5"/>
    <w:rsid w:val="003F77E9"/>
    <w:rsid w:val="0040079A"/>
    <w:rsid w:val="00401176"/>
    <w:rsid w:val="00401FBA"/>
    <w:rsid w:val="0040351C"/>
    <w:rsid w:val="00404017"/>
    <w:rsid w:val="00404B83"/>
    <w:rsid w:val="004061CC"/>
    <w:rsid w:val="00406531"/>
    <w:rsid w:val="00406669"/>
    <w:rsid w:val="00407C87"/>
    <w:rsid w:val="004104C6"/>
    <w:rsid w:val="00410AA4"/>
    <w:rsid w:val="0041124E"/>
    <w:rsid w:val="00414928"/>
    <w:rsid w:val="0041569D"/>
    <w:rsid w:val="004173DC"/>
    <w:rsid w:val="00417648"/>
    <w:rsid w:val="0042127F"/>
    <w:rsid w:val="00422171"/>
    <w:rsid w:val="004237DC"/>
    <w:rsid w:val="00425DB8"/>
    <w:rsid w:val="004269CA"/>
    <w:rsid w:val="00426DBF"/>
    <w:rsid w:val="00427043"/>
    <w:rsid w:val="00427AB3"/>
    <w:rsid w:val="00432095"/>
    <w:rsid w:val="00434D54"/>
    <w:rsid w:val="00435E24"/>
    <w:rsid w:val="004371F9"/>
    <w:rsid w:val="0044004C"/>
    <w:rsid w:val="0044100D"/>
    <w:rsid w:val="00444D4E"/>
    <w:rsid w:val="004568F1"/>
    <w:rsid w:val="00456E1A"/>
    <w:rsid w:val="00461267"/>
    <w:rsid w:val="0046513A"/>
    <w:rsid w:val="0046602B"/>
    <w:rsid w:val="004667E6"/>
    <w:rsid w:val="00467007"/>
    <w:rsid w:val="004732EF"/>
    <w:rsid w:val="00474624"/>
    <w:rsid w:val="00477D22"/>
    <w:rsid w:val="004845FB"/>
    <w:rsid w:val="004857A0"/>
    <w:rsid w:val="00486019"/>
    <w:rsid w:val="00492194"/>
    <w:rsid w:val="00495676"/>
    <w:rsid w:val="004A041F"/>
    <w:rsid w:val="004A2B94"/>
    <w:rsid w:val="004A2BDE"/>
    <w:rsid w:val="004A3D97"/>
    <w:rsid w:val="004A59B9"/>
    <w:rsid w:val="004B0D7A"/>
    <w:rsid w:val="004B3608"/>
    <w:rsid w:val="004B4DF4"/>
    <w:rsid w:val="004B6122"/>
    <w:rsid w:val="004B7204"/>
    <w:rsid w:val="004C1D0A"/>
    <w:rsid w:val="004C4147"/>
    <w:rsid w:val="004C6308"/>
    <w:rsid w:val="004C678C"/>
    <w:rsid w:val="004C6DF6"/>
    <w:rsid w:val="004D09B6"/>
    <w:rsid w:val="004D1B5A"/>
    <w:rsid w:val="004D272A"/>
    <w:rsid w:val="004D5846"/>
    <w:rsid w:val="004E2117"/>
    <w:rsid w:val="004E25E2"/>
    <w:rsid w:val="004E4074"/>
    <w:rsid w:val="004E4A6A"/>
    <w:rsid w:val="004E6A10"/>
    <w:rsid w:val="004F65B9"/>
    <w:rsid w:val="004F6679"/>
    <w:rsid w:val="004F6D25"/>
    <w:rsid w:val="00501526"/>
    <w:rsid w:val="00502366"/>
    <w:rsid w:val="00504CE7"/>
    <w:rsid w:val="00505226"/>
    <w:rsid w:val="005055A5"/>
    <w:rsid w:val="00507A4C"/>
    <w:rsid w:val="00510DE3"/>
    <w:rsid w:val="005142F9"/>
    <w:rsid w:val="00514EF3"/>
    <w:rsid w:val="005151D4"/>
    <w:rsid w:val="0051669A"/>
    <w:rsid w:val="00516794"/>
    <w:rsid w:val="00516EF7"/>
    <w:rsid w:val="00517897"/>
    <w:rsid w:val="00520A06"/>
    <w:rsid w:val="00520C63"/>
    <w:rsid w:val="00523190"/>
    <w:rsid w:val="0052535E"/>
    <w:rsid w:val="0052546D"/>
    <w:rsid w:val="00527471"/>
    <w:rsid w:val="00527F55"/>
    <w:rsid w:val="005303D3"/>
    <w:rsid w:val="00531651"/>
    <w:rsid w:val="00532B8B"/>
    <w:rsid w:val="00533B5D"/>
    <w:rsid w:val="00537F7D"/>
    <w:rsid w:val="00541A60"/>
    <w:rsid w:val="005445D7"/>
    <w:rsid w:val="00545131"/>
    <w:rsid w:val="00545256"/>
    <w:rsid w:val="00545321"/>
    <w:rsid w:val="005456AF"/>
    <w:rsid w:val="0055494A"/>
    <w:rsid w:val="00555225"/>
    <w:rsid w:val="0055522C"/>
    <w:rsid w:val="00556DED"/>
    <w:rsid w:val="0056184F"/>
    <w:rsid w:val="005620EA"/>
    <w:rsid w:val="00564AD7"/>
    <w:rsid w:val="00564E2C"/>
    <w:rsid w:val="005702C8"/>
    <w:rsid w:val="0057100C"/>
    <w:rsid w:val="00571A90"/>
    <w:rsid w:val="005722E3"/>
    <w:rsid w:val="00572F82"/>
    <w:rsid w:val="00575028"/>
    <w:rsid w:val="00575648"/>
    <w:rsid w:val="00577C26"/>
    <w:rsid w:val="0058411B"/>
    <w:rsid w:val="005901A8"/>
    <w:rsid w:val="00591262"/>
    <w:rsid w:val="005939DF"/>
    <w:rsid w:val="00593BC7"/>
    <w:rsid w:val="005948A4"/>
    <w:rsid w:val="00594E4F"/>
    <w:rsid w:val="00595043"/>
    <w:rsid w:val="0059541D"/>
    <w:rsid w:val="00595B2A"/>
    <w:rsid w:val="0059726B"/>
    <w:rsid w:val="005A06D4"/>
    <w:rsid w:val="005A2CF8"/>
    <w:rsid w:val="005A4B58"/>
    <w:rsid w:val="005B3DE7"/>
    <w:rsid w:val="005B4D89"/>
    <w:rsid w:val="005B54CD"/>
    <w:rsid w:val="005B78BA"/>
    <w:rsid w:val="005C34CA"/>
    <w:rsid w:val="005C3D18"/>
    <w:rsid w:val="005C60AF"/>
    <w:rsid w:val="005C6451"/>
    <w:rsid w:val="005C6649"/>
    <w:rsid w:val="005C7988"/>
    <w:rsid w:val="005D4121"/>
    <w:rsid w:val="005D753E"/>
    <w:rsid w:val="005E0698"/>
    <w:rsid w:val="005E4EB8"/>
    <w:rsid w:val="005F0584"/>
    <w:rsid w:val="005F06CB"/>
    <w:rsid w:val="005F1353"/>
    <w:rsid w:val="005F44AA"/>
    <w:rsid w:val="005F4578"/>
    <w:rsid w:val="005F69C6"/>
    <w:rsid w:val="005F6AF9"/>
    <w:rsid w:val="005F7083"/>
    <w:rsid w:val="00600B70"/>
    <w:rsid w:val="006018F7"/>
    <w:rsid w:val="00601D7D"/>
    <w:rsid w:val="00602300"/>
    <w:rsid w:val="006029F9"/>
    <w:rsid w:val="0060576C"/>
    <w:rsid w:val="00605C72"/>
    <w:rsid w:val="00605EAB"/>
    <w:rsid w:val="00611DC7"/>
    <w:rsid w:val="0061576C"/>
    <w:rsid w:val="006217DE"/>
    <w:rsid w:val="00622F36"/>
    <w:rsid w:val="00627358"/>
    <w:rsid w:val="00631D5F"/>
    <w:rsid w:val="00635133"/>
    <w:rsid w:val="00637FE1"/>
    <w:rsid w:val="0064262D"/>
    <w:rsid w:val="00642F07"/>
    <w:rsid w:val="006465EC"/>
    <w:rsid w:val="00646CED"/>
    <w:rsid w:val="00650878"/>
    <w:rsid w:val="00651A2A"/>
    <w:rsid w:val="00651BC4"/>
    <w:rsid w:val="0065302B"/>
    <w:rsid w:val="00660608"/>
    <w:rsid w:val="00664E30"/>
    <w:rsid w:val="006718CE"/>
    <w:rsid w:val="00674040"/>
    <w:rsid w:val="00676AF9"/>
    <w:rsid w:val="00680605"/>
    <w:rsid w:val="00684852"/>
    <w:rsid w:val="0068511D"/>
    <w:rsid w:val="00685E11"/>
    <w:rsid w:val="00686230"/>
    <w:rsid w:val="00686811"/>
    <w:rsid w:val="00691065"/>
    <w:rsid w:val="00695870"/>
    <w:rsid w:val="006A003B"/>
    <w:rsid w:val="006A0155"/>
    <w:rsid w:val="006A27CC"/>
    <w:rsid w:val="006A3DBA"/>
    <w:rsid w:val="006A54A1"/>
    <w:rsid w:val="006A71B8"/>
    <w:rsid w:val="006B27E6"/>
    <w:rsid w:val="006B4FBD"/>
    <w:rsid w:val="006C0246"/>
    <w:rsid w:val="006C1229"/>
    <w:rsid w:val="006C1F75"/>
    <w:rsid w:val="006C2DCA"/>
    <w:rsid w:val="006C3CB0"/>
    <w:rsid w:val="006C5B75"/>
    <w:rsid w:val="006D15F0"/>
    <w:rsid w:val="006D3491"/>
    <w:rsid w:val="006D3A9B"/>
    <w:rsid w:val="006D4136"/>
    <w:rsid w:val="006D550B"/>
    <w:rsid w:val="006D6301"/>
    <w:rsid w:val="006D7498"/>
    <w:rsid w:val="006D77F9"/>
    <w:rsid w:val="006D7FF5"/>
    <w:rsid w:val="006E0044"/>
    <w:rsid w:val="006E191C"/>
    <w:rsid w:val="006E2968"/>
    <w:rsid w:val="006E2C59"/>
    <w:rsid w:val="006E3BC5"/>
    <w:rsid w:val="006E6AD7"/>
    <w:rsid w:val="006F09FD"/>
    <w:rsid w:val="006F45C4"/>
    <w:rsid w:val="00700A2D"/>
    <w:rsid w:val="00701304"/>
    <w:rsid w:val="00701664"/>
    <w:rsid w:val="00704B28"/>
    <w:rsid w:val="0070590A"/>
    <w:rsid w:val="00715E83"/>
    <w:rsid w:val="007208DD"/>
    <w:rsid w:val="007213ED"/>
    <w:rsid w:val="00721A5C"/>
    <w:rsid w:val="0072234B"/>
    <w:rsid w:val="00722C8E"/>
    <w:rsid w:val="00727B16"/>
    <w:rsid w:val="00730AB9"/>
    <w:rsid w:val="0073191D"/>
    <w:rsid w:val="00732482"/>
    <w:rsid w:val="00733BBD"/>
    <w:rsid w:val="00733C56"/>
    <w:rsid w:val="00740CB3"/>
    <w:rsid w:val="0074159F"/>
    <w:rsid w:val="007432BC"/>
    <w:rsid w:val="007436FB"/>
    <w:rsid w:val="00743B3F"/>
    <w:rsid w:val="0074676B"/>
    <w:rsid w:val="007472EC"/>
    <w:rsid w:val="00747BB4"/>
    <w:rsid w:val="00753572"/>
    <w:rsid w:val="0075554A"/>
    <w:rsid w:val="00760020"/>
    <w:rsid w:val="00760783"/>
    <w:rsid w:val="007616D7"/>
    <w:rsid w:val="00764D09"/>
    <w:rsid w:val="00766695"/>
    <w:rsid w:val="007666B4"/>
    <w:rsid w:val="007722C3"/>
    <w:rsid w:val="0077303F"/>
    <w:rsid w:val="00773688"/>
    <w:rsid w:val="00774126"/>
    <w:rsid w:val="00777A30"/>
    <w:rsid w:val="00780C32"/>
    <w:rsid w:val="007818F7"/>
    <w:rsid w:val="007843C0"/>
    <w:rsid w:val="00786F37"/>
    <w:rsid w:val="00787C3C"/>
    <w:rsid w:val="00787D86"/>
    <w:rsid w:val="00790B9D"/>
    <w:rsid w:val="00793C8B"/>
    <w:rsid w:val="00793D47"/>
    <w:rsid w:val="007945D5"/>
    <w:rsid w:val="00794C07"/>
    <w:rsid w:val="00796560"/>
    <w:rsid w:val="007A0DBB"/>
    <w:rsid w:val="007A453F"/>
    <w:rsid w:val="007A658D"/>
    <w:rsid w:val="007B4009"/>
    <w:rsid w:val="007B48F6"/>
    <w:rsid w:val="007B5E2E"/>
    <w:rsid w:val="007B6E49"/>
    <w:rsid w:val="007B7930"/>
    <w:rsid w:val="007C4845"/>
    <w:rsid w:val="007C4872"/>
    <w:rsid w:val="007C5FFE"/>
    <w:rsid w:val="007C788D"/>
    <w:rsid w:val="007D07A6"/>
    <w:rsid w:val="007E1BE2"/>
    <w:rsid w:val="007E3DC3"/>
    <w:rsid w:val="007E766C"/>
    <w:rsid w:val="007F0B78"/>
    <w:rsid w:val="007F0B8C"/>
    <w:rsid w:val="007F0C18"/>
    <w:rsid w:val="007F179F"/>
    <w:rsid w:val="007F1D7E"/>
    <w:rsid w:val="007F2756"/>
    <w:rsid w:val="007F5FD9"/>
    <w:rsid w:val="00800A2F"/>
    <w:rsid w:val="00800F46"/>
    <w:rsid w:val="00802356"/>
    <w:rsid w:val="008057D2"/>
    <w:rsid w:val="008072DB"/>
    <w:rsid w:val="00807994"/>
    <w:rsid w:val="00810E91"/>
    <w:rsid w:val="008139CF"/>
    <w:rsid w:val="00816C53"/>
    <w:rsid w:val="008214E9"/>
    <w:rsid w:val="008238EF"/>
    <w:rsid w:val="008241E8"/>
    <w:rsid w:val="00825B78"/>
    <w:rsid w:val="008301AE"/>
    <w:rsid w:val="008356E4"/>
    <w:rsid w:val="008435A7"/>
    <w:rsid w:val="008446DE"/>
    <w:rsid w:val="008500B1"/>
    <w:rsid w:val="0085155E"/>
    <w:rsid w:val="00854790"/>
    <w:rsid w:val="00857078"/>
    <w:rsid w:val="00857081"/>
    <w:rsid w:val="00860E2B"/>
    <w:rsid w:val="008655A7"/>
    <w:rsid w:val="0086602E"/>
    <w:rsid w:val="0087021C"/>
    <w:rsid w:val="008753D0"/>
    <w:rsid w:val="008762BD"/>
    <w:rsid w:val="00877A2B"/>
    <w:rsid w:val="00880DF8"/>
    <w:rsid w:val="00882160"/>
    <w:rsid w:val="008828EF"/>
    <w:rsid w:val="00883F84"/>
    <w:rsid w:val="00886678"/>
    <w:rsid w:val="0089116F"/>
    <w:rsid w:val="00892566"/>
    <w:rsid w:val="00892BFF"/>
    <w:rsid w:val="008948E5"/>
    <w:rsid w:val="008A2A70"/>
    <w:rsid w:val="008B0091"/>
    <w:rsid w:val="008B0659"/>
    <w:rsid w:val="008B24E6"/>
    <w:rsid w:val="008B32C9"/>
    <w:rsid w:val="008B7F2D"/>
    <w:rsid w:val="008C16D1"/>
    <w:rsid w:val="008C36B0"/>
    <w:rsid w:val="008C5245"/>
    <w:rsid w:val="008C5E9E"/>
    <w:rsid w:val="008D1E87"/>
    <w:rsid w:val="008D2204"/>
    <w:rsid w:val="008D251A"/>
    <w:rsid w:val="008D3052"/>
    <w:rsid w:val="008D4B9E"/>
    <w:rsid w:val="008D54E8"/>
    <w:rsid w:val="008E2386"/>
    <w:rsid w:val="008E32D4"/>
    <w:rsid w:val="008E6C1D"/>
    <w:rsid w:val="008E6DF5"/>
    <w:rsid w:val="008F164F"/>
    <w:rsid w:val="008F1D2E"/>
    <w:rsid w:val="008F267F"/>
    <w:rsid w:val="008F3D0F"/>
    <w:rsid w:val="008F5D6F"/>
    <w:rsid w:val="008F681C"/>
    <w:rsid w:val="009003B3"/>
    <w:rsid w:val="00904390"/>
    <w:rsid w:val="009050A5"/>
    <w:rsid w:val="00906999"/>
    <w:rsid w:val="009073AF"/>
    <w:rsid w:val="00910527"/>
    <w:rsid w:val="00911D53"/>
    <w:rsid w:val="009125F0"/>
    <w:rsid w:val="009164F2"/>
    <w:rsid w:val="00916C2B"/>
    <w:rsid w:val="009174F4"/>
    <w:rsid w:val="0092154A"/>
    <w:rsid w:val="009228E9"/>
    <w:rsid w:val="00923987"/>
    <w:rsid w:val="00924725"/>
    <w:rsid w:val="00925911"/>
    <w:rsid w:val="009265DD"/>
    <w:rsid w:val="00931182"/>
    <w:rsid w:val="0093402E"/>
    <w:rsid w:val="00936904"/>
    <w:rsid w:val="00937CE6"/>
    <w:rsid w:val="00940DB2"/>
    <w:rsid w:val="009414C8"/>
    <w:rsid w:val="0094200C"/>
    <w:rsid w:val="00944278"/>
    <w:rsid w:val="009503D0"/>
    <w:rsid w:val="009510C2"/>
    <w:rsid w:val="00951168"/>
    <w:rsid w:val="00952262"/>
    <w:rsid w:val="00952DE0"/>
    <w:rsid w:val="00954FD1"/>
    <w:rsid w:val="00955138"/>
    <w:rsid w:val="00956563"/>
    <w:rsid w:val="00956594"/>
    <w:rsid w:val="009574E9"/>
    <w:rsid w:val="0095760D"/>
    <w:rsid w:val="00961B6E"/>
    <w:rsid w:val="00965CF3"/>
    <w:rsid w:val="0097574E"/>
    <w:rsid w:val="00981CD9"/>
    <w:rsid w:val="0098367F"/>
    <w:rsid w:val="00985719"/>
    <w:rsid w:val="0098620F"/>
    <w:rsid w:val="00986AEB"/>
    <w:rsid w:val="00987D06"/>
    <w:rsid w:val="00994CCD"/>
    <w:rsid w:val="00995A83"/>
    <w:rsid w:val="00995DA9"/>
    <w:rsid w:val="00997ACE"/>
    <w:rsid w:val="009A1844"/>
    <w:rsid w:val="009A1D4A"/>
    <w:rsid w:val="009A21FF"/>
    <w:rsid w:val="009A386B"/>
    <w:rsid w:val="009A3B60"/>
    <w:rsid w:val="009A42E0"/>
    <w:rsid w:val="009A5C69"/>
    <w:rsid w:val="009B0328"/>
    <w:rsid w:val="009B399D"/>
    <w:rsid w:val="009B3E85"/>
    <w:rsid w:val="009B51DB"/>
    <w:rsid w:val="009B696A"/>
    <w:rsid w:val="009B7482"/>
    <w:rsid w:val="009C0F13"/>
    <w:rsid w:val="009C28EC"/>
    <w:rsid w:val="009C33A5"/>
    <w:rsid w:val="009D02D6"/>
    <w:rsid w:val="009D140A"/>
    <w:rsid w:val="009D78F0"/>
    <w:rsid w:val="009E39ED"/>
    <w:rsid w:val="009E3E72"/>
    <w:rsid w:val="009E4252"/>
    <w:rsid w:val="009E57C2"/>
    <w:rsid w:val="009F582E"/>
    <w:rsid w:val="009F629E"/>
    <w:rsid w:val="00A02E82"/>
    <w:rsid w:val="00A0356E"/>
    <w:rsid w:val="00A03895"/>
    <w:rsid w:val="00A04713"/>
    <w:rsid w:val="00A05944"/>
    <w:rsid w:val="00A10769"/>
    <w:rsid w:val="00A121D3"/>
    <w:rsid w:val="00A15012"/>
    <w:rsid w:val="00A209F4"/>
    <w:rsid w:val="00A210BE"/>
    <w:rsid w:val="00A24CBB"/>
    <w:rsid w:val="00A25E5C"/>
    <w:rsid w:val="00A270D1"/>
    <w:rsid w:val="00A3002A"/>
    <w:rsid w:val="00A3173B"/>
    <w:rsid w:val="00A325C3"/>
    <w:rsid w:val="00A32CC6"/>
    <w:rsid w:val="00A33993"/>
    <w:rsid w:val="00A34F14"/>
    <w:rsid w:val="00A363DF"/>
    <w:rsid w:val="00A36EAF"/>
    <w:rsid w:val="00A37AEB"/>
    <w:rsid w:val="00A43298"/>
    <w:rsid w:val="00A43428"/>
    <w:rsid w:val="00A43496"/>
    <w:rsid w:val="00A45FD9"/>
    <w:rsid w:val="00A4617C"/>
    <w:rsid w:val="00A4624D"/>
    <w:rsid w:val="00A507FC"/>
    <w:rsid w:val="00A526D0"/>
    <w:rsid w:val="00A52D32"/>
    <w:rsid w:val="00A534D7"/>
    <w:rsid w:val="00A54C55"/>
    <w:rsid w:val="00A561FA"/>
    <w:rsid w:val="00A57DEC"/>
    <w:rsid w:val="00A64829"/>
    <w:rsid w:val="00A67ADB"/>
    <w:rsid w:val="00A71760"/>
    <w:rsid w:val="00A71CD3"/>
    <w:rsid w:val="00A748C1"/>
    <w:rsid w:val="00A80447"/>
    <w:rsid w:val="00A80B7F"/>
    <w:rsid w:val="00A83140"/>
    <w:rsid w:val="00A84818"/>
    <w:rsid w:val="00A84BEB"/>
    <w:rsid w:val="00A90434"/>
    <w:rsid w:val="00A90978"/>
    <w:rsid w:val="00A9176D"/>
    <w:rsid w:val="00A953EE"/>
    <w:rsid w:val="00A961DD"/>
    <w:rsid w:val="00A96AC7"/>
    <w:rsid w:val="00AA307E"/>
    <w:rsid w:val="00AB1CA8"/>
    <w:rsid w:val="00AB32CC"/>
    <w:rsid w:val="00AC057D"/>
    <w:rsid w:val="00AC22A5"/>
    <w:rsid w:val="00AC2CFA"/>
    <w:rsid w:val="00AC54B9"/>
    <w:rsid w:val="00AD07ED"/>
    <w:rsid w:val="00AD1F4E"/>
    <w:rsid w:val="00AD2131"/>
    <w:rsid w:val="00AD4DEA"/>
    <w:rsid w:val="00AD72BC"/>
    <w:rsid w:val="00AD7665"/>
    <w:rsid w:val="00AE276A"/>
    <w:rsid w:val="00AE3E6B"/>
    <w:rsid w:val="00AE50F4"/>
    <w:rsid w:val="00AE5501"/>
    <w:rsid w:val="00AE68E8"/>
    <w:rsid w:val="00AE6A99"/>
    <w:rsid w:val="00AE6E97"/>
    <w:rsid w:val="00AE7D17"/>
    <w:rsid w:val="00AE7E39"/>
    <w:rsid w:val="00AF117C"/>
    <w:rsid w:val="00AF1D8A"/>
    <w:rsid w:val="00AF1FB1"/>
    <w:rsid w:val="00AF237E"/>
    <w:rsid w:val="00AF37D2"/>
    <w:rsid w:val="00AF7354"/>
    <w:rsid w:val="00B0101A"/>
    <w:rsid w:val="00B017A9"/>
    <w:rsid w:val="00B02573"/>
    <w:rsid w:val="00B03CD8"/>
    <w:rsid w:val="00B12252"/>
    <w:rsid w:val="00B14F17"/>
    <w:rsid w:val="00B206C9"/>
    <w:rsid w:val="00B21598"/>
    <w:rsid w:val="00B24AB1"/>
    <w:rsid w:val="00B3224F"/>
    <w:rsid w:val="00B3567D"/>
    <w:rsid w:val="00B357AE"/>
    <w:rsid w:val="00B35B37"/>
    <w:rsid w:val="00B362BB"/>
    <w:rsid w:val="00B403F1"/>
    <w:rsid w:val="00B42628"/>
    <w:rsid w:val="00B44007"/>
    <w:rsid w:val="00B44736"/>
    <w:rsid w:val="00B45222"/>
    <w:rsid w:val="00B45359"/>
    <w:rsid w:val="00B5114E"/>
    <w:rsid w:val="00B51C5F"/>
    <w:rsid w:val="00B5479E"/>
    <w:rsid w:val="00B610CB"/>
    <w:rsid w:val="00B6200E"/>
    <w:rsid w:val="00B6336A"/>
    <w:rsid w:val="00B679D4"/>
    <w:rsid w:val="00B70CF4"/>
    <w:rsid w:val="00B71302"/>
    <w:rsid w:val="00B736BF"/>
    <w:rsid w:val="00B74D32"/>
    <w:rsid w:val="00B75D03"/>
    <w:rsid w:val="00B80C13"/>
    <w:rsid w:val="00B82242"/>
    <w:rsid w:val="00B83952"/>
    <w:rsid w:val="00B84454"/>
    <w:rsid w:val="00B84B87"/>
    <w:rsid w:val="00B862F9"/>
    <w:rsid w:val="00B90148"/>
    <w:rsid w:val="00B9081A"/>
    <w:rsid w:val="00B91320"/>
    <w:rsid w:val="00B927A9"/>
    <w:rsid w:val="00B93CBD"/>
    <w:rsid w:val="00B9476C"/>
    <w:rsid w:val="00B975A0"/>
    <w:rsid w:val="00BA016C"/>
    <w:rsid w:val="00BA05F9"/>
    <w:rsid w:val="00BA0B7E"/>
    <w:rsid w:val="00BA1793"/>
    <w:rsid w:val="00BA199E"/>
    <w:rsid w:val="00BA1E1A"/>
    <w:rsid w:val="00BA573C"/>
    <w:rsid w:val="00BB2241"/>
    <w:rsid w:val="00BB55AC"/>
    <w:rsid w:val="00BC0222"/>
    <w:rsid w:val="00BC1872"/>
    <w:rsid w:val="00BC2FD9"/>
    <w:rsid w:val="00BC4849"/>
    <w:rsid w:val="00BD0695"/>
    <w:rsid w:val="00BD0A0D"/>
    <w:rsid w:val="00BD1358"/>
    <w:rsid w:val="00BD1586"/>
    <w:rsid w:val="00BD4362"/>
    <w:rsid w:val="00BE04BF"/>
    <w:rsid w:val="00BE2BC7"/>
    <w:rsid w:val="00BE3194"/>
    <w:rsid w:val="00BE3226"/>
    <w:rsid w:val="00BE368F"/>
    <w:rsid w:val="00BE5C0C"/>
    <w:rsid w:val="00BF1474"/>
    <w:rsid w:val="00BF1BC2"/>
    <w:rsid w:val="00BF3922"/>
    <w:rsid w:val="00BF3BCB"/>
    <w:rsid w:val="00BF4250"/>
    <w:rsid w:val="00BF57A6"/>
    <w:rsid w:val="00BF7DF2"/>
    <w:rsid w:val="00C00A05"/>
    <w:rsid w:val="00C07AB5"/>
    <w:rsid w:val="00C13A69"/>
    <w:rsid w:val="00C15314"/>
    <w:rsid w:val="00C219AB"/>
    <w:rsid w:val="00C223BC"/>
    <w:rsid w:val="00C24021"/>
    <w:rsid w:val="00C2474C"/>
    <w:rsid w:val="00C30C1F"/>
    <w:rsid w:val="00C31EDD"/>
    <w:rsid w:val="00C32145"/>
    <w:rsid w:val="00C343D5"/>
    <w:rsid w:val="00C36075"/>
    <w:rsid w:val="00C3661B"/>
    <w:rsid w:val="00C45684"/>
    <w:rsid w:val="00C51006"/>
    <w:rsid w:val="00C52B8D"/>
    <w:rsid w:val="00C609C1"/>
    <w:rsid w:val="00C62717"/>
    <w:rsid w:val="00C6442B"/>
    <w:rsid w:val="00C665D8"/>
    <w:rsid w:val="00C66876"/>
    <w:rsid w:val="00C66C66"/>
    <w:rsid w:val="00C72F2B"/>
    <w:rsid w:val="00C7583B"/>
    <w:rsid w:val="00C75F58"/>
    <w:rsid w:val="00C802FA"/>
    <w:rsid w:val="00C810B9"/>
    <w:rsid w:val="00C81942"/>
    <w:rsid w:val="00C82A41"/>
    <w:rsid w:val="00C835FC"/>
    <w:rsid w:val="00C83FC4"/>
    <w:rsid w:val="00C84914"/>
    <w:rsid w:val="00C94579"/>
    <w:rsid w:val="00C96118"/>
    <w:rsid w:val="00C96BA8"/>
    <w:rsid w:val="00CA0E55"/>
    <w:rsid w:val="00CA10EB"/>
    <w:rsid w:val="00CA25B0"/>
    <w:rsid w:val="00CA34D3"/>
    <w:rsid w:val="00CA371D"/>
    <w:rsid w:val="00CA3B8E"/>
    <w:rsid w:val="00CA535F"/>
    <w:rsid w:val="00CA554C"/>
    <w:rsid w:val="00CA7DF4"/>
    <w:rsid w:val="00CB522A"/>
    <w:rsid w:val="00CB5546"/>
    <w:rsid w:val="00CB5E3B"/>
    <w:rsid w:val="00CB6B12"/>
    <w:rsid w:val="00CB747D"/>
    <w:rsid w:val="00CC30CA"/>
    <w:rsid w:val="00CC5388"/>
    <w:rsid w:val="00CC6E8E"/>
    <w:rsid w:val="00CD1ABB"/>
    <w:rsid w:val="00CD29A7"/>
    <w:rsid w:val="00CD2D9F"/>
    <w:rsid w:val="00CD492E"/>
    <w:rsid w:val="00CD5B1D"/>
    <w:rsid w:val="00CD69F2"/>
    <w:rsid w:val="00CD6CD7"/>
    <w:rsid w:val="00CE32D4"/>
    <w:rsid w:val="00CE52F9"/>
    <w:rsid w:val="00CE5353"/>
    <w:rsid w:val="00CE6321"/>
    <w:rsid w:val="00CF03C7"/>
    <w:rsid w:val="00CF0F4F"/>
    <w:rsid w:val="00CF1AA6"/>
    <w:rsid w:val="00CF32D8"/>
    <w:rsid w:val="00CF5A40"/>
    <w:rsid w:val="00CF60A7"/>
    <w:rsid w:val="00D00B1F"/>
    <w:rsid w:val="00D01009"/>
    <w:rsid w:val="00D040EF"/>
    <w:rsid w:val="00D04D7F"/>
    <w:rsid w:val="00D064BD"/>
    <w:rsid w:val="00D10E2F"/>
    <w:rsid w:val="00D13029"/>
    <w:rsid w:val="00D153D9"/>
    <w:rsid w:val="00D153DE"/>
    <w:rsid w:val="00D15CF9"/>
    <w:rsid w:val="00D2050E"/>
    <w:rsid w:val="00D20B84"/>
    <w:rsid w:val="00D216A0"/>
    <w:rsid w:val="00D22445"/>
    <w:rsid w:val="00D306A1"/>
    <w:rsid w:val="00D30AD7"/>
    <w:rsid w:val="00D313A0"/>
    <w:rsid w:val="00D31675"/>
    <w:rsid w:val="00D3395C"/>
    <w:rsid w:val="00D34FCD"/>
    <w:rsid w:val="00D4118F"/>
    <w:rsid w:val="00D41475"/>
    <w:rsid w:val="00D432FA"/>
    <w:rsid w:val="00D439FB"/>
    <w:rsid w:val="00D450E3"/>
    <w:rsid w:val="00D47D85"/>
    <w:rsid w:val="00D52671"/>
    <w:rsid w:val="00D53BF0"/>
    <w:rsid w:val="00D55133"/>
    <w:rsid w:val="00D55BEF"/>
    <w:rsid w:val="00D57238"/>
    <w:rsid w:val="00D57B23"/>
    <w:rsid w:val="00D60D30"/>
    <w:rsid w:val="00D62A63"/>
    <w:rsid w:val="00D649A9"/>
    <w:rsid w:val="00D66C49"/>
    <w:rsid w:val="00D70057"/>
    <w:rsid w:val="00D73558"/>
    <w:rsid w:val="00D73AA2"/>
    <w:rsid w:val="00D743E9"/>
    <w:rsid w:val="00D74651"/>
    <w:rsid w:val="00D82656"/>
    <w:rsid w:val="00D842FF"/>
    <w:rsid w:val="00D84E4C"/>
    <w:rsid w:val="00D857F9"/>
    <w:rsid w:val="00D86768"/>
    <w:rsid w:val="00D91686"/>
    <w:rsid w:val="00D924DE"/>
    <w:rsid w:val="00D92588"/>
    <w:rsid w:val="00D93C26"/>
    <w:rsid w:val="00D959DE"/>
    <w:rsid w:val="00DA2E42"/>
    <w:rsid w:val="00DA39B1"/>
    <w:rsid w:val="00DA3D77"/>
    <w:rsid w:val="00DA7190"/>
    <w:rsid w:val="00DB049B"/>
    <w:rsid w:val="00DB30A1"/>
    <w:rsid w:val="00DB3ECE"/>
    <w:rsid w:val="00DB3ED9"/>
    <w:rsid w:val="00DB433A"/>
    <w:rsid w:val="00DB6449"/>
    <w:rsid w:val="00DB7B39"/>
    <w:rsid w:val="00DC1233"/>
    <w:rsid w:val="00DC2C82"/>
    <w:rsid w:val="00DC31E2"/>
    <w:rsid w:val="00DC3A9F"/>
    <w:rsid w:val="00DC7FD4"/>
    <w:rsid w:val="00DD063E"/>
    <w:rsid w:val="00DD69D7"/>
    <w:rsid w:val="00DD73C7"/>
    <w:rsid w:val="00DE074B"/>
    <w:rsid w:val="00DE47EA"/>
    <w:rsid w:val="00DE5422"/>
    <w:rsid w:val="00DF20AC"/>
    <w:rsid w:val="00DF2C78"/>
    <w:rsid w:val="00DF3217"/>
    <w:rsid w:val="00DF34CE"/>
    <w:rsid w:val="00DF4182"/>
    <w:rsid w:val="00DF6932"/>
    <w:rsid w:val="00E009AF"/>
    <w:rsid w:val="00E03253"/>
    <w:rsid w:val="00E03480"/>
    <w:rsid w:val="00E06917"/>
    <w:rsid w:val="00E0796E"/>
    <w:rsid w:val="00E102EC"/>
    <w:rsid w:val="00E10597"/>
    <w:rsid w:val="00E13AAB"/>
    <w:rsid w:val="00E14045"/>
    <w:rsid w:val="00E14551"/>
    <w:rsid w:val="00E16513"/>
    <w:rsid w:val="00E17B84"/>
    <w:rsid w:val="00E22A71"/>
    <w:rsid w:val="00E2451E"/>
    <w:rsid w:val="00E26556"/>
    <w:rsid w:val="00E271AB"/>
    <w:rsid w:val="00E27629"/>
    <w:rsid w:val="00E341A2"/>
    <w:rsid w:val="00E34C9F"/>
    <w:rsid w:val="00E401CF"/>
    <w:rsid w:val="00E44477"/>
    <w:rsid w:val="00E4521B"/>
    <w:rsid w:val="00E4792D"/>
    <w:rsid w:val="00E526B1"/>
    <w:rsid w:val="00E54C02"/>
    <w:rsid w:val="00E5598A"/>
    <w:rsid w:val="00E5757C"/>
    <w:rsid w:val="00E575C2"/>
    <w:rsid w:val="00E619F7"/>
    <w:rsid w:val="00E628D5"/>
    <w:rsid w:val="00E629E6"/>
    <w:rsid w:val="00E62E8B"/>
    <w:rsid w:val="00E632EB"/>
    <w:rsid w:val="00E667F5"/>
    <w:rsid w:val="00E712EC"/>
    <w:rsid w:val="00E72DED"/>
    <w:rsid w:val="00E73F9D"/>
    <w:rsid w:val="00E74FA0"/>
    <w:rsid w:val="00E75FF0"/>
    <w:rsid w:val="00E773EE"/>
    <w:rsid w:val="00E778A4"/>
    <w:rsid w:val="00E80627"/>
    <w:rsid w:val="00E80B53"/>
    <w:rsid w:val="00E811BC"/>
    <w:rsid w:val="00E8276D"/>
    <w:rsid w:val="00E85041"/>
    <w:rsid w:val="00E86D56"/>
    <w:rsid w:val="00E87C8C"/>
    <w:rsid w:val="00E90ACE"/>
    <w:rsid w:val="00E9774F"/>
    <w:rsid w:val="00EA1F9C"/>
    <w:rsid w:val="00EA2CD4"/>
    <w:rsid w:val="00EA4215"/>
    <w:rsid w:val="00EA6C8A"/>
    <w:rsid w:val="00EA796F"/>
    <w:rsid w:val="00EA7E9C"/>
    <w:rsid w:val="00EB0F6D"/>
    <w:rsid w:val="00EB25A5"/>
    <w:rsid w:val="00EB3178"/>
    <w:rsid w:val="00EC0F1D"/>
    <w:rsid w:val="00EC20AF"/>
    <w:rsid w:val="00EC2215"/>
    <w:rsid w:val="00EC41A3"/>
    <w:rsid w:val="00EC41AE"/>
    <w:rsid w:val="00EC4933"/>
    <w:rsid w:val="00EC6D9F"/>
    <w:rsid w:val="00ED48CA"/>
    <w:rsid w:val="00ED523D"/>
    <w:rsid w:val="00ED754C"/>
    <w:rsid w:val="00EE5920"/>
    <w:rsid w:val="00EE73AA"/>
    <w:rsid w:val="00EE7902"/>
    <w:rsid w:val="00EF05D3"/>
    <w:rsid w:val="00EF08BE"/>
    <w:rsid w:val="00EF3A02"/>
    <w:rsid w:val="00EF3CF9"/>
    <w:rsid w:val="00EF42D7"/>
    <w:rsid w:val="00EF47F6"/>
    <w:rsid w:val="00EF4969"/>
    <w:rsid w:val="00EF4A5C"/>
    <w:rsid w:val="00EF50FC"/>
    <w:rsid w:val="00EF7379"/>
    <w:rsid w:val="00EF7EAB"/>
    <w:rsid w:val="00F004DF"/>
    <w:rsid w:val="00F0390C"/>
    <w:rsid w:val="00F048C8"/>
    <w:rsid w:val="00F0602E"/>
    <w:rsid w:val="00F10775"/>
    <w:rsid w:val="00F1169E"/>
    <w:rsid w:val="00F11C74"/>
    <w:rsid w:val="00F171A6"/>
    <w:rsid w:val="00F24E7E"/>
    <w:rsid w:val="00F264BD"/>
    <w:rsid w:val="00F30B4F"/>
    <w:rsid w:val="00F3290E"/>
    <w:rsid w:val="00F34670"/>
    <w:rsid w:val="00F35C0B"/>
    <w:rsid w:val="00F3631C"/>
    <w:rsid w:val="00F42B2B"/>
    <w:rsid w:val="00F4672F"/>
    <w:rsid w:val="00F47E43"/>
    <w:rsid w:val="00F50021"/>
    <w:rsid w:val="00F5144A"/>
    <w:rsid w:val="00F5297C"/>
    <w:rsid w:val="00F543D5"/>
    <w:rsid w:val="00F54D37"/>
    <w:rsid w:val="00F558F3"/>
    <w:rsid w:val="00F55AA6"/>
    <w:rsid w:val="00F57179"/>
    <w:rsid w:val="00F57A3D"/>
    <w:rsid w:val="00F6036E"/>
    <w:rsid w:val="00F614B0"/>
    <w:rsid w:val="00F62053"/>
    <w:rsid w:val="00F62BDD"/>
    <w:rsid w:val="00F63200"/>
    <w:rsid w:val="00F66D5D"/>
    <w:rsid w:val="00F720C4"/>
    <w:rsid w:val="00F73B00"/>
    <w:rsid w:val="00F74126"/>
    <w:rsid w:val="00F749BE"/>
    <w:rsid w:val="00F75858"/>
    <w:rsid w:val="00F766CE"/>
    <w:rsid w:val="00F77AE6"/>
    <w:rsid w:val="00F83D2E"/>
    <w:rsid w:val="00F863AA"/>
    <w:rsid w:val="00F901C4"/>
    <w:rsid w:val="00F904C7"/>
    <w:rsid w:val="00F90D80"/>
    <w:rsid w:val="00F917E3"/>
    <w:rsid w:val="00F92DB8"/>
    <w:rsid w:val="00F94C10"/>
    <w:rsid w:val="00F961A1"/>
    <w:rsid w:val="00FA0466"/>
    <w:rsid w:val="00FA0A3C"/>
    <w:rsid w:val="00FA431B"/>
    <w:rsid w:val="00FA505A"/>
    <w:rsid w:val="00FA536E"/>
    <w:rsid w:val="00FA5F4B"/>
    <w:rsid w:val="00FB0DBA"/>
    <w:rsid w:val="00FB3F74"/>
    <w:rsid w:val="00FB486B"/>
    <w:rsid w:val="00FB4E9C"/>
    <w:rsid w:val="00FB4EE4"/>
    <w:rsid w:val="00FB5830"/>
    <w:rsid w:val="00FB74C3"/>
    <w:rsid w:val="00FB7F80"/>
    <w:rsid w:val="00FC4646"/>
    <w:rsid w:val="00FC51AA"/>
    <w:rsid w:val="00FD26EC"/>
    <w:rsid w:val="00FD2860"/>
    <w:rsid w:val="00FD3DB1"/>
    <w:rsid w:val="00FD3DE8"/>
    <w:rsid w:val="00FD5374"/>
    <w:rsid w:val="00FE01F9"/>
    <w:rsid w:val="00FE0948"/>
    <w:rsid w:val="00FE2A03"/>
    <w:rsid w:val="00FE4628"/>
    <w:rsid w:val="00FE4E96"/>
    <w:rsid w:val="00FE7E6E"/>
    <w:rsid w:val="00FF2F6B"/>
    <w:rsid w:val="00FF4262"/>
    <w:rsid w:val="00FF7CA1"/>
    <w:rsid w:val="17DC38CE"/>
    <w:rsid w:val="3B5E547C"/>
    <w:rsid w:val="77D1C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AC217"/>
  <w15:chartTrackingRefBased/>
  <w15:docId w15:val="{005D3E28-F51B-47BA-A1A6-5D49D0B0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before="120" w:line="288" w:lineRule="auto"/>
    </w:pPr>
    <w:rPr>
      <w:rFonts w:ascii="Tahoma" w:hAnsi="Tahoma"/>
      <w:snapToGrid w:val="0"/>
      <w:sz w:val="22"/>
      <w:szCs w:val="24"/>
    </w:rPr>
  </w:style>
  <w:style w:type="paragraph" w:styleId="Titolo1">
    <w:name w:val="heading 1"/>
    <w:basedOn w:val="Normale"/>
    <w:next w:val="Normale"/>
    <w:link w:val="Titolo1Carattere"/>
    <w:qFormat/>
    <w:pPr>
      <w:keepNext/>
      <w:pageBreakBefore/>
      <w:spacing w:before="480" w:after="240"/>
      <w:outlineLvl w:val="0"/>
    </w:pPr>
    <w:rPr>
      <w:b/>
      <w:smallCaps/>
      <w:color w:val="020060"/>
      <w:sz w:val="24"/>
      <w:lang w:val="x-none" w:eastAsia="x-none"/>
    </w:rPr>
  </w:style>
  <w:style w:type="paragraph" w:styleId="Titolo2">
    <w:name w:val="heading 2"/>
    <w:basedOn w:val="Normale"/>
    <w:next w:val="Normale"/>
    <w:link w:val="Titolo2Carattere"/>
    <w:qFormat/>
    <w:rsid w:val="00245D74"/>
    <w:pPr>
      <w:keepNext/>
      <w:spacing w:before="360" w:after="180" w:line="240" w:lineRule="auto"/>
      <w:outlineLvl w:val="1"/>
    </w:pPr>
    <w:rPr>
      <w:rFonts w:ascii="Georgia" w:hAnsi="Georgia"/>
      <w:b/>
      <w:color w:val="020060"/>
      <w:sz w:val="24"/>
      <w:lang w:val="x-none" w:eastAsia="x-none"/>
    </w:rPr>
  </w:style>
  <w:style w:type="paragraph" w:styleId="Titolo3">
    <w:name w:val="heading 3"/>
    <w:basedOn w:val="Normale"/>
    <w:next w:val="Normale"/>
    <w:link w:val="Titolo3Carattere"/>
    <w:qFormat/>
    <w:rsid w:val="00245D74"/>
    <w:pPr>
      <w:keepNext/>
      <w:spacing w:before="300" w:after="120"/>
      <w:outlineLvl w:val="2"/>
    </w:pPr>
    <w:rPr>
      <w:color w:val="020060"/>
      <w:sz w:val="26"/>
      <w:szCs w:val="26"/>
      <w:lang w:val="x-none" w:eastAsia="x-none"/>
    </w:rPr>
  </w:style>
  <w:style w:type="paragraph" w:styleId="Titolo4">
    <w:name w:val="heading 4"/>
    <w:basedOn w:val="Normale"/>
    <w:next w:val="Normale"/>
    <w:qFormat/>
    <w:pPr>
      <w:keepNext/>
      <w:spacing w:before="240" w:after="120"/>
      <w:outlineLvl w:val="3"/>
    </w:pPr>
    <w:rPr>
      <w:rFonts w:cs="Tahoma"/>
      <w:i/>
      <w:iCs/>
      <w:color w:val="020060"/>
      <w:sz w:val="26"/>
      <w:szCs w:val="28"/>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spacing w:before="240" w:after="60"/>
      <w:outlineLvl w:val="5"/>
    </w:pPr>
    <w:rPr>
      <w:rFonts w:ascii="Times New Roman" w:hAnsi="Times New Roman"/>
      <w:b/>
      <w:bCs/>
      <w:szCs w:val="22"/>
    </w:rPr>
  </w:style>
  <w:style w:type="paragraph" w:styleId="Titolo7">
    <w:name w:val="heading 7"/>
    <w:basedOn w:val="Normale"/>
    <w:next w:val="Normale"/>
    <w:qFormat/>
    <w:pPr>
      <w:spacing w:before="240" w:after="60"/>
      <w:outlineLvl w:val="6"/>
    </w:pPr>
    <w:rPr>
      <w:rFonts w:ascii="Times New Roman" w:hAnsi="Times New Roman"/>
      <w:sz w:val="24"/>
    </w:rPr>
  </w:style>
  <w:style w:type="paragraph" w:styleId="Titolo8">
    <w:name w:val="heading 8"/>
    <w:basedOn w:val="Normale"/>
    <w:next w:val="Normale"/>
    <w:qFormat/>
    <w:pPr>
      <w:spacing w:before="240" w:after="60"/>
      <w:outlineLvl w:val="7"/>
    </w:pPr>
    <w:rPr>
      <w:rFonts w:ascii="Times New Roman" w:hAnsi="Times New Roman"/>
      <w:i/>
      <w:iCs/>
      <w:sz w:val="24"/>
    </w:rPr>
  </w:style>
  <w:style w:type="paragraph" w:styleId="Titolo9">
    <w:name w:val="heading 9"/>
    <w:basedOn w:val="Normale"/>
    <w:next w:val="Normale"/>
    <w:qFormat/>
    <w:p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Alfa1">
    <w:name w:val="Testo Alfa1"/>
    <w:basedOn w:val="Normale"/>
    <w:pPr>
      <w:numPr>
        <w:numId w:val="7"/>
      </w:numPr>
      <w:jc w:val="both"/>
    </w:pPr>
  </w:style>
  <w:style w:type="paragraph" w:styleId="Indice1">
    <w:name w:val="index 1"/>
    <w:basedOn w:val="Normale"/>
    <w:next w:val="Normale"/>
    <w:autoRedefine/>
    <w:semiHidden/>
    <w:pPr>
      <w:ind w:left="220" w:hanging="220"/>
    </w:pPr>
  </w:style>
  <w:style w:type="paragraph" w:customStyle="1" w:styleId="TestoIndent1">
    <w:name w:val="Testo Indent1"/>
    <w:basedOn w:val="Normale"/>
    <w:pPr>
      <w:numPr>
        <w:numId w:val="10"/>
      </w:numPr>
      <w:spacing w:line="264" w:lineRule="auto"/>
      <w:jc w:val="both"/>
    </w:pPr>
    <w:rPr>
      <w:szCs w:val="20"/>
    </w:rPr>
  </w:style>
  <w:style w:type="paragraph" w:customStyle="1" w:styleId="TestoIndent2">
    <w:name w:val="Testo Indent2"/>
    <w:basedOn w:val="Normale"/>
    <w:pPr>
      <w:numPr>
        <w:numId w:val="12"/>
      </w:numPr>
      <w:jc w:val="both"/>
    </w:pPr>
  </w:style>
  <w:style w:type="paragraph" w:customStyle="1" w:styleId="TestoAlfa2">
    <w:name w:val="Testo Alfa2"/>
    <w:basedOn w:val="TestoAlfa1"/>
    <w:pPr>
      <w:numPr>
        <w:ilvl w:val="1"/>
        <w:numId w:val="8"/>
      </w:numPr>
      <w:tabs>
        <w:tab w:val="num" w:pos="1080"/>
      </w:tabs>
    </w:pPr>
  </w:style>
  <w:style w:type="paragraph" w:customStyle="1" w:styleId="Titolo1-Numerato">
    <w:name w:val="Titolo 1 - Numerato"/>
    <w:basedOn w:val="Titolo1"/>
    <w:next w:val="Normale"/>
    <w:pPr>
      <w:numPr>
        <w:numId w:val="2"/>
      </w:numPr>
      <w:tabs>
        <w:tab w:val="left" w:pos="540"/>
      </w:tabs>
    </w:pPr>
    <w:rPr>
      <w:rFonts w:cs="Tahoma"/>
      <w:bCs/>
    </w:rPr>
  </w:style>
  <w:style w:type="paragraph" w:styleId="Sommario1">
    <w:name w:val="toc 1"/>
    <w:basedOn w:val="Normale"/>
    <w:next w:val="Normale"/>
    <w:autoRedefine/>
    <w:uiPriority w:val="39"/>
    <w:rsid w:val="003C41C8"/>
    <w:pPr>
      <w:tabs>
        <w:tab w:val="left" w:pos="440"/>
        <w:tab w:val="right" w:leader="dot" w:pos="8182"/>
      </w:tabs>
    </w:pPr>
    <w:rPr>
      <w:rFonts w:ascii="Georgia" w:hAnsi="Georgia"/>
      <w:b/>
      <w:noProof/>
      <w:color w:val="000000"/>
    </w:rPr>
  </w:style>
  <w:style w:type="paragraph" w:customStyle="1" w:styleId="Titolo2-Numerato">
    <w:name w:val="Titolo 2 - Numerato"/>
    <w:basedOn w:val="Titolo2"/>
    <w:next w:val="Normale"/>
    <w:pPr>
      <w:numPr>
        <w:ilvl w:val="1"/>
        <w:numId w:val="3"/>
      </w:numPr>
      <w:tabs>
        <w:tab w:val="left" w:pos="1080"/>
      </w:tabs>
    </w:pPr>
  </w:style>
  <w:style w:type="paragraph" w:customStyle="1" w:styleId="Titolo3-Numerato">
    <w:name w:val="Titolo 3 - Numerato"/>
    <w:basedOn w:val="Titolo3"/>
    <w:next w:val="Normale"/>
    <w:pPr>
      <w:numPr>
        <w:ilvl w:val="2"/>
        <w:numId w:val="4"/>
      </w:numPr>
    </w:pPr>
  </w:style>
  <w:style w:type="paragraph" w:customStyle="1" w:styleId="Titolo4-Numerato">
    <w:name w:val="Titolo 4 - Numerato"/>
    <w:basedOn w:val="Titolo4"/>
    <w:next w:val="Normale"/>
    <w:pPr>
      <w:numPr>
        <w:ilvl w:val="3"/>
        <w:numId w:val="4"/>
      </w:numPr>
    </w:pPr>
    <w:rPr>
      <w:iCs w:val="0"/>
    </w:rPr>
  </w:style>
  <w:style w:type="paragraph" w:styleId="Sommario2">
    <w:name w:val="toc 2"/>
    <w:basedOn w:val="Normale"/>
    <w:next w:val="Normale"/>
    <w:autoRedefine/>
    <w:uiPriority w:val="39"/>
    <w:pPr>
      <w:ind w:left="220"/>
    </w:pPr>
  </w:style>
  <w:style w:type="paragraph" w:styleId="Sommario3">
    <w:name w:val="toc 3"/>
    <w:basedOn w:val="Normale"/>
    <w:next w:val="Normale"/>
    <w:autoRedefine/>
    <w:pPr>
      <w:ind w:left="440"/>
    </w:pPr>
  </w:style>
  <w:style w:type="paragraph" w:customStyle="1" w:styleId="TestoAlfa3">
    <w:name w:val="Testo Alfa3"/>
    <w:basedOn w:val="TestoAlfa2"/>
    <w:pPr>
      <w:numPr>
        <w:ilvl w:val="2"/>
        <w:numId w:val="6"/>
      </w:numPr>
    </w:pPr>
  </w:style>
  <w:style w:type="paragraph" w:customStyle="1" w:styleId="TestoIndent3">
    <w:name w:val="Testo Indent3"/>
    <w:basedOn w:val="Normale"/>
    <w:pPr>
      <w:numPr>
        <w:numId w:val="5"/>
      </w:numPr>
      <w:tabs>
        <w:tab w:val="num" w:pos="1620"/>
      </w:tabs>
      <w:jc w:val="both"/>
    </w:pPr>
  </w:style>
  <w:style w:type="paragraph" w:customStyle="1" w:styleId="Testo">
    <w:name w:val="Testo"/>
    <w:basedOn w:val="Normale"/>
    <w:pPr>
      <w:jc w:val="both"/>
    </w:pPr>
  </w:style>
  <w:style w:type="paragraph" w:styleId="Titoloindice">
    <w:name w:val="index heading"/>
    <w:basedOn w:val="Normale"/>
    <w:next w:val="Normale"/>
    <w:semiHidden/>
    <w:pPr>
      <w:spacing w:before="0" w:line="240" w:lineRule="auto"/>
    </w:pPr>
    <w:rPr>
      <w:rFonts w:cs="Tahoma"/>
      <w:color w:val="4D4D4D"/>
      <w:sz w:val="24"/>
    </w:rPr>
  </w:style>
  <w:style w:type="paragraph" w:styleId="Testonotaapidipagina">
    <w:name w:val="footnote text"/>
    <w:basedOn w:val="Normale"/>
    <w:rPr>
      <w:sz w:val="20"/>
      <w:szCs w:val="20"/>
    </w:rPr>
  </w:style>
  <w:style w:type="paragraph" w:customStyle="1" w:styleId="TitoloIndice0">
    <w:name w:val="Titolo Indice"/>
    <w:basedOn w:val="Testo"/>
    <w:rPr>
      <w:bCs/>
    </w:rPr>
  </w:style>
  <w:style w:type="paragraph" w:customStyle="1" w:styleId="Notepidipagina">
    <w:name w:val="Note piè di pagina"/>
    <w:basedOn w:val="Normale"/>
    <w:pPr>
      <w:numPr>
        <w:numId w:val="9"/>
      </w:numPr>
      <w:spacing w:before="0" w:line="240" w:lineRule="auto"/>
      <w:jc w:val="both"/>
    </w:pPr>
    <w:rPr>
      <w:rFonts w:cs="Tahoma"/>
      <w:i/>
      <w:iCs/>
      <w:color w:val="969696"/>
      <w:sz w:val="18"/>
    </w:rPr>
  </w:style>
  <w:style w:type="paragraph" w:customStyle="1" w:styleId="Text">
    <w:name w:val="Text"/>
    <w:basedOn w:val="Normale"/>
    <w:pPr>
      <w:spacing w:before="60" w:after="60" w:line="240" w:lineRule="auto"/>
      <w:jc w:val="both"/>
    </w:pPr>
    <w:rPr>
      <w:rFonts w:ascii="Times New Roman" w:hAnsi="Times New Roman"/>
      <w:sz w:val="24"/>
      <w:szCs w:val="20"/>
    </w:rPr>
  </w:style>
  <w:style w:type="paragraph" w:customStyle="1" w:styleId="TextIndentato">
    <w:name w:val="Text Indentato"/>
    <w:basedOn w:val="Normale"/>
    <w:pPr>
      <w:numPr>
        <w:numId w:val="1"/>
      </w:numPr>
      <w:tabs>
        <w:tab w:val="clear" w:pos="360"/>
      </w:tabs>
      <w:spacing w:before="60" w:after="60" w:line="240" w:lineRule="auto"/>
    </w:pPr>
    <w:rPr>
      <w:rFonts w:ascii="Times New Roman" w:hAnsi="Times New Roman"/>
      <w:sz w:val="24"/>
      <w:szCs w:val="20"/>
    </w:rPr>
  </w:style>
  <w:style w:type="paragraph" w:styleId="Sommario4">
    <w:name w:val="toc 4"/>
    <w:basedOn w:val="Normale"/>
    <w:next w:val="Normale"/>
    <w:autoRedefine/>
    <w:semiHidden/>
    <w:pPr>
      <w:ind w:left="660"/>
    </w:pPr>
  </w:style>
  <w:style w:type="character" w:styleId="Collegamentoipertestuale">
    <w:name w:val="Hyperlink"/>
    <w:uiPriority w:val="99"/>
    <w:rPr>
      <w:rFonts w:cs="Times New Roman"/>
      <w:color w:val="0000FF"/>
      <w:u w:val="single"/>
    </w:rPr>
  </w:style>
  <w:style w:type="character" w:styleId="Rimandonotaapidipagina">
    <w:name w:val="footnote reference"/>
    <w:rPr>
      <w:rFonts w:cs="Times New Roman"/>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semiHidden/>
    <w:rPr>
      <w:rFonts w:cs="Times New Roman"/>
    </w:rPr>
  </w:style>
  <w:style w:type="paragraph" w:customStyle="1" w:styleId="Corpodeltesto">
    <w:name w:val="Corpo del testo"/>
    <w:basedOn w:val="Normale"/>
    <w:link w:val="CorpodeltestoCarattere"/>
    <w:semiHidden/>
    <w:pPr>
      <w:autoSpaceDE w:val="0"/>
      <w:autoSpaceDN w:val="0"/>
      <w:adjustRightInd w:val="0"/>
    </w:pPr>
    <w:rPr>
      <w:b/>
      <w:bCs/>
      <w:color w:val="003399"/>
      <w:sz w:val="48"/>
      <w:szCs w:val="48"/>
      <w:lang w:val="x-none" w:eastAsia="x-none"/>
    </w:rPr>
  </w:style>
  <w:style w:type="paragraph" w:styleId="Corpodeltesto2">
    <w:name w:val="Body Text 2"/>
    <w:basedOn w:val="Normale"/>
    <w:semiHidden/>
    <w:rPr>
      <w:rFonts w:cs="Tahoma"/>
      <w:color w:val="020060"/>
      <w:szCs w:val="28"/>
    </w:rPr>
  </w:style>
  <w:style w:type="paragraph" w:styleId="Testofumetto">
    <w:name w:val="Balloon Text"/>
    <w:basedOn w:val="Normale"/>
    <w:semiHidden/>
    <w:rPr>
      <w:rFonts w:cs="Tahoma"/>
      <w:sz w:val="16"/>
      <w:szCs w:val="16"/>
    </w:rPr>
  </w:style>
  <w:style w:type="paragraph" w:styleId="Paragrafoelenco">
    <w:name w:val="List Paragraph"/>
    <w:basedOn w:val="Normale"/>
    <w:uiPriority w:val="34"/>
    <w:qFormat/>
    <w:pPr>
      <w:spacing w:before="0" w:line="240" w:lineRule="auto"/>
      <w:ind w:left="708"/>
    </w:pPr>
    <w:rPr>
      <w:rFonts w:ascii="Times New Roman" w:hAnsi="Times New Roman"/>
      <w:sz w:val="20"/>
      <w:szCs w:val="20"/>
    </w:rPr>
  </w:style>
  <w:style w:type="character" w:customStyle="1" w:styleId="CarattereCarattere2">
    <w:name w:val="Carattere Carattere2"/>
    <w:locked/>
    <w:rPr>
      <w:rFonts w:ascii="Tahoma" w:hAnsi="Tahoma" w:cs="Times New Roman"/>
    </w:rPr>
  </w:style>
  <w:style w:type="paragraph" w:styleId="Testonormale">
    <w:name w:val="Plain Text"/>
    <w:basedOn w:val="Normale"/>
    <w:link w:val="TestonormaleCarattere"/>
    <w:uiPriority w:val="99"/>
    <w:pPr>
      <w:spacing w:before="0" w:line="240" w:lineRule="auto"/>
    </w:pPr>
    <w:rPr>
      <w:szCs w:val="21"/>
    </w:rPr>
  </w:style>
  <w:style w:type="character" w:customStyle="1" w:styleId="CarattereCarattere">
    <w:name w:val="Carattere Carattere"/>
    <w:semiHidden/>
    <w:locked/>
    <w:rPr>
      <w:rFonts w:ascii="Tahoma" w:eastAsia="Times New Roman" w:hAnsi="Tahoma" w:cs="Times New Roman"/>
      <w:sz w:val="21"/>
      <w:szCs w:val="21"/>
      <w:lang w:val="x-none"/>
    </w:rPr>
  </w:style>
  <w:style w:type="character" w:customStyle="1" w:styleId="CarattereCarattere1">
    <w:name w:val="Carattere Carattere1"/>
    <w:locked/>
    <w:rPr>
      <w:rFonts w:ascii="Tahoma" w:hAnsi="Tahoma" w:cs="Times New Roman"/>
      <w:sz w:val="24"/>
      <w:szCs w:val="24"/>
    </w:rPr>
  </w:style>
  <w:style w:type="paragraph" w:customStyle="1" w:styleId="Elenco1">
    <w:name w:val="Elenco 1"/>
    <w:basedOn w:val="Normale"/>
    <w:pPr>
      <w:numPr>
        <w:numId w:val="11"/>
      </w:numPr>
      <w:spacing w:before="0" w:after="120" w:line="240" w:lineRule="auto"/>
      <w:jc w:val="both"/>
    </w:pPr>
    <w:rPr>
      <w:rFonts w:ascii="Times New Roman" w:hAnsi="Times New Roman"/>
      <w:sz w:val="24"/>
      <w:szCs w:val="20"/>
    </w:rPr>
  </w:style>
  <w:style w:type="paragraph" w:styleId="Titolosommario">
    <w:name w:val="TOC Heading"/>
    <w:basedOn w:val="Titolo1"/>
    <w:next w:val="Normale"/>
    <w:qFormat/>
    <w:pPr>
      <w:keepLines/>
      <w:pageBreakBefore w:val="0"/>
      <w:spacing w:after="0" w:line="276" w:lineRule="auto"/>
      <w:outlineLvl w:val="9"/>
    </w:pPr>
    <w:rPr>
      <w:rFonts w:ascii="Times New Roman" w:hAnsi="Times New Roman"/>
      <w:bCs/>
      <w:smallCaps w:val="0"/>
      <w:color w:val="365F91"/>
      <w:szCs w:val="28"/>
    </w:rPr>
  </w:style>
  <w:style w:type="table" w:styleId="Grigliatabella">
    <w:name w:val="Table Grid"/>
    <w:basedOn w:val="Tabellanormale"/>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CorpodeltestoCarattere">
    <w:name w:val="Corpo del testo Carattere"/>
    <w:link w:val="Corpodeltesto"/>
    <w:semiHidden/>
    <w:rsid w:val="00297BD3"/>
    <w:rPr>
      <w:rFonts w:ascii="Tahoma" w:hAnsi="Tahoma"/>
      <w:b/>
      <w:bCs/>
      <w:snapToGrid w:val="0"/>
      <w:color w:val="003399"/>
      <w:sz w:val="48"/>
      <w:szCs w:val="48"/>
    </w:rPr>
  </w:style>
  <w:style w:type="paragraph" w:styleId="Mappadocumento">
    <w:name w:val="Document Map"/>
    <w:basedOn w:val="Normale"/>
    <w:link w:val="MappadocumentoCarattere"/>
    <w:rsid w:val="00297BD3"/>
    <w:rPr>
      <w:sz w:val="16"/>
      <w:szCs w:val="16"/>
      <w:lang w:val="x-none" w:eastAsia="x-none"/>
    </w:rPr>
  </w:style>
  <w:style w:type="character" w:customStyle="1" w:styleId="MappadocumentoCarattere">
    <w:name w:val="Mappa documento Carattere"/>
    <w:link w:val="Mappadocumento"/>
    <w:rsid w:val="00297BD3"/>
    <w:rPr>
      <w:rFonts w:ascii="Tahoma" w:hAnsi="Tahoma" w:cs="Tahoma"/>
      <w:snapToGrid w:val="0"/>
      <w:sz w:val="16"/>
      <w:szCs w:val="16"/>
    </w:rPr>
  </w:style>
  <w:style w:type="character" w:customStyle="1" w:styleId="Titolo1Carattere">
    <w:name w:val="Titolo 1 Carattere"/>
    <w:link w:val="Titolo1"/>
    <w:rsid w:val="00FB3F74"/>
    <w:rPr>
      <w:rFonts w:ascii="Tahoma" w:hAnsi="Tahoma"/>
      <w:b/>
      <w:smallCaps/>
      <w:snapToGrid w:val="0"/>
      <w:color w:val="020060"/>
      <w:sz w:val="24"/>
      <w:szCs w:val="24"/>
    </w:rPr>
  </w:style>
  <w:style w:type="character" w:customStyle="1" w:styleId="Titolo2Carattere">
    <w:name w:val="Titolo 2 Carattere"/>
    <w:link w:val="Titolo2"/>
    <w:rsid w:val="00245D74"/>
    <w:rPr>
      <w:rFonts w:ascii="Georgia" w:hAnsi="Georgia"/>
      <w:b/>
      <w:snapToGrid w:val="0"/>
      <w:color w:val="020060"/>
      <w:sz w:val="24"/>
      <w:szCs w:val="24"/>
      <w:lang w:val="x-none" w:eastAsia="x-none"/>
    </w:rPr>
  </w:style>
  <w:style w:type="character" w:customStyle="1" w:styleId="Titolo3Carattere">
    <w:name w:val="Titolo 3 Carattere"/>
    <w:link w:val="Titolo3"/>
    <w:rsid w:val="00245D74"/>
    <w:rPr>
      <w:rFonts w:ascii="Tahoma" w:hAnsi="Tahoma"/>
      <w:snapToGrid w:val="0"/>
      <w:color w:val="020060"/>
      <w:sz w:val="26"/>
      <w:szCs w:val="26"/>
      <w:lang w:val="x-none" w:eastAsia="x-none"/>
    </w:rPr>
  </w:style>
  <w:style w:type="paragraph" w:styleId="Revisione">
    <w:name w:val="Revision"/>
    <w:hidden/>
    <w:uiPriority w:val="99"/>
    <w:semiHidden/>
    <w:rsid w:val="00E27629"/>
    <w:rPr>
      <w:rFonts w:ascii="Tahoma" w:hAnsi="Tahoma"/>
      <w:snapToGrid w:val="0"/>
      <w:sz w:val="22"/>
      <w:szCs w:val="24"/>
    </w:rPr>
  </w:style>
  <w:style w:type="paragraph" w:styleId="Titolo">
    <w:name w:val="Title"/>
    <w:basedOn w:val="Normale"/>
    <w:next w:val="Normale"/>
    <w:link w:val="TitoloCarattere"/>
    <w:qFormat/>
    <w:rsid w:val="00105775"/>
    <w:pPr>
      <w:numPr>
        <w:numId w:val="13"/>
      </w:numPr>
      <w:spacing w:before="240" w:after="60"/>
      <w:outlineLvl w:val="0"/>
    </w:pPr>
    <w:rPr>
      <w:rFonts w:ascii="Georgia" w:hAnsi="Georgia"/>
      <w:b/>
      <w:bCs/>
      <w:smallCaps/>
      <w:color w:val="020060"/>
      <w:kern w:val="28"/>
      <w:sz w:val="24"/>
      <w:lang w:val="en-US"/>
    </w:rPr>
  </w:style>
  <w:style w:type="character" w:customStyle="1" w:styleId="TitoloCarattere">
    <w:name w:val="Titolo Carattere"/>
    <w:link w:val="Titolo"/>
    <w:rsid w:val="00105775"/>
    <w:rPr>
      <w:rFonts w:ascii="Georgia" w:hAnsi="Georgia"/>
      <w:b/>
      <w:bCs/>
      <w:smallCaps/>
      <w:snapToGrid w:val="0"/>
      <w:color w:val="020060"/>
      <w:kern w:val="28"/>
      <w:sz w:val="24"/>
      <w:szCs w:val="24"/>
      <w:lang w:val="en-US"/>
    </w:rPr>
  </w:style>
  <w:style w:type="character" w:customStyle="1" w:styleId="TestonormaleCarattere">
    <w:name w:val="Testo normale Carattere"/>
    <w:link w:val="Testonormale"/>
    <w:uiPriority w:val="99"/>
    <w:rsid w:val="00B3224F"/>
    <w:rPr>
      <w:rFonts w:ascii="Tahoma" w:hAnsi="Tahoma"/>
      <w:snapToGrid w:val="0"/>
      <w:sz w:val="22"/>
      <w:szCs w:val="21"/>
    </w:rPr>
  </w:style>
  <w:style w:type="character" w:styleId="Rimandocommento">
    <w:name w:val="annotation reference"/>
    <w:rsid w:val="00631D5F"/>
    <w:rPr>
      <w:sz w:val="16"/>
      <w:szCs w:val="16"/>
    </w:rPr>
  </w:style>
  <w:style w:type="paragraph" w:styleId="Testocommento">
    <w:name w:val="annotation text"/>
    <w:basedOn w:val="Normale"/>
    <w:link w:val="TestocommentoCarattere"/>
    <w:rsid w:val="00631D5F"/>
    <w:rPr>
      <w:sz w:val="20"/>
      <w:szCs w:val="20"/>
    </w:rPr>
  </w:style>
  <w:style w:type="character" w:customStyle="1" w:styleId="TestocommentoCarattere">
    <w:name w:val="Testo commento Carattere"/>
    <w:link w:val="Testocommento"/>
    <w:rsid w:val="00631D5F"/>
    <w:rPr>
      <w:rFonts w:ascii="Tahoma" w:hAnsi="Tahoma"/>
      <w:snapToGrid w:val="0"/>
    </w:rPr>
  </w:style>
  <w:style w:type="paragraph" w:styleId="Soggettocommento">
    <w:name w:val="annotation subject"/>
    <w:basedOn w:val="Testocommento"/>
    <w:next w:val="Testocommento"/>
    <w:link w:val="SoggettocommentoCarattere"/>
    <w:rsid w:val="00631D5F"/>
    <w:rPr>
      <w:b/>
      <w:bCs/>
    </w:rPr>
  </w:style>
  <w:style w:type="character" w:customStyle="1" w:styleId="SoggettocommentoCarattere">
    <w:name w:val="Soggetto commento Carattere"/>
    <w:link w:val="Soggettocommento"/>
    <w:rsid w:val="00631D5F"/>
    <w:rPr>
      <w:rFonts w:ascii="Tahoma" w:hAnsi="Tahoma"/>
      <w:b/>
      <w:bCs/>
      <w:snapToGrid w:val="0"/>
    </w:rPr>
  </w:style>
  <w:style w:type="character" w:customStyle="1" w:styleId="st1">
    <w:name w:val="st1"/>
    <w:basedOn w:val="Carpredefinitoparagrafo"/>
    <w:rsid w:val="00486019"/>
  </w:style>
  <w:style w:type="character" w:customStyle="1" w:styleId="ft">
    <w:name w:val="ft"/>
    <w:basedOn w:val="Carpredefinitoparagrafo"/>
    <w:rsid w:val="00486019"/>
  </w:style>
  <w:style w:type="character" w:customStyle="1" w:styleId="PidipaginaCarattere">
    <w:name w:val="Piè di pagina Carattere"/>
    <w:link w:val="Pidipagina"/>
    <w:uiPriority w:val="99"/>
    <w:rsid w:val="00944278"/>
    <w:rPr>
      <w:rFonts w:ascii="Tahoma" w:hAnsi="Tahoma"/>
      <w:snapToGrid w:val="0"/>
      <w:sz w:val="22"/>
      <w:szCs w:val="24"/>
    </w:rPr>
  </w:style>
  <w:style w:type="paragraph" w:styleId="NormaleWeb">
    <w:name w:val="Normal (Web)"/>
    <w:basedOn w:val="Normale"/>
    <w:uiPriority w:val="99"/>
    <w:unhideWhenUsed/>
    <w:rsid w:val="00427AB3"/>
    <w:pPr>
      <w:spacing w:before="100" w:beforeAutospacing="1" w:after="100" w:afterAutospacing="1" w:line="240" w:lineRule="auto"/>
    </w:pPr>
    <w:rPr>
      <w:rFonts w:ascii="Times New Roman" w:hAnsi="Times New Roman"/>
      <w:snapToGrid/>
      <w:sz w:val="24"/>
    </w:rPr>
  </w:style>
  <w:style w:type="character" w:styleId="Menzionenonrisolta">
    <w:name w:val="Unresolved Mention"/>
    <w:basedOn w:val="Carpredefinitoparagrafo"/>
    <w:uiPriority w:val="99"/>
    <w:semiHidden/>
    <w:unhideWhenUsed/>
    <w:rsid w:val="0026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23238062">
      <w:bodyDiv w:val="1"/>
      <w:marLeft w:val="0"/>
      <w:marRight w:val="0"/>
      <w:marTop w:val="0"/>
      <w:marBottom w:val="0"/>
      <w:divBdr>
        <w:top w:val="none" w:sz="0" w:space="0" w:color="auto"/>
        <w:left w:val="none" w:sz="0" w:space="0" w:color="auto"/>
        <w:bottom w:val="none" w:sz="0" w:space="0" w:color="auto"/>
        <w:right w:val="none" w:sz="0" w:space="0" w:color="auto"/>
      </w:divBdr>
      <w:divsChild>
        <w:div w:id="1870683167">
          <w:marLeft w:val="547"/>
          <w:marRight w:val="0"/>
          <w:marTop w:val="200"/>
          <w:marBottom w:val="0"/>
          <w:divBdr>
            <w:top w:val="none" w:sz="0" w:space="0" w:color="auto"/>
            <w:left w:val="none" w:sz="0" w:space="0" w:color="auto"/>
            <w:bottom w:val="none" w:sz="0" w:space="0" w:color="auto"/>
            <w:right w:val="none" w:sz="0" w:space="0" w:color="auto"/>
          </w:divBdr>
        </w:div>
        <w:div w:id="1800490773">
          <w:marLeft w:val="547"/>
          <w:marRight w:val="0"/>
          <w:marTop w:val="200"/>
          <w:marBottom w:val="0"/>
          <w:divBdr>
            <w:top w:val="none" w:sz="0" w:space="0" w:color="auto"/>
            <w:left w:val="none" w:sz="0" w:space="0" w:color="auto"/>
            <w:bottom w:val="none" w:sz="0" w:space="0" w:color="auto"/>
            <w:right w:val="none" w:sz="0" w:space="0" w:color="auto"/>
          </w:divBdr>
        </w:div>
        <w:div w:id="541207357">
          <w:marLeft w:val="547"/>
          <w:marRight w:val="0"/>
          <w:marTop w:val="200"/>
          <w:marBottom w:val="0"/>
          <w:divBdr>
            <w:top w:val="none" w:sz="0" w:space="0" w:color="auto"/>
            <w:left w:val="none" w:sz="0" w:space="0" w:color="auto"/>
            <w:bottom w:val="none" w:sz="0" w:space="0" w:color="auto"/>
            <w:right w:val="none" w:sz="0" w:space="0" w:color="auto"/>
          </w:divBdr>
        </w:div>
        <w:div w:id="731319427">
          <w:marLeft w:val="547"/>
          <w:marRight w:val="0"/>
          <w:marTop w:val="200"/>
          <w:marBottom w:val="0"/>
          <w:divBdr>
            <w:top w:val="none" w:sz="0" w:space="0" w:color="auto"/>
            <w:left w:val="none" w:sz="0" w:space="0" w:color="auto"/>
            <w:bottom w:val="none" w:sz="0" w:space="0" w:color="auto"/>
            <w:right w:val="none" w:sz="0" w:space="0" w:color="auto"/>
          </w:divBdr>
        </w:div>
      </w:divsChild>
    </w:div>
    <w:div w:id="450518933">
      <w:bodyDiv w:val="1"/>
      <w:marLeft w:val="0"/>
      <w:marRight w:val="0"/>
      <w:marTop w:val="0"/>
      <w:marBottom w:val="0"/>
      <w:divBdr>
        <w:top w:val="none" w:sz="0" w:space="0" w:color="auto"/>
        <w:left w:val="none" w:sz="0" w:space="0" w:color="auto"/>
        <w:bottom w:val="none" w:sz="0" w:space="0" w:color="auto"/>
        <w:right w:val="none" w:sz="0" w:space="0" w:color="auto"/>
      </w:divBdr>
    </w:div>
    <w:div w:id="630479438">
      <w:bodyDiv w:val="1"/>
      <w:marLeft w:val="0"/>
      <w:marRight w:val="0"/>
      <w:marTop w:val="0"/>
      <w:marBottom w:val="0"/>
      <w:divBdr>
        <w:top w:val="none" w:sz="0" w:space="0" w:color="auto"/>
        <w:left w:val="none" w:sz="0" w:space="0" w:color="auto"/>
        <w:bottom w:val="none" w:sz="0" w:space="0" w:color="auto"/>
        <w:right w:val="none" w:sz="0" w:space="0" w:color="auto"/>
      </w:divBdr>
    </w:div>
    <w:div w:id="885606328">
      <w:bodyDiv w:val="1"/>
      <w:marLeft w:val="0"/>
      <w:marRight w:val="0"/>
      <w:marTop w:val="0"/>
      <w:marBottom w:val="0"/>
      <w:divBdr>
        <w:top w:val="none" w:sz="0" w:space="0" w:color="auto"/>
        <w:left w:val="none" w:sz="0" w:space="0" w:color="auto"/>
        <w:bottom w:val="none" w:sz="0" w:space="0" w:color="auto"/>
        <w:right w:val="none" w:sz="0" w:space="0" w:color="auto"/>
      </w:divBdr>
    </w:div>
    <w:div w:id="969283723">
      <w:bodyDiv w:val="1"/>
      <w:marLeft w:val="0"/>
      <w:marRight w:val="0"/>
      <w:marTop w:val="0"/>
      <w:marBottom w:val="0"/>
      <w:divBdr>
        <w:top w:val="none" w:sz="0" w:space="0" w:color="auto"/>
        <w:left w:val="none" w:sz="0" w:space="0" w:color="auto"/>
        <w:bottom w:val="none" w:sz="0" w:space="0" w:color="auto"/>
        <w:right w:val="none" w:sz="0" w:space="0" w:color="auto"/>
      </w:divBdr>
    </w:div>
    <w:div w:id="1026909941">
      <w:bodyDiv w:val="1"/>
      <w:marLeft w:val="0"/>
      <w:marRight w:val="0"/>
      <w:marTop w:val="0"/>
      <w:marBottom w:val="0"/>
      <w:divBdr>
        <w:top w:val="none" w:sz="0" w:space="0" w:color="auto"/>
        <w:left w:val="none" w:sz="0" w:space="0" w:color="auto"/>
        <w:bottom w:val="none" w:sz="0" w:space="0" w:color="auto"/>
        <w:right w:val="none" w:sz="0" w:space="0" w:color="auto"/>
      </w:divBdr>
      <w:divsChild>
        <w:div w:id="2024938604">
          <w:marLeft w:val="562"/>
          <w:marRight w:val="0"/>
          <w:marTop w:val="120"/>
          <w:marBottom w:val="0"/>
          <w:divBdr>
            <w:top w:val="none" w:sz="0" w:space="0" w:color="auto"/>
            <w:left w:val="none" w:sz="0" w:space="0" w:color="auto"/>
            <w:bottom w:val="none" w:sz="0" w:space="0" w:color="auto"/>
            <w:right w:val="none" w:sz="0" w:space="0" w:color="auto"/>
          </w:divBdr>
        </w:div>
        <w:div w:id="413670939">
          <w:marLeft w:val="562"/>
          <w:marRight w:val="0"/>
          <w:marTop w:val="120"/>
          <w:marBottom w:val="0"/>
          <w:divBdr>
            <w:top w:val="none" w:sz="0" w:space="0" w:color="auto"/>
            <w:left w:val="none" w:sz="0" w:space="0" w:color="auto"/>
            <w:bottom w:val="none" w:sz="0" w:space="0" w:color="auto"/>
            <w:right w:val="none" w:sz="0" w:space="0" w:color="auto"/>
          </w:divBdr>
        </w:div>
        <w:div w:id="62532321">
          <w:marLeft w:val="562"/>
          <w:marRight w:val="0"/>
          <w:marTop w:val="120"/>
          <w:marBottom w:val="0"/>
          <w:divBdr>
            <w:top w:val="none" w:sz="0" w:space="0" w:color="auto"/>
            <w:left w:val="none" w:sz="0" w:space="0" w:color="auto"/>
            <w:bottom w:val="none" w:sz="0" w:space="0" w:color="auto"/>
            <w:right w:val="none" w:sz="0" w:space="0" w:color="auto"/>
          </w:divBdr>
        </w:div>
        <w:div w:id="940263374">
          <w:marLeft w:val="562"/>
          <w:marRight w:val="0"/>
          <w:marTop w:val="120"/>
          <w:marBottom w:val="0"/>
          <w:divBdr>
            <w:top w:val="none" w:sz="0" w:space="0" w:color="auto"/>
            <w:left w:val="none" w:sz="0" w:space="0" w:color="auto"/>
            <w:bottom w:val="none" w:sz="0" w:space="0" w:color="auto"/>
            <w:right w:val="none" w:sz="0" w:space="0" w:color="auto"/>
          </w:divBdr>
        </w:div>
      </w:divsChild>
    </w:div>
    <w:div w:id="1155494714">
      <w:bodyDiv w:val="1"/>
      <w:marLeft w:val="0"/>
      <w:marRight w:val="0"/>
      <w:marTop w:val="0"/>
      <w:marBottom w:val="0"/>
      <w:divBdr>
        <w:top w:val="none" w:sz="0" w:space="0" w:color="auto"/>
        <w:left w:val="none" w:sz="0" w:space="0" w:color="auto"/>
        <w:bottom w:val="none" w:sz="0" w:space="0" w:color="auto"/>
        <w:right w:val="none" w:sz="0" w:space="0" w:color="auto"/>
      </w:divBdr>
    </w:div>
    <w:div w:id="1159231028">
      <w:bodyDiv w:val="1"/>
      <w:marLeft w:val="0"/>
      <w:marRight w:val="0"/>
      <w:marTop w:val="0"/>
      <w:marBottom w:val="0"/>
      <w:divBdr>
        <w:top w:val="none" w:sz="0" w:space="0" w:color="auto"/>
        <w:left w:val="none" w:sz="0" w:space="0" w:color="auto"/>
        <w:bottom w:val="none" w:sz="0" w:space="0" w:color="auto"/>
        <w:right w:val="none" w:sz="0" w:space="0" w:color="auto"/>
      </w:divBdr>
    </w:div>
    <w:div w:id="1257834540">
      <w:bodyDiv w:val="1"/>
      <w:marLeft w:val="0"/>
      <w:marRight w:val="0"/>
      <w:marTop w:val="0"/>
      <w:marBottom w:val="0"/>
      <w:divBdr>
        <w:top w:val="none" w:sz="0" w:space="0" w:color="auto"/>
        <w:left w:val="none" w:sz="0" w:space="0" w:color="auto"/>
        <w:bottom w:val="none" w:sz="0" w:space="0" w:color="auto"/>
        <w:right w:val="none" w:sz="0" w:space="0" w:color="auto"/>
      </w:divBdr>
    </w:div>
    <w:div w:id="1485123312">
      <w:bodyDiv w:val="1"/>
      <w:marLeft w:val="0"/>
      <w:marRight w:val="0"/>
      <w:marTop w:val="0"/>
      <w:marBottom w:val="0"/>
      <w:divBdr>
        <w:top w:val="none" w:sz="0" w:space="0" w:color="auto"/>
        <w:left w:val="none" w:sz="0" w:space="0" w:color="auto"/>
        <w:bottom w:val="none" w:sz="0" w:space="0" w:color="auto"/>
        <w:right w:val="none" w:sz="0" w:space="0" w:color="auto"/>
      </w:divBdr>
    </w:div>
    <w:div w:id="1620256207">
      <w:bodyDiv w:val="1"/>
      <w:marLeft w:val="0"/>
      <w:marRight w:val="0"/>
      <w:marTop w:val="0"/>
      <w:marBottom w:val="0"/>
      <w:divBdr>
        <w:top w:val="none" w:sz="0" w:space="0" w:color="auto"/>
        <w:left w:val="none" w:sz="0" w:space="0" w:color="auto"/>
        <w:bottom w:val="none" w:sz="0" w:space="0" w:color="auto"/>
        <w:right w:val="none" w:sz="0" w:space="0" w:color="auto"/>
      </w:divBdr>
    </w:div>
    <w:div w:id="1648822126">
      <w:bodyDiv w:val="1"/>
      <w:marLeft w:val="0"/>
      <w:marRight w:val="0"/>
      <w:marTop w:val="0"/>
      <w:marBottom w:val="0"/>
      <w:divBdr>
        <w:top w:val="none" w:sz="0" w:space="0" w:color="auto"/>
        <w:left w:val="none" w:sz="0" w:space="0" w:color="auto"/>
        <w:bottom w:val="none" w:sz="0" w:space="0" w:color="auto"/>
        <w:right w:val="none" w:sz="0" w:space="0" w:color="auto"/>
      </w:divBdr>
    </w:div>
    <w:div w:id="1756974378">
      <w:bodyDiv w:val="1"/>
      <w:marLeft w:val="0"/>
      <w:marRight w:val="0"/>
      <w:marTop w:val="0"/>
      <w:marBottom w:val="0"/>
      <w:divBdr>
        <w:top w:val="none" w:sz="0" w:space="0" w:color="auto"/>
        <w:left w:val="none" w:sz="0" w:space="0" w:color="auto"/>
        <w:bottom w:val="none" w:sz="0" w:space="0" w:color="auto"/>
        <w:right w:val="none" w:sz="0" w:space="0" w:color="auto"/>
      </w:divBdr>
    </w:div>
    <w:div w:id="1834713015">
      <w:bodyDiv w:val="1"/>
      <w:marLeft w:val="0"/>
      <w:marRight w:val="0"/>
      <w:marTop w:val="0"/>
      <w:marBottom w:val="0"/>
      <w:divBdr>
        <w:top w:val="none" w:sz="0" w:space="0" w:color="auto"/>
        <w:left w:val="none" w:sz="0" w:space="0" w:color="auto"/>
        <w:bottom w:val="none" w:sz="0" w:space="0" w:color="auto"/>
        <w:right w:val="none" w:sz="0" w:space="0" w:color="auto"/>
      </w:divBdr>
    </w:div>
    <w:div w:id="1950232135">
      <w:bodyDiv w:val="1"/>
      <w:marLeft w:val="0"/>
      <w:marRight w:val="0"/>
      <w:marTop w:val="0"/>
      <w:marBottom w:val="0"/>
      <w:divBdr>
        <w:top w:val="none" w:sz="0" w:space="0" w:color="auto"/>
        <w:left w:val="none" w:sz="0" w:space="0" w:color="auto"/>
        <w:bottom w:val="none" w:sz="0" w:space="0" w:color="auto"/>
        <w:right w:val="none" w:sz="0" w:space="0" w:color="auto"/>
      </w:divBdr>
    </w:div>
    <w:div w:id="1978144204">
      <w:bodyDiv w:val="1"/>
      <w:marLeft w:val="0"/>
      <w:marRight w:val="0"/>
      <w:marTop w:val="0"/>
      <w:marBottom w:val="0"/>
      <w:divBdr>
        <w:top w:val="none" w:sz="0" w:space="0" w:color="auto"/>
        <w:left w:val="none" w:sz="0" w:space="0" w:color="auto"/>
        <w:bottom w:val="none" w:sz="0" w:space="0" w:color="auto"/>
        <w:right w:val="none" w:sz="0" w:space="0" w:color="auto"/>
      </w:divBdr>
    </w:div>
    <w:div w:id="1997342782">
      <w:bodyDiv w:val="1"/>
      <w:marLeft w:val="0"/>
      <w:marRight w:val="0"/>
      <w:marTop w:val="0"/>
      <w:marBottom w:val="0"/>
      <w:divBdr>
        <w:top w:val="none" w:sz="0" w:space="0" w:color="auto"/>
        <w:left w:val="none" w:sz="0" w:space="0" w:color="auto"/>
        <w:bottom w:val="none" w:sz="0" w:space="0" w:color="auto"/>
        <w:right w:val="none" w:sz="0" w:space="0" w:color="auto"/>
      </w:divBdr>
      <w:divsChild>
        <w:div w:id="689376677">
          <w:marLeft w:val="0"/>
          <w:marRight w:val="0"/>
          <w:marTop w:val="0"/>
          <w:marBottom w:val="0"/>
          <w:divBdr>
            <w:top w:val="none" w:sz="0" w:space="0" w:color="auto"/>
            <w:left w:val="none" w:sz="0" w:space="0" w:color="auto"/>
            <w:bottom w:val="none" w:sz="0" w:space="0" w:color="auto"/>
            <w:right w:val="none" w:sz="0" w:space="0" w:color="auto"/>
          </w:divBdr>
          <w:divsChild>
            <w:div w:id="1753237710">
              <w:marLeft w:val="0"/>
              <w:marRight w:val="0"/>
              <w:marTop w:val="0"/>
              <w:marBottom w:val="0"/>
              <w:divBdr>
                <w:top w:val="none" w:sz="0" w:space="0" w:color="auto"/>
                <w:left w:val="none" w:sz="0" w:space="0" w:color="auto"/>
                <w:bottom w:val="none" w:sz="0" w:space="0" w:color="auto"/>
                <w:right w:val="none" w:sz="0" w:space="0" w:color="auto"/>
              </w:divBdr>
              <w:divsChild>
                <w:div w:id="18179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biola.gnocchi@ambrosetti.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librandi@vrelations.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file:////Users/francesca/Library/Containers/com.microsoft.Outlook/Data/Library/Caches/Signatures/signature_1653422518"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8719516F1AB24AA6E2B5685DE6304F" ma:contentTypeVersion="4" ma:contentTypeDescription="Creare un nuovo documento." ma:contentTypeScope="" ma:versionID="37696f037a3627f3c1994590a66f7221">
  <xsd:schema xmlns:xsd="http://www.w3.org/2001/XMLSchema" xmlns:xs="http://www.w3.org/2001/XMLSchema" xmlns:p="http://schemas.microsoft.com/office/2006/metadata/properties" xmlns:ns2="f59ce366-e825-4bbc-806f-f1f4a827e344" targetNamespace="http://schemas.microsoft.com/office/2006/metadata/properties" ma:root="true" ma:fieldsID="eb59cfffe7955b18f4d0db76f4e6ab9e" ns2:_="">
    <xsd:import namespace="f59ce366-e825-4bbc-806f-f1f4a827e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ce366-e825-4bbc-806f-f1f4a827e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5A4C-9865-4EB3-8A0C-F3ACA5E31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ce366-e825-4bbc-806f-f1f4a827e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45723-5300-4E8B-B032-5584EE3E399E}">
  <ds:schemaRefs>
    <ds:schemaRef ds:uri="http://schemas.microsoft.com/sharepoint/v3/contenttype/forms"/>
  </ds:schemaRefs>
</ds:datastoreItem>
</file>

<file path=customXml/itemProps3.xml><?xml version="1.0" encoding="utf-8"?>
<ds:datastoreItem xmlns:ds="http://schemas.openxmlformats.org/officeDocument/2006/customXml" ds:itemID="{DAFDBF35-4F1D-4297-8397-32A6E8663B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5528BB-61BF-4189-81E8-504D40A5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1182</Words>
  <Characters>7203</Characters>
  <Application>Microsoft Office Word</Application>
  <DocSecurity>0</DocSecurity>
  <Lines>105</Lines>
  <Paragraphs>23</Paragraphs>
  <ScaleCrop>false</ScaleCrop>
  <HeadingPairs>
    <vt:vector size="2" baseType="variant">
      <vt:variant>
        <vt:lpstr>Titolo</vt:lpstr>
      </vt:variant>
      <vt:variant>
        <vt:i4>1</vt:i4>
      </vt:variant>
    </vt:vector>
  </HeadingPairs>
  <TitlesOfParts>
    <vt:vector size="1" baseType="lpstr">
      <vt:lpstr>TITOLO 1</vt:lpstr>
    </vt:vector>
  </TitlesOfParts>
  <Company>Hewlett-Packard</Company>
  <LinksUpToDate>false</LinksUpToDate>
  <CharactersWithSpaces>8362</CharactersWithSpaces>
  <SharedDoc>false</SharedDoc>
  <HLinks>
    <vt:vector size="6" baseType="variant">
      <vt:variant>
        <vt:i4>4980785</vt:i4>
      </vt:variant>
      <vt:variant>
        <vt:i4>0</vt:i4>
      </vt:variant>
      <vt:variant>
        <vt:i4>0</vt:i4>
      </vt:variant>
      <vt:variant>
        <vt:i4>5</vt:i4>
      </vt:variant>
      <vt:variant>
        <vt:lpwstr>mailto:fabiola.gnocchi@ambrosetti.eu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1</dc:title>
  <dc:subject/>
  <dc:creator>Ambrosetti s.r.l.</dc:creator>
  <cp:keywords/>
  <cp:lastModifiedBy>Rossana Bubbico</cp:lastModifiedBy>
  <cp:revision>4</cp:revision>
  <cp:lastPrinted>2012-10-02T08:50:00Z</cp:lastPrinted>
  <dcterms:created xsi:type="dcterms:W3CDTF">2023-10-06T10:39:00Z</dcterms:created>
  <dcterms:modified xsi:type="dcterms:W3CDTF">2023-10-06T10:43:00Z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0x010100858719516F1AB24AA6E2B5685DE6304F</vt:lpwstr>
  </property>
</Properties>
</file>