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27B" w:rsidRDefault="0084027B" w:rsidP="00891E25">
      <w:pPr>
        <w:pStyle w:val="Intestazione"/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891E25">
        <w:rPr>
          <w:rFonts w:ascii="Arial" w:hAnsi="Arial" w:cs="Arial"/>
          <w:b/>
          <w:bCs/>
          <w:sz w:val="24"/>
          <w:szCs w:val="24"/>
        </w:rPr>
        <w:t>Radioterapia e tossicità cutanea</w:t>
      </w:r>
    </w:p>
    <w:p w:rsidR="00891E25" w:rsidRPr="00891E25" w:rsidRDefault="00891E25" w:rsidP="00891E25">
      <w:pPr>
        <w:pStyle w:val="xmsonormal"/>
        <w:spacing w:before="0" w:beforeAutospacing="0" w:after="0" w:afterAutospacing="0" w:line="320" w:lineRule="atLeas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Dott.ssa </w:t>
      </w:r>
      <w:r w:rsidRPr="00891E25">
        <w:rPr>
          <w:rFonts w:ascii="Arial" w:hAnsi="Arial" w:cs="Arial"/>
          <w:b/>
          <w:bCs/>
          <w:sz w:val="24"/>
          <w:szCs w:val="24"/>
        </w:rPr>
        <w:t>Nice Bedini</w:t>
      </w:r>
    </w:p>
    <w:p w:rsidR="00891E25" w:rsidRDefault="00891E25" w:rsidP="00891E25">
      <w:pPr>
        <w:pStyle w:val="xmsonormal"/>
        <w:spacing w:before="0" w:beforeAutospacing="0" w:after="0" w:afterAutospacing="0" w:line="320" w:lineRule="atLeast"/>
        <w:jc w:val="center"/>
        <w:rPr>
          <w:rFonts w:ascii="Arial" w:hAnsi="Arial" w:cs="Arial"/>
          <w:i/>
          <w:iCs/>
          <w:sz w:val="24"/>
          <w:szCs w:val="24"/>
        </w:rPr>
      </w:pPr>
      <w:r w:rsidRPr="00891E25">
        <w:rPr>
          <w:rFonts w:ascii="Arial" w:hAnsi="Arial" w:cs="Arial"/>
          <w:i/>
          <w:iCs/>
          <w:sz w:val="24"/>
          <w:szCs w:val="24"/>
        </w:rPr>
        <w:t xml:space="preserve">Dirigente medico, S.C. Radioterapia Oncologica 1 </w:t>
      </w:r>
    </w:p>
    <w:p w:rsidR="00891E25" w:rsidRPr="00891E25" w:rsidRDefault="00891E25" w:rsidP="00891E25">
      <w:pPr>
        <w:pStyle w:val="xmsonormal"/>
        <w:spacing w:before="0" w:beforeAutospacing="0" w:after="0" w:afterAutospacing="0" w:line="320" w:lineRule="atLeast"/>
        <w:jc w:val="center"/>
        <w:rPr>
          <w:rFonts w:ascii="Arial" w:hAnsi="Arial" w:cs="Arial"/>
          <w:sz w:val="24"/>
          <w:szCs w:val="24"/>
        </w:rPr>
      </w:pPr>
      <w:r w:rsidRPr="00891E25">
        <w:rPr>
          <w:rFonts w:ascii="Arial" w:hAnsi="Arial" w:cs="Arial"/>
          <w:i/>
          <w:iCs/>
          <w:sz w:val="24"/>
          <w:szCs w:val="24"/>
        </w:rPr>
        <w:t>Fondazione IRCCS Istituto Nazionale Tumori di Milano</w:t>
      </w:r>
    </w:p>
    <w:p w:rsidR="00891E25" w:rsidRPr="005373EB" w:rsidRDefault="00891E25" w:rsidP="0084027B">
      <w:pPr>
        <w:pStyle w:val="Intestazione"/>
        <w:jc w:val="center"/>
        <w:rPr>
          <w:rFonts w:ascii="Arial" w:hAnsi="Arial" w:cs="Arial"/>
          <w:b/>
          <w:bCs/>
        </w:rPr>
      </w:pPr>
    </w:p>
    <w:p w:rsidR="00ED02FC" w:rsidRDefault="00ED02FC" w:rsidP="00BF78D2">
      <w:pPr>
        <w:jc w:val="both"/>
        <w:rPr>
          <w:rFonts w:ascii="Arial" w:hAnsi="Arial" w:cs="Arial"/>
        </w:rPr>
      </w:pPr>
    </w:p>
    <w:p w:rsidR="005E21E0" w:rsidRDefault="004C2450" w:rsidP="00B125E2">
      <w:pPr>
        <w:spacing w:line="280" w:lineRule="atLeast"/>
        <w:jc w:val="both"/>
        <w:rPr>
          <w:rFonts w:ascii="Arial" w:hAnsi="Arial" w:cs="Arial"/>
        </w:rPr>
      </w:pPr>
      <w:r w:rsidRPr="004C2450">
        <w:rPr>
          <w:rFonts w:ascii="Arial" w:hAnsi="Arial" w:cs="Arial"/>
        </w:rPr>
        <w:t>La radioterapia</w:t>
      </w:r>
      <w:r>
        <w:rPr>
          <w:rFonts w:ascii="Arial" w:hAnsi="Arial" w:cs="Arial"/>
        </w:rPr>
        <w:t>, sia esclusiva, sia in associazione ad altre modalità te</w:t>
      </w:r>
      <w:r w:rsidR="000D0ADC">
        <w:rPr>
          <w:rFonts w:ascii="Arial" w:hAnsi="Arial" w:cs="Arial"/>
        </w:rPr>
        <w:t>rapeutiche come la chirurgia o le terapie</w:t>
      </w:r>
      <w:r>
        <w:rPr>
          <w:rFonts w:ascii="Arial" w:hAnsi="Arial" w:cs="Arial"/>
        </w:rPr>
        <w:t xml:space="preserve"> sistemic</w:t>
      </w:r>
      <w:r w:rsidR="000D0ADC">
        <w:rPr>
          <w:rFonts w:ascii="Arial" w:hAnsi="Arial" w:cs="Arial"/>
        </w:rPr>
        <w:t>he</w:t>
      </w:r>
      <w:r w:rsidR="0010671D">
        <w:rPr>
          <w:rFonts w:ascii="Arial" w:hAnsi="Arial" w:cs="Arial"/>
        </w:rPr>
        <w:t xml:space="preserve"> (chemioterapia, terapia ormonale, immunoterapia e terapie a bersaglio molecolare)</w:t>
      </w:r>
      <w:r>
        <w:rPr>
          <w:rFonts w:ascii="Arial" w:hAnsi="Arial" w:cs="Arial"/>
        </w:rPr>
        <w:t xml:space="preserve">, </w:t>
      </w:r>
      <w:r w:rsidR="000D0ADC">
        <w:rPr>
          <w:rFonts w:ascii="Arial" w:hAnsi="Arial" w:cs="Arial"/>
        </w:rPr>
        <w:t xml:space="preserve">è un </w:t>
      </w:r>
      <w:r w:rsidR="0010671D">
        <w:rPr>
          <w:rFonts w:ascii="Arial" w:hAnsi="Arial" w:cs="Arial"/>
        </w:rPr>
        <w:t xml:space="preserve">consolidato ed </w:t>
      </w:r>
      <w:r w:rsidR="000D0ADC">
        <w:rPr>
          <w:rFonts w:ascii="Arial" w:hAnsi="Arial" w:cs="Arial"/>
        </w:rPr>
        <w:t>efficace trattamento oncologico.</w:t>
      </w:r>
    </w:p>
    <w:p w:rsidR="000D0ADC" w:rsidRDefault="00BC4184" w:rsidP="00B125E2">
      <w:pPr>
        <w:spacing w:line="280" w:lineRule="atLeast"/>
        <w:jc w:val="both"/>
        <w:rPr>
          <w:rFonts w:ascii="Arial" w:hAnsi="Arial" w:cs="Arial"/>
        </w:rPr>
      </w:pPr>
      <w:bookmarkStart w:id="0" w:name="_Hlk65433046"/>
      <w:r>
        <w:rPr>
          <w:rFonts w:ascii="Arial" w:hAnsi="Arial" w:cs="Arial"/>
        </w:rPr>
        <w:t>È</w:t>
      </w:r>
      <w:r w:rsidR="00B355AA">
        <w:rPr>
          <w:rFonts w:ascii="Arial" w:hAnsi="Arial" w:cs="Arial"/>
        </w:rPr>
        <w:t xml:space="preserve"> stato stimato che c</w:t>
      </w:r>
      <w:r w:rsidR="004C2450">
        <w:rPr>
          <w:rFonts w:ascii="Arial" w:hAnsi="Arial" w:cs="Arial"/>
        </w:rPr>
        <w:t>irca il 50% dei pazienti</w:t>
      </w:r>
      <w:r w:rsidR="00720CBB">
        <w:rPr>
          <w:rFonts w:ascii="Arial" w:hAnsi="Arial" w:cs="Arial"/>
        </w:rPr>
        <w:t>,</w:t>
      </w:r>
      <w:r w:rsidR="004C2450">
        <w:rPr>
          <w:rFonts w:ascii="Arial" w:hAnsi="Arial" w:cs="Arial"/>
        </w:rPr>
        <w:t xml:space="preserve"> </w:t>
      </w:r>
      <w:r w:rsidR="00720CBB">
        <w:rPr>
          <w:rFonts w:ascii="Arial" w:hAnsi="Arial" w:cs="Arial"/>
        </w:rPr>
        <w:t xml:space="preserve">nel corso del loro percorso di cure, </w:t>
      </w:r>
      <w:r w:rsidR="004C2450">
        <w:rPr>
          <w:rFonts w:ascii="Arial" w:hAnsi="Arial" w:cs="Arial"/>
        </w:rPr>
        <w:t>saranno sottoposti a radioterapia.</w:t>
      </w:r>
    </w:p>
    <w:p w:rsidR="00C14551" w:rsidRDefault="00720CBB" w:rsidP="00B125E2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 questi pazienti, </w:t>
      </w:r>
      <w:r w:rsidR="004C2450">
        <w:rPr>
          <w:rFonts w:ascii="Arial" w:hAnsi="Arial" w:cs="Arial"/>
        </w:rPr>
        <w:t xml:space="preserve">circa il 95% presenterà come conseguenza del trattamento radiante degli effetti collaterali </w:t>
      </w:r>
      <w:r w:rsidR="00B355AA">
        <w:rPr>
          <w:rFonts w:ascii="Arial" w:hAnsi="Arial" w:cs="Arial"/>
        </w:rPr>
        <w:t xml:space="preserve">cutanei </w:t>
      </w:r>
      <w:r w:rsidR="004C2450">
        <w:rPr>
          <w:rFonts w:ascii="Arial" w:hAnsi="Arial" w:cs="Arial"/>
        </w:rPr>
        <w:t>di grado variabile</w:t>
      </w:r>
      <w:r w:rsidR="00635F37">
        <w:rPr>
          <w:rFonts w:ascii="Arial" w:hAnsi="Arial" w:cs="Arial"/>
        </w:rPr>
        <w:t>.</w:t>
      </w:r>
    </w:p>
    <w:bookmarkEnd w:id="0"/>
    <w:p w:rsidR="00433145" w:rsidRDefault="00433145" w:rsidP="00B125E2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In base ad un criterio temporale gli effetti collaterali della radioterapia sono solitamente suddivisi in acuti e tardivi. Tra</w:t>
      </w:r>
      <w:r w:rsidR="00E16237">
        <w:rPr>
          <w:rFonts w:ascii="Arial" w:hAnsi="Arial" w:cs="Arial"/>
        </w:rPr>
        <w:t xml:space="preserve"> </w:t>
      </w:r>
      <w:bookmarkStart w:id="1" w:name="_GoBack"/>
      <w:bookmarkEnd w:id="1"/>
      <w:r>
        <w:rPr>
          <w:rFonts w:ascii="Arial" w:hAnsi="Arial" w:cs="Arial"/>
        </w:rPr>
        <w:t>i primi vi sono l’eritema, l’epiteliolisi secca, il prurito, l’epiteliolisi umida, trai secondi, che compaiono</w:t>
      </w:r>
      <w:r w:rsidR="004B557F">
        <w:rPr>
          <w:rFonts w:ascii="Arial" w:hAnsi="Arial" w:cs="Arial"/>
        </w:rPr>
        <w:t xml:space="preserve"> almeno</w:t>
      </w:r>
      <w:r>
        <w:rPr>
          <w:rFonts w:ascii="Arial" w:hAnsi="Arial" w:cs="Arial"/>
        </w:rPr>
        <w:t xml:space="preserve"> dopo 90 giorni dalla conclusione del trattamento, si annoverano la fibrosi, l’atrofia, l’alopecia, la secchezza, le teleangectasie, l’edema e, nei casi più gravi, la necrosi cutanea.</w:t>
      </w:r>
    </w:p>
    <w:p w:rsidR="00433145" w:rsidRDefault="00635F37" w:rsidP="00B125E2">
      <w:pPr>
        <w:spacing w:line="280" w:lineRule="atLeast"/>
        <w:jc w:val="both"/>
      </w:pPr>
      <w:r w:rsidRPr="00433145">
        <w:rPr>
          <w:rFonts w:ascii="Arial" w:hAnsi="Arial" w:cs="Arial"/>
        </w:rPr>
        <w:t>Tra i tumori il cui trattamento più frequentement</w:t>
      </w:r>
      <w:r w:rsidR="00D93CC8" w:rsidRPr="00433145">
        <w:rPr>
          <w:rFonts w:ascii="Arial" w:hAnsi="Arial" w:cs="Arial"/>
        </w:rPr>
        <w:t>e è associato a tossicità dermatologica</w:t>
      </w:r>
      <w:r w:rsidRPr="00433145">
        <w:rPr>
          <w:rFonts w:ascii="Arial" w:hAnsi="Arial" w:cs="Arial"/>
        </w:rPr>
        <w:t xml:space="preserve"> vi sono le neoplasie della cute, della mammella, del</w:t>
      </w:r>
      <w:r w:rsidR="00F960EE" w:rsidRPr="00433145">
        <w:rPr>
          <w:rFonts w:ascii="Arial" w:hAnsi="Arial" w:cs="Arial"/>
        </w:rPr>
        <w:t>la</w:t>
      </w:r>
      <w:r w:rsidRPr="00433145">
        <w:rPr>
          <w:rFonts w:ascii="Arial" w:hAnsi="Arial" w:cs="Arial"/>
        </w:rPr>
        <w:t xml:space="preserve"> testa e </w:t>
      </w:r>
      <w:r w:rsidR="00F960EE" w:rsidRPr="00433145">
        <w:rPr>
          <w:rFonts w:ascii="Arial" w:hAnsi="Arial" w:cs="Arial"/>
        </w:rPr>
        <w:t xml:space="preserve">del </w:t>
      </w:r>
      <w:r w:rsidRPr="00433145">
        <w:rPr>
          <w:rFonts w:ascii="Arial" w:hAnsi="Arial" w:cs="Arial"/>
        </w:rPr>
        <w:t xml:space="preserve">collo, della vulva, dell’ano ed i sarcomi </w:t>
      </w:r>
      <w:r w:rsidR="00783BEC">
        <w:rPr>
          <w:rFonts w:ascii="Arial" w:hAnsi="Arial" w:cs="Arial"/>
        </w:rPr>
        <w:t>dei tessuti molli</w:t>
      </w:r>
      <w:r w:rsidR="00ED02FC">
        <w:rPr>
          <w:rFonts w:ascii="Arial" w:hAnsi="Arial" w:cs="Arial"/>
        </w:rPr>
        <w:t xml:space="preserve"> (</w:t>
      </w:r>
      <w:r w:rsidR="00ED02FC" w:rsidRPr="00ED02FC">
        <w:rPr>
          <w:rFonts w:ascii="Arial" w:hAnsi="Arial" w:cs="Arial"/>
        </w:rPr>
        <w:t>muscoli, cartilagini, vasi sanguigni, nervi, tendini, tessuto adiposo, tessuti sinoviali</w:t>
      </w:r>
      <w:r w:rsidR="00ED02FC">
        <w:rPr>
          <w:rFonts w:ascii="Arial" w:hAnsi="Arial" w:cs="Arial"/>
        </w:rPr>
        <w:t>)</w:t>
      </w:r>
      <w:r w:rsidR="00C67790">
        <w:rPr>
          <w:rFonts w:ascii="Arial" w:hAnsi="Arial" w:cs="Arial"/>
        </w:rPr>
        <w:t>,</w:t>
      </w:r>
      <w:r w:rsidR="00783BEC">
        <w:rPr>
          <w:rFonts w:ascii="Arial" w:hAnsi="Arial" w:cs="Arial"/>
        </w:rPr>
        <w:t xml:space="preserve"> </w:t>
      </w:r>
      <w:r w:rsidRPr="00433145">
        <w:rPr>
          <w:rFonts w:ascii="Arial" w:hAnsi="Arial" w:cs="Arial"/>
        </w:rPr>
        <w:t xml:space="preserve">a causa dello stretto rapporto anatomico tra la cute </w:t>
      </w:r>
      <w:r w:rsidR="0028348B" w:rsidRPr="00433145">
        <w:rPr>
          <w:rFonts w:ascii="Arial" w:hAnsi="Arial" w:cs="Arial"/>
        </w:rPr>
        <w:t>e</w:t>
      </w:r>
      <w:r w:rsidRPr="00433145">
        <w:rPr>
          <w:rFonts w:ascii="Arial" w:hAnsi="Arial" w:cs="Arial"/>
        </w:rPr>
        <w:t xml:space="preserve"> il bersaglio della radioterapia</w:t>
      </w:r>
      <w:r>
        <w:t>.</w:t>
      </w:r>
    </w:p>
    <w:p w:rsidR="00F45C40" w:rsidRPr="00433145" w:rsidRDefault="00635F37" w:rsidP="00B125E2">
      <w:pPr>
        <w:spacing w:line="280" w:lineRule="atLeast"/>
        <w:jc w:val="both"/>
      </w:pPr>
      <w:r>
        <w:rPr>
          <w:rFonts w:ascii="Arial" w:hAnsi="Arial" w:cs="Arial"/>
        </w:rPr>
        <w:t xml:space="preserve">Tali effetti, </w:t>
      </w:r>
      <w:r w:rsidR="00AE4A92">
        <w:rPr>
          <w:rFonts w:ascii="Arial" w:hAnsi="Arial" w:cs="Arial"/>
        </w:rPr>
        <w:t>se severi,</w:t>
      </w:r>
      <w:r w:rsidR="000D0ADC">
        <w:rPr>
          <w:rFonts w:ascii="Arial" w:hAnsi="Arial" w:cs="Arial"/>
        </w:rPr>
        <w:t xml:space="preserve"> possono </w:t>
      </w:r>
      <w:r w:rsidR="007219F4">
        <w:rPr>
          <w:rFonts w:ascii="Arial" w:hAnsi="Arial" w:cs="Arial"/>
        </w:rPr>
        <w:t>avere conseg</w:t>
      </w:r>
      <w:r w:rsidR="000D0ADC">
        <w:rPr>
          <w:rFonts w:ascii="Arial" w:hAnsi="Arial" w:cs="Arial"/>
        </w:rPr>
        <w:t xml:space="preserve">uenze </w:t>
      </w:r>
      <w:r w:rsidR="009C3755">
        <w:rPr>
          <w:rFonts w:ascii="Arial" w:hAnsi="Arial" w:cs="Arial"/>
        </w:rPr>
        <w:t>sia sulla corretta prosecuzione delle cure</w:t>
      </w:r>
      <w:r w:rsidR="00BF78D2">
        <w:rPr>
          <w:rFonts w:ascii="Arial" w:hAnsi="Arial" w:cs="Arial"/>
        </w:rPr>
        <w:t>,</w:t>
      </w:r>
      <w:r w:rsidR="009C3755">
        <w:rPr>
          <w:rFonts w:ascii="Arial" w:hAnsi="Arial" w:cs="Arial"/>
        </w:rPr>
        <w:t xml:space="preserve"> con possibili ripercussioni sull’efficacia delle stesse, </w:t>
      </w:r>
      <w:r w:rsidR="000D0ADC">
        <w:rPr>
          <w:rFonts w:ascii="Arial" w:hAnsi="Arial" w:cs="Arial"/>
        </w:rPr>
        <w:t xml:space="preserve">sia sulla qualità della vita </w:t>
      </w:r>
      <w:r w:rsidR="009C3755">
        <w:rPr>
          <w:rFonts w:ascii="Arial" w:hAnsi="Arial" w:cs="Arial"/>
        </w:rPr>
        <w:t xml:space="preserve">del paziente durante e </w:t>
      </w:r>
      <w:r w:rsidR="00614929">
        <w:rPr>
          <w:rFonts w:ascii="Arial" w:hAnsi="Arial" w:cs="Arial"/>
        </w:rPr>
        <w:t>dopo la fine della radioterapia</w:t>
      </w:r>
      <w:r w:rsidR="000D0ADC">
        <w:rPr>
          <w:rFonts w:ascii="Arial" w:hAnsi="Arial" w:cs="Arial"/>
        </w:rPr>
        <w:t>.</w:t>
      </w:r>
    </w:p>
    <w:p w:rsidR="00635F37" w:rsidRDefault="00C67790" w:rsidP="00B125E2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È</w:t>
      </w:r>
      <w:r w:rsidR="00BF78D2">
        <w:rPr>
          <w:rFonts w:ascii="Arial" w:hAnsi="Arial" w:cs="Arial"/>
        </w:rPr>
        <w:t xml:space="preserve"> quindi necessario, accanto ad una attenta elaborazione del piano di cura radioterapico</w:t>
      </w:r>
      <w:r w:rsidR="00CA0EEF">
        <w:rPr>
          <w:rFonts w:ascii="Arial" w:hAnsi="Arial" w:cs="Arial"/>
        </w:rPr>
        <w:t xml:space="preserve"> e all’identificazione di eventuali fattori di rischio</w:t>
      </w:r>
      <w:r w:rsidR="00ED2567">
        <w:rPr>
          <w:rFonts w:ascii="Arial" w:hAnsi="Arial" w:cs="Arial"/>
        </w:rPr>
        <w:t xml:space="preserve"> per una maggiore tossicità radioindotta,</w:t>
      </w:r>
      <w:r w:rsidR="00CA0EEF">
        <w:rPr>
          <w:rFonts w:ascii="Arial" w:hAnsi="Arial" w:cs="Arial"/>
        </w:rPr>
        <w:t xml:space="preserve"> </w:t>
      </w:r>
      <w:r w:rsidR="00BF78D2">
        <w:rPr>
          <w:rFonts w:ascii="Arial" w:hAnsi="Arial" w:cs="Arial"/>
        </w:rPr>
        <w:t>proteggere e favorire la riparazione cutanea ricorrendo a prodotti topici efficaci e di qualità</w:t>
      </w:r>
      <w:r w:rsidR="00F46DB8">
        <w:rPr>
          <w:rFonts w:ascii="Arial" w:hAnsi="Arial" w:cs="Arial"/>
        </w:rPr>
        <w:t>.</w:t>
      </w:r>
    </w:p>
    <w:p w:rsidR="00433145" w:rsidRDefault="00683F5A" w:rsidP="00B125E2">
      <w:pPr>
        <w:spacing w:line="280" w:lineRule="atLeast"/>
        <w:jc w:val="both"/>
        <w:rPr>
          <w:rFonts w:ascii="Arial" w:hAnsi="Arial" w:cs="Arial"/>
        </w:rPr>
      </w:pPr>
      <w:r w:rsidRPr="00EE5E3B">
        <w:rPr>
          <w:rFonts w:ascii="Arial" w:hAnsi="Arial" w:cs="Arial"/>
        </w:rPr>
        <w:t>I</w:t>
      </w:r>
      <w:r w:rsidR="00BA4893" w:rsidRPr="00EE5E3B">
        <w:rPr>
          <w:rFonts w:ascii="Arial" w:hAnsi="Arial" w:cs="Arial"/>
        </w:rPr>
        <w:t xml:space="preserve"> pazienti saranno</w:t>
      </w:r>
      <w:r w:rsidRPr="00EE5E3B">
        <w:rPr>
          <w:rFonts w:ascii="Arial" w:hAnsi="Arial" w:cs="Arial"/>
        </w:rPr>
        <w:t>,</w:t>
      </w:r>
      <w:r w:rsidR="00E0738F" w:rsidRPr="00EE5E3B">
        <w:rPr>
          <w:rFonts w:ascii="Arial" w:hAnsi="Arial" w:cs="Arial"/>
        </w:rPr>
        <w:t xml:space="preserve"> </w:t>
      </w:r>
      <w:r w:rsidRPr="00EE5E3B">
        <w:rPr>
          <w:rFonts w:ascii="Arial" w:hAnsi="Arial" w:cs="Arial"/>
        </w:rPr>
        <w:t>inoltre,</w:t>
      </w:r>
      <w:r w:rsidR="00E0738F" w:rsidRPr="00EE5E3B">
        <w:rPr>
          <w:rFonts w:ascii="Arial" w:hAnsi="Arial" w:cs="Arial"/>
        </w:rPr>
        <w:t xml:space="preserve"> </w:t>
      </w:r>
      <w:r w:rsidR="00C02138" w:rsidRPr="00EE5E3B">
        <w:rPr>
          <w:rFonts w:ascii="Arial" w:hAnsi="Arial" w:cs="Arial"/>
        </w:rPr>
        <w:t>invitat</w:t>
      </w:r>
      <w:r w:rsidR="00BA4893" w:rsidRPr="00EE5E3B">
        <w:rPr>
          <w:rFonts w:ascii="Arial" w:hAnsi="Arial" w:cs="Arial"/>
        </w:rPr>
        <w:t>i</w:t>
      </w:r>
      <w:r w:rsidR="00C02138">
        <w:rPr>
          <w:rFonts w:ascii="Arial" w:hAnsi="Arial" w:cs="Arial"/>
        </w:rPr>
        <w:t xml:space="preserve"> a seguire semplici suggerimenti </w:t>
      </w:r>
      <w:r w:rsidR="00D93CC8">
        <w:rPr>
          <w:rFonts w:ascii="Arial" w:hAnsi="Arial" w:cs="Arial"/>
        </w:rPr>
        <w:t xml:space="preserve">igienici e comportamentali </w:t>
      </w:r>
      <w:r>
        <w:rPr>
          <w:rFonts w:ascii="Arial" w:hAnsi="Arial" w:cs="Arial"/>
        </w:rPr>
        <w:t>preventivi trai quali</w:t>
      </w:r>
      <w:r w:rsidR="00C02138">
        <w:rPr>
          <w:rFonts w:ascii="Arial" w:hAnsi="Arial" w:cs="Arial"/>
        </w:rPr>
        <w:t xml:space="preserve"> evitare </w:t>
      </w:r>
      <w:r>
        <w:rPr>
          <w:rFonts w:ascii="Arial" w:hAnsi="Arial" w:cs="Arial"/>
        </w:rPr>
        <w:t>di esporsi al sole o a sorgen</w:t>
      </w:r>
      <w:r w:rsidR="002C35C4">
        <w:rPr>
          <w:rFonts w:ascii="Arial" w:hAnsi="Arial" w:cs="Arial"/>
        </w:rPr>
        <w:t>ti troppo calde o troppo fredde e</w:t>
      </w:r>
      <w:r>
        <w:rPr>
          <w:rFonts w:ascii="Arial" w:hAnsi="Arial" w:cs="Arial"/>
        </w:rPr>
        <w:t xml:space="preserve"> </w:t>
      </w:r>
      <w:r w:rsidR="00433145">
        <w:rPr>
          <w:rFonts w:ascii="Arial" w:hAnsi="Arial" w:cs="Arial"/>
        </w:rPr>
        <w:t xml:space="preserve">ad </w:t>
      </w:r>
      <w:r>
        <w:rPr>
          <w:rFonts w:ascii="Arial" w:hAnsi="Arial" w:cs="Arial"/>
        </w:rPr>
        <w:t xml:space="preserve">indossare abiti </w:t>
      </w:r>
      <w:r w:rsidR="00BA4893">
        <w:rPr>
          <w:rFonts w:ascii="Arial" w:hAnsi="Arial" w:cs="Arial"/>
        </w:rPr>
        <w:t xml:space="preserve">in fibre naturali e larghi </w:t>
      </w:r>
      <w:r>
        <w:rPr>
          <w:rFonts w:ascii="Arial" w:hAnsi="Arial" w:cs="Arial"/>
        </w:rPr>
        <w:t>per evitare frizioni e traumatismi alla pelle.</w:t>
      </w:r>
    </w:p>
    <w:p w:rsidR="00F45C40" w:rsidRDefault="00683F5A" w:rsidP="00B125E2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Una corretta gestione della tossicità cutanea è rilevante anche in prospettiva futura, data la sempre migliore aspettativa di vita dei pazienti oncologici </w:t>
      </w:r>
      <w:r w:rsidR="00433145">
        <w:rPr>
          <w:rFonts w:ascii="Arial" w:hAnsi="Arial" w:cs="Arial"/>
        </w:rPr>
        <w:t>grazie a diagnosi precoci e</w:t>
      </w:r>
      <w:r w:rsidR="00004A4C">
        <w:rPr>
          <w:rFonts w:ascii="Arial" w:hAnsi="Arial" w:cs="Arial"/>
        </w:rPr>
        <w:t xml:space="preserve"> a</w:t>
      </w:r>
      <w:r w:rsidR="00433145">
        <w:rPr>
          <w:rFonts w:ascii="Arial" w:hAnsi="Arial" w:cs="Arial"/>
        </w:rPr>
        <w:t xml:space="preserve"> terapie più efficaci, </w:t>
      </w:r>
      <w:r w:rsidR="0028348B">
        <w:rPr>
          <w:rFonts w:ascii="Arial" w:hAnsi="Arial" w:cs="Arial"/>
        </w:rPr>
        <w:t>per l’</w:t>
      </w:r>
      <w:r w:rsidR="004947FB">
        <w:rPr>
          <w:rFonts w:ascii="Arial" w:hAnsi="Arial" w:cs="Arial"/>
        </w:rPr>
        <w:t>impatto non solo fisico, ma anche psicosociale ed economico.</w:t>
      </w:r>
    </w:p>
    <w:p w:rsidR="00ED2567" w:rsidRDefault="00AD37E5" w:rsidP="00B125E2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Infine</w:t>
      </w:r>
      <w:r w:rsidR="0028348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si </w:t>
      </w:r>
      <w:r w:rsidR="004947FB">
        <w:rPr>
          <w:rFonts w:ascii="Arial" w:hAnsi="Arial" w:cs="Arial"/>
        </w:rPr>
        <w:t>sottolinea l’importanza dei team multidisciplinari dove specialisti diversi concorrono alla gestione del paziente</w:t>
      </w:r>
      <w:r w:rsidR="00F45C40">
        <w:rPr>
          <w:rFonts w:ascii="Arial" w:hAnsi="Arial" w:cs="Arial"/>
        </w:rPr>
        <w:t xml:space="preserve"> e del suo disagio</w:t>
      </w:r>
      <w:r>
        <w:rPr>
          <w:rFonts w:ascii="Arial" w:hAnsi="Arial" w:cs="Arial"/>
        </w:rPr>
        <w:t xml:space="preserve"> nel rispetto delle </w:t>
      </w:r>
      <w:r w:rsidR="0028348B">
        <w:rPr>
          <w:rFonts w:ascii="Arial" w:hAnsi="Arial" w:cs="Arial"/>
        </w:rPr>
        <w:t xml:space="preserve">linee </w:t>
      </w:r>
      <w:r>
        <w:rPr>
          <w:rFonts w:ascii="Arial" w:hAnsi="Arial" w:cs="Arial"/>
        </w:rPr>
        <w:t xml:space="preserve">guida, ma anche con la </w:t>
      </w:r>
      <w:r w:rsidR="0028348B">
        <w:rPr>
          <w:rFonts w:ascii="Arial" w:hAnsi="Arial" w:cs="Arial"/>
        </w:rPr>
        <w:t>c</w:t>
      </w:r>
      <w:r>
        <w:rPr>
          <w:rFonts w:ascii="Arial" w:hAnsi="Arial" w:cs="Arial"/>
        </w:rPr>
        <w:t>onsapevolezza dell’unicità di ciascun</w:t>
      </w:r>
      <w:r w:rsidR="0028348B">
        <w:rPr>
          <w:rFonts w:ascii="Arial" w:hAnsi="Arial" w:cs="Arial"/>
        </w:rPr>
        <w:t xml:space="preserve"> individuo</w:t>
      </w:r>
      <w:r w:rsidR="00B2227C">
        <w:rPr>
          <w:rFonts w:ascii="Arial" w:hAnsi="Arial" w:cs="Arial"/>
        </w:rPr>
        <w:t xml:space="preserve"> </w:t>
      </w:r>
      <w:r w:rsidR="002C35C4">
        <w:rPr>
          <w:rFonts w:ascii="Arial" w:hAnsi="Arial" w:cs="Arial"/>
        </w:rPr>
        <w:t>a cui va data</w:t>
      </w:r>
      <w:r w:rsidR="00B2227C">
        <w:rPr>
          <w:rFonts w:ascii="Arial" w:hAnsi="Arial" w:cs="Arial"/>
        </w:rPr>
        <w:t xml:space="preserve"> voce</w:t>
      </w:r>
      <w:r w:rsidR="00ED2567">
        <w:rPr>
          <w:rFonts w:ascii="Arial" w:hAnsi="Arial" w:cs="Arial"/>
        </w:rPr>
        <w:t>.</w:t>
      </w:r>
    </w:p>
    <w:p w:rsidR="00F45C40" w:rsidRPr="004C2450" w:rsidRDefault="00ED2567" w:rsidP="00B125E2">
      <w:pPr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La collab</w:t>
      </w:r>
      <w:r w:rsidR="00B2227C">
        <w:rPr>
          <w:rFonts w:ascii="Arial" w:hAnsi="Arial" w:cs="Arial"/>
        </w:rPr>
        <w:t xml:space="preserve">orazione tra specialisti </w:t>
      </w:r>
      <w:r w:rsidR="00C14551">
        <w:rPr>
          <w:rFonts w:ascii="Arial" w:hAnsi="Arial" w:cs="Arial"/>
        </w:rPr>
        <w:t>sarà</w:t>
      </w:r>
      <w:r w:rsidR="00B2227C">
        <w:rPr>
          <w:rFonts w:ascii="Arial" w:hAnsi="Arial" w:cs="Arial"/>
        </w:rPr>
        <w:t xml:space="preserve"> vantaggiosa</w:t>
      </w:r>
      <w:r w:rsidR="004947FB">
        <w:rPr>
          <w:rFonts w:ascii="Arial" w:hAnsi="Arial" w:cs="Arial"/>
        </w:rPr>
        <w:t xml:space="preserve"> sia durante le cure per affrontare </w:t>
      </w:r>
      <w:r w:rsidR="00F45C40">
        <w:rPr>
          <w:rFonts w:ascii="Arial" w:hAnsi="Arial" w:cs="Arial"/>
        </w:rPr>
        <w:t xml:space="preserve">eventuali </w:t>
      </w:r>
      <w:r w:rsidR="004947FB">
        <w:rPr>
          <w:rFonts w:ascii="Arial" w:hAnsi="Arial" w:cs="Arial"/>
        </w:rPr>
        <w:t>eventi iatrogeni particolarmente severi o insoliti, sia nel prosieguo del follow up</w:t>
      </w:r>
      <w:r w:rsidR="005F40F2">
        <w:rPr>
          <w:rFonts w:ascii="Arial" w:hAnsi="Arial" w:cs="Arial"/>
        </w:rPr>
        <w:t>,</w:t>
      </w:r>
      <w:r w:rsidR="004947FB">
        <w:rPr>
          <w:rFonts w:ascii="Arial" w:hAnsi="Arial" w:cs="Arial"/>
        </w:rPr>
        <w:t xml:space="preserve"> quando accanto ai possibili esiti tardivi </w:t>
      </w:r>
      <w:r w:rsidR="00C14551">
        <w:rPr>
          <w:rFonts w:ascii="Arial" w:hAnsi="Arial" w:cs="Arial"/>
        </w:rPr>
        <w:t>potranno</w:t>
      </w:r>
      <w:r w:rsidR="004947FB">
        <w:rPr>
          <w:rFonts w:ascii="Arial" w:hAnsi="Arial" w:cs="Arial"/>
        </w:rPr>
        <w:t xml:space="preserve"> associarsi nuove malattie legate </w:t>
      </w:r>
      <w:r w:rsidR="00F45C40">
        <w:rPr>
          <w:rFonts w:ascii="Arial" w:hAnsi="Arial" w:cs="Arial"/>
        </w:rPr>
        <w:t xml:space="preserve">all’età crescente e </w:t>
      </w:r>
      <w:r w:rsidR="004947FB">
        <w:rPr>
          <w:rFonts w:ascii="Arial" w:hAnsi="Arial" w:cs="Arial"/>
        </w:rPr>
        <w:t>alla lungovivenza.</w:t>
      </w:r>
    </w:p>
    <w:sectPr w:rsidR="00F45C40" w:rsidRPr="004C2450" w:rsidSect="0029115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255" w:rsidRDefault="00D60255" w:rsidP="00635F37">
      <w:pPr>
        <w:spacing w:after="0" w:line="240" w:lineRule="auto"/>
      </w:pPr>
      <w:r>
        <w:separator/>
      </w:r>
    </w:p>
  </w:endnote>
  <w:endnote w:type="continuationSeparator" w:id="0">
    <w:p w:rsidR="00D60255" w:rsidRDefault="00D60255" w:rsidP="00635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255" w:rsidRDefault="00D60255" w:rsidP="00635F37">
      <w:pPr>
        <w:spacing w:after="0" w:line="240" w:lineRule="auto"/>
      </w:pPr>
      <w:r>
        <w:separator/>
      </w:r>
    </w:p>
  </w:footnote>
  <w:footnote w:type="continuationSeparator" w:id="0">
    <w:p w:rsidR="00D60255" w:rsidRDefault="00D60255" w:rsidP="00635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F37" w:rsidRPr="00635F37" w:rsidRDefault="00635F37" w:rsidP="00635F37">
    <w:pPr>
      <w:pStyle w:val="Intestazione"/>
      <w:jc w:val="center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460B3"/>
    <w:multiLevelType w:val="hybridMultilevel"/>
    <w:tmpl w:val="F20AEE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450"/>
    <w:rsid w:val="00004A4C"/>
    <w:rsid w:val="0001317C"/>
    <w:rsid w:val="000222B1"/>
    <w:rsid w:val="000D0ADC"/>
    <w:rsid w:val="000D4835"/>
    <w:rsid w:val="0010516E"/>
    <w:rsid w:val="0010671D"/>
    <w:rsid w:val="0028348B"/>
    <w:rsid w:val="00291152"/>
    <w:rsid w:val="002C35C4"/>
    <w:rsid w:val="002E0CF5"/>
    <w:rsid w:val="0030231B"/>
    <w:rsid w:val="00324CAD"/>
    <w:rsid w:val="003D2463"/>
    <w:rsid w:val="00433145"/>
    <w:rsid w:val="004947FB"/>
    <w:rsid w:val="004B557F"/>
    <w:rsid w:val="004C2450"/>
    <w:rsid w:val="00514B03"/>
    <w:rsid w:val="005373EB"/>
    <w:rsid w:val="00563F0B"/>
    <w:rsid w:val="005E14E5"/>
    <w:rsid w:val="005E21E0"/>
    <w:rsid w:val="005F40F2"/>
    <w:rsid w:val="00614929"/>
    <w:rsid w:val="00635F37"/>
    <w:rsid w:val="00667272"/>
    <w:rsid w:val="00683F5A"/>
    <w:rsid w:val="00720CBB"/>
    <w:rsid w:val="007219F4"/>
    <w:rsid w:val="00783BEC"/>
    <w:rsid w:val="0084027B"/>
    <w:rsid w:val="00891E25"/>
    <w:rsid w:val="009C3755"/>
    <w:rsid w:val="00AC0B47"/>
    <w:rsid w:val="00AD37E5"/>
    <w:rsid w:val="00AE4A92"/>
    <w:rsid w:val="00B125E2"/>
    <w:rsid w:val="00B2227C"/>
    <w:rsid w:val="00B355AA"/>
    <w:rsid w:val="00BA4893"/>
    <w:rsid w:val="00BC4184"/>
    <w:rsid w:val="00BF78D2"/>
    <w:rsid w:val="00C02138"/>
    <w:rsid w:val="00C14551"/>
    <w:rsid w:val="00C67790"/>
    <w:rsid w:val="00CA0EEF"/>
    <w:rsid w:val="00D60255"/>
    <w:rsid w:val="00D93CC8"/>
    <w:rsid w:val="00DC548B"/>
    <w:rsid w:val="00DE148E"/>
    <w:rsid w:val="00E0738F"/>
    <w:rsid w:val="00E16237"/>
    <w:rsid w:val="00ED02FC"/>
    <w:rsid w:val="00ED2567"/>
    <w:rsid w:val="00EE5E3B"/>
    <w:rsid w:val="00F45C40"/>
    <w:rsid w:val="00F46DB8"/>
    <w:rsid w:val="00F65C25"/>
    <w:rsid w:val="00F960EE"/>
    <w:rsid w:val="00FE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55B0A"/>
  <w15:docId w15:val="{142E61E6-5C27-4DD3-B403-5C9CEFBB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115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35F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5F37"/>
  </w:style>
  <w:style w:type="paragraph" w:styleId="Pidipagina">
    <w:name w:val="footer"/>
    <w:basedOn w:val="Normale"/>
    <w:link w:val="PidipaginaCarattere"/>
    <w:uiPriority w:val="99"/>
    <w:unhideWhenUsed/>
    <w:rsid w:val="00635F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5F37"/>
  </w:style>
  <w:style w:type="paragraph" w:styleId="Nessunaspaziatura">
    <w:name w:val="No Spacing"/>
    <w:uiPriority w:val="1"/>
    <w:qFormat/>
    <w:rsid w:val="00433145"/>
    <w:pPr>
      <w:spacing w:after="0" w:line="240" w:lineRule="auto"/>
    </w:pPr>
  </w:style>
  <w:style w:type="paragraph" w:customStyle="1" w:styleId="xmsonormal">
    <w:name w:val="x_msonormal"/>
    <w:basedOn w:val="Normale"/>
    <w:rsid w:val="00891E25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bedininice</dc:creator>
  <cp:lastModifiedBy>Francesca Alibrandi</cp:lastModifiedBy>
  <cp:revision>15</cp:revision>
  <dcterms:created xsi:type="dcterms:W3CDTF">2021-02-28T18:14:00Z</dcterms:created>
  <dcterms:modified xsi:type="dcterms:W3CDTF">2021-03-01T01:10:00Z</dcterms:modified>
</cp:coreProperties>
</file>