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1CA1" w14:textId="4EC48D5B" w:rsidR="00D26C4D" w:rsidRPr="006A44CE" w:rsidRDefault="006A44CE" w:rsidP="0080208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6FB393" wp14:editId="09715849">
            <wp:extent cx="2203450" cy="627336"/>
            <wp:effectExtent l="0" t="0" r="6350" b="1905"/>
            <wp:docPr id="2103333881" name="Immagine 2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33881" name="Immagine 2" descr="Immagine che contiene testo, Carattere, simbolo, log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777" cy="62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E978F" w14:textId="77777777" w:rsidR="00D26C4D" w:rsidRDefault="00D26C4D" w:rsidP="00802083">
      <w:pPr>
        <w:jc w:val="center"/>
        <w:rPr>
          <w:b/>
          <w:bCs/>
          <w:u w:val="single"/>
        </w:rPr>
      </w:pPr>
    </w:p>
    <w:p w14:paraId="39C0B78B" w14:textId="112D1300" w:rsidR="008344D9" w:rsidRPr="007408E5" w:rsidRDefault="008344D9" w:rsidP="00802083">
      <w:pPr>
        <w:jc w:val="center"/>
        <w:rPr>
          <w:b/>
          <w:bCs/>
          <w:u w:val="single"/>
        </w:rPr>
      </w:pPr>
      <w:r w:rsidRPr="007408E5">
        <w:rPr>
          <w:b/>
          <w:bCs/>
          <w:u w:val="single"/>
        </w:rPr>
        <w:t>COMUNICATO STAMPA</w:t>
      </w:r>
    </w:p>
    <w:p w14:paraId="6E438244" w14:textId="77777777" w:rsidR="008344D9" w:rsidRPr="007408E5" w:rsidRDefault="008344D9" w:rsidP="00802083">
      <w:pPr>
        <w:jc w:val="center"/>
        <w:rPr>
          <w:b/>
          <w:bCs/>
        </w:rPr>
      </w:pPr>
    </w:p>
    <w:p w14:paraId="4CA5DE38" w14:textId="77777777" w:rsidR="0078736E" w:rsidRPr="00D26C4D" w:rsidRDefault="0078736E" w:rsidP="00C94ACD">
      <w:pPr>
        <w:jc w:val="center"/>
        <w:rPr>
          <w:b/>
          <w:bCs/>
          <w:sz w:val="24"/>
          <w:szCs w:val="24"/>
        </w:rPr>
      </w:pPr>
      <w:r w:rsidRPr="00D26C4D">
        <w:rPr>
          <w:b/>
          <w:bCs/>
          <w:sz w:val="24"/>
          <w:szCs w:val="24"/>
        </w:rPr>
        <w:t xml:space="preserve">La Farmacia può essere partner di sistema nella gestione delle dislipidemie: </w:t>
      </w:r>
    </w:p>
    <w:p w14:paraId="728EB77F" w14:textId="237A825F" w:rsidR="00E62AA8" w:rsidRPr="00D26C4D" w:rsidRDefault="0078736E" w:rsidP="00C94ACD">
      <w:pPr>
        <w:jc w:val="center"/>
        <w:rPr>
          <w:b/>
          <w:bCs/>
          <w:sz w:val="24"/>
          <w:szCs w:val="24"/>
        </w:rPr>
      </w:pPr>
      <w:r w:rsidRPr="00D26C4D">
        <w:rPr>
          <w:b/>
          <w:bCs/>
          <w:sz w:val="24"/>
          <w:szCs w:val="24"/>
        </w:rPr>
        <w:t xml:space="preserve">al via </w:t>
      </w:r>
      <w:r w:rsidR="003E5FAA">
        <w:rPr>
          <w:b/>
          <w:bCs/>
          <w:sz w:val="24"/>
          <w:szCs w:val="24"/>
        </w:rPr>
        <w:t>oggi</w:t>
      </w:r>
      <w:r w:rsidRPr="00D26C4D">
        <w:rPr>
          <w:b/>
          <w:bCs/>
          <w:sz w:val="24"/>
          <w:szCs w:val="24"/>
        </w:rPr>
        <w:t xml:space="preserve"> il corso di formazione dedicato ai farmacisti lombardi </w:t>
      </w:r>
    </w:p>
    <w:p w14:paraId="0C131504" w14:textId="77777777" w:rsidR="00E62AA8" w:rsidRDefault="00E62AA8" w:rsidP="00C94ACD">
      <w:pPr>
        <w:jc w:val="center"/>
        <w:rPr>
          <w:b/>
          <w:bCs/>
          <w:sz w:val="28"/>
          <w:szCs w:val="28"/>
        </w:rPr>
      </w:pPr>
    </w:p>
    <w:p w14:paraId="17CDED41" w14:textId="77777777" w:rsidR="00460566" w:rsidRPr="002A1812" w:rsidRDefault="00460566" w:rsidP="002A1812">
      <w:pPr>
        <w:jc w:val="both"/>
        <w:rPr>
          <w:i/>
          <w:iCs/>
        </w:rPr>
      </w:pPr>
    </w:p>
    <w:p w14:paraId="23B876D8" w14:textId="5EE45418" w:rsidR="00161516" w:rsidRPr="00D26C4D" w:rsidRDefault="008344D9" w:rsidP="009240E6">
      <w:pPr>
        <w:spacing w:after="120"/>
        <w:jc w:val="both"/>
        <w:rPr>
          <w:sz w:val="20"/>
          <w:szCs w:val="20"/>
        </w:rPr>
      </w:pPr>
      <w:r w:rsidRPr="00D26C4D">
        <w:rPr>
          <w:sz w:val="20"/>
          <w:szCs w:val="20"/>
        </w:rPr>
        <w:t xml:space="preserve">Milano, </w:t>
      </w:r>
      <w:r w:rsidR="003E5FAA">
        <w:rPr>
          <w:sz w:val="20"/>
          <w:szCs w:val="20"/>
        </w:rPr>
        <w:t>10</w:t>
      </w:r>
      <w:r w:rsidR="003D49AB" w:rsidRPr="00D26C4D">
        <w:rPr>
          <w:sz w:val="20"/>
          <w:szCs w:val="20"/>
        </w:rPr>
        <w:t xml:space="preserve"> </w:t>
      </w:r>
      <w:r w:rsidR="00C11AF5" w:rsidRPr="00D26C4D">
        <w:rPr>
          <w:sz w:val="20"/>
          <w:szCs w:val="20"/>
        </w:rPr>
        <w:t>ottobre</w:t>
      </w:r>
      <w:r w:rsidRPr="00D26C4D">
        <w:rPr>
          <w:sz w:val="20"/>
          <w:szCs w:val="20"/>
        </w:rPr>
        <w:t xml:space="preserve"> </w:t>
      </w:r>
      <w:r w:rsidR="00AC65FC">
        <w:rPr>
          <w:sz w:val="20"/>
          <w:szCs w:val="20"/>
        </w:rPr>
        <w:t>2023</w:t>
      </w:r>
      <w:r w:rsidRPr="00D26C4D">
        <w:rPr>
          <w:sz w:val="20"/>
          <w:szCs w:val="20"/>
        </w:rPr>
        <w:t xml:space="preserve"> – </w:t>
      </w:r>
      <w:r w:rsidR="0004763A" w:rsidRPr="00D26C4D">
        <w:rPr>
          <w:b/>
          <w:bCs/>
          <w:sz w:val="20"/>
          <w:szCs w:val="20"/>
        </w:rPr>
        <w:t>Circa 8 milioni di cittadini, in Italia, avrebbero bisogno di un’azione mirata per il miglioramento del profilo lipidico, e per circa 2 milioni di loro la risposta definitiva, per la normalizzazione dei livelli del cosiddetto “colesterolo cattivo”, sarebbe un intervento sugli stili di vita</w:t>
      </w:r>
      <w:r w:rsidR="0004763A" w:rsidRPr="00D26C4D">
        <w:rPr>
          <w:sz w:val="20"/>
          <w:szCs w:val="20"/>
        </w:rPr>
        <w:t xml:space="preserve">. Protagonista di questa iniziativa di prevenzione non può che essere la farmacia, il punto di riferimento più “a portata di mano” per la salute di milioni di </w:t>
      </w:r>
      <w:r w:rsidR="0078736E" w:rsidRPr="00D26C4D">
        <w:rPr>
          <w:sz w:val="20"/>
          <w:szCs w:val="20"/>
        </w:rPr>
        <w:t>persone</w:t>
      </w:r>
      <w:r w:rsidR="0004763A" w:rsidRPr="00D26C4D">
        <w:rPr>
          <w:sz w:val="20"/>
          <w:szCs w:val="20"/>
        </w:rPr>
        <w:t xml:space="preserve">. E proprio per questo prende il via </w:t>
      </w:r>
      <w:r w:rsidR="003E5FAA">
        <w:rPr>
          <w:sz w:val="20"/>
          <w:szCs w:val="20"/>
        </w:rPr>
        <w:t>oggi</w:t>
      </w:r>
      <w:r w:rsidR="0004763A" w:rsidRPr="00D26C4D">
        <w:rPr>
          <w:sz w:val="20"/>
          <w:szCs w:val="20"/>
        </w:rPr>
        <w:t xml:space="preserve"> il progetto di formazione, dedicato ai farmacisti lombardi, </w:t>
      </w:r>
      <w:r w:rsidR="008B5FCE" w:rsidRPr="00D26C4D">
        <w:rPr>
          <w:b/>
          <w:bCs/>
          <w:i/>
          <w:iCs/>
          <w:sz w:val="20"/>
          <w:szCs w:val="20"/>
        </w:rPr>
        <w:t>“</w:t>
      </w:r>
      <w:r w:rsidR="00C11AF5" w:rsidRPr="00D26C4D">
        <w:rPr>
          <w:b/>
          <w:bCs/>
          <w:i/>
          <w:iCs/>
          <w:sz w:val="20"/>
          <w:szCs w:val="20"/>
        </w:rPr>
        <w:t>Nuove frontiere terapeutiche per il controllo dell’ipercolesterolemia e dislipidemie miste</w:t>
      </w:r>
      <w:r w:rsidR="008B5FCE" w:rsidRPr="00D26C4D">
        <w:rPr>
          <w:b/>
          <w:bCs/>
          <w:i/>
          <w:iCs/>
          <w:sz w:val="20"/>
          <w:szCs w:val="20"/>
        </w:rPr>
        <w:t>”</w:t>
      </w:r>
      <w:r w:rsidR="0004763A" w:rsidRPr="00D26C4D">
        <w:rPr>
          <w:sz w:val="20"/>
          <w:szCs w:val="20"/>
        </w:rPr>
        <w:t>, p</w:t>
      </w:r>
      <w:r w:rsidR="00D246AC" w:rsidRPr="00D26C4D">
        <w:rPr>
          <w:sz w:val="20"/>
          <w:szCs w:val="20"/>
        </w:rPr>
        <w:t>romosso da</w:t>
      </w:r>
      <w:r w:rsidR="00E267F7" w:rsidRPr="00D26C4D">
        <w:rPr>
          <w:sz w:val="20"/>
          <w:szCs w:val="20"/>
        </w:rPr>
        <w:t xml:space="preserve"> </w:t>
      </w:r>
      <w:r w:rsidR="00E267F7" w:rsidRPr="00D26C4D">
        <w:rPr>
          <w:b/>
          <w:bCs/>
          <w:sz w:val="20"/>
          <w:szCs w:val="20"/>
        </w:rPr>
        <w:t>Fondazione Muralti</w:t>
      </w:r>
      <w:r w:rsidR="008A023C" w:rsidRPr="00D26C4D">
        <w:rPr>
          <w:sz w:val="20"/>
          <w:szCs w:val="20"/>
        </w:rPr>
        <w:t xml:space="preserve"> </w:t>
      </w:r>
      <w:r w:rsidR="00C11AF5" w:rsidRPr="00D26C4D">
        <w:rPr>
          <w:sz w:val="20"/>
          <w:szCs w:val="20"/>
        </w:rPr>
        <w:t>c</w:t>
      </w:r>
      <w:r w:rsidR="00E267F7" w:rsidRPr="00D26C4D">
        <w:rPr>
          <w:sz w:val="20"/>
          <w:szCs w:val="20"/>
        </w:rPr>
        <w:t xml:space="preserve">on </w:t>
      </w:r>
      <w:r w:rsidR="0004763A" w:rsidRPr="00D26C4D">
        <w:rPr>
          <w:sz w:val="20"/>
          <w:szCs w:val="20"/>
        </w:rPr>
        <w:t>un</w:t>
      </w:r>
      <w:r w:rsidR="00E267F7" w:rsidRPr="00D26C4D">
        <w:rPr>
          <w:sz w:val="20"/>
          <w:szCs w:val="20"/>
        </w:rPr>
        <w:t xml:space="preserve"> </w:t>
      </w:r>
      <w:r w:rsidR="00E267F7" w:rsidRPr="00D26C4D">
        <w:rPr>
          <w:i/>
          <w:iCs/>
          <w:sz w:val="20"/>
          <w:szCs w:val="20"/>
        </w:rPr>
        <w:t>grant</w:t>
      </w:r>
      <w:r w:rsidR="00E267F7" w:rsidRPr="00D26C4D">
        <w:rPr>
          <w:sz w:val="20"/>
          <w:szCs w:val="20"/>
        </w:rPr>
        <w:t xml:space="preserve"> incondizionato di </w:t>
      </w:r>
      <w:r w:rsidR="00E267F7" w:rsidRPr="00D26C4D">
        <w:rPr>
          <w:b/>
          <w:bCs/>
          <w:sz w:val="20"/>
          <w:szCs w:val="20"/>
        </w:rPr>
        <w:t>Daiichi Sankyo</w:t>
      </w:r>
      <w:r w:rsidR="0004763A" w:rsidRPr="00D26C4D">
        <w:rPr>
          <w:sz w:val="20"/>
          <w:szCs w:val="20"/>
        </w:rPr>
        <w:t>.</w:t>
      </w:r>
      <w:r w:rsidR="00E62AA8" w:rsidRPr="00D26C4D">
        <w:rPr>
          <w:sz w:val="20"/>
          <w:szCs w:val="20"/>
        </w:rPr>
        <w:t xml:space="preserve"> </w:t>
      </w:r>
    </w:p>
    <w:p w14:paraId="0AD4C1DC" w14:textId="77777777" w:rsidR="00D26C4D" w:rsidRPr="00D26C4D" w:rsidRDefault="00460566" w:rsidP="007824DB">
      <w:pPr>
        <w:spacing w:after="120"/>
        <w:jc w:val="both"/>
        <w:rPr>
          <w:rFonts w:eastAsia="Times New Roman"/>
          <w:sz w:val="20"/>
          <w:szCs w:val="20"/>
        </w:rPr>
      </w:pPr>
      <w:r w:rsidRPr="00D26C4D">
        <w:rPr>
          <w:rFonts w:eastAsia="Times New Roman"/>
          <w:sz w:val="20"/>
          <w:szCs w:val="20"/>
        </w:rPr>
        <w:t xml:space="preserve">Gli interventi terapeutici </w:t>
      </w:r>
      <w:r w:rsidR="0004763A" w:rsidRPr="00D26C4D">
        <w:rPr>
          <w:rFonts w:eastAsia="Times New Roman"/>
          <w:sz w:val="20"/>
          <w:szCs w:val="20"/>
        </w:rPr>
        <w:t xml:space="preserve">in </w:t>
      </w:r>
      <w:r w:rsidR="00161516" w:rsidRPr="00D26C4D">
        <w:rPr>
          <w:rFonts w:eastAsia="Times New Roman"/>
          <w:sz w:val="20"/>
          <w:szCs w:val="20"/>
        </w:rPr>
        <w:t xml:space="preserve">area cardiovascolare e </w:t>
      </w:r>
      <w:r w:rsidR="0004763A" w:rsidRPr="00D26C4D">
        <w:rPr>
          <w:rFonts w:eastAsia="Times New Roman"/>
          <w:sz w:val="20"/>
          <w:szCs w:val="20"/>
        </w:rPr>
        <w:t>cardio-metabolica</w:t>
      </w:r>
      <w:r w:rsidR="00161516" w:rsidRPr="00D26C4D">
        <w:rPr>
          <w:rFonts w:eastAsia="Times New Roman"/>
          <w:sz w:val="20"/>
          <w:szCs w:val="20"/>
        </w:rPr>
        <w:t xml:space="preserve"> sono caratterizzat</w:t>
      </w:r>
      <w:r w:rsidRPr="00D26C4D">
        <w:rPr>
          <w:rFonts w:eastAsia="Times New Roman"/>
          <w:sz w:val="20"/>
          <w:szCs w:val="20"/>
        </w:rPr>
        <w:t>i</w:t>
      </w:r>
      <w:r w:rsidR="009240E6" w:rsidRPr="00D26C4D">
        <w:rPr>
          <w:rFonts w:eastAsia="Times New Roman"/>
          <w:sz w:val="20"/>
          <w:szCs w:val="20"/>
        </w:rPr>
        <w:t xml:space="preserve"> </w:t>
      </w:r>
      <w:r w:rsidRPr="00D26C4D">
        <w:rPr>
          <w:rFonts w:eastAsia="Times New Roman"/>
          <w:sz w:val="20"/>
          <w:szCs w:val="20"/>
        </w:rPr>
        <w:t>da</w:t>
      </w:r>
      <w:r w:rsidR="0004763A" w:rsidRPr="00D26C4D">
        <w:rPr>
          <w:rFonts w:eastAsia="Times New Roman"/>
          <w:sz w:val="20"/>
          <w:szCs w:val="20"/>
        </w:rPr>
        <w:t xml:space="preserve"> una curva crescente di intensità, commisurata al rischio del singolo paziente, a sua volta espresso dallo scostamento dei </w:t>
      </w:r>
      <w:r w:rsidR="003C492D" w:rsidRPr="00D26C4D">
        <w:rPr>
          <w:rFonts w:eastAsia="Times New Roman"/>
          <w:sz w:val="20"/>
          <w:szCs w:val="20"/>
        </w:rPr>
        <w:t xml:space="preserve">valori riscontrati rispetto ai range di riferimento. Ciò implica che l’intervento della farmacia si può dispiegare a diversi livelli: anzitutto nella sensibilizzazione rispetto al rischio cardiovascolare – responsabile ancora oggi, purtroppo, del numero più alto di </w:t>
      </w:r>
      <w:r w:rsidR="00D26C4D" w:rsidRPr="00D26C4D">
        <w:rPr>
          <w:rFonts w:eastAsia="Times New Roman"/>
          <w:sz w:val="20"/>
          <w:szCs w:val="20"/>
        </w:rPr>
        <w:t>decessi</w:t>
      </w:r>
      <w:r w:rsidR="003C492D" w:rsidRPr="00D26C4D">
        <w:rPr>
          <w:rFonts w:eastAsia="Times New Roman"/>
          <w:sz w:val="20"/>
          <w:szCs w:val="20"/>
        </w:rPr>
        <w:t xml:space="preserve"> rispetto a qualsiasi altra patologia, incluse quelle oncologiche – e all’importanza di un’alimentazione corretta e dell’attività fisica</w:t>
      </w:r>
      <w:r w:rsidR="00D26C4D" w:rsidRPr="00D26C4D">
        <w:rPr>
          <w:rFonts w:eastAsia="Times New Roman"/>
          <w:sz w:val="20"/>
          <w:szCs w:val="20"/>
        </w:rPr>
        <w:t>. P</w:t>
      </w:r>
      <w:r w:rsidR="003C492D" w:rsidRPr="00D26C4D">
        <w:rPr>
          <w:rFonts w:eastAsia="Times New Roman"/>
          <w:sz w:val="20"/>
          <w:szCs w:val="20"/>
        </w:rPr>
        <w:t>oi nel consiglio riguardo a diversi presidi, preventivi e terapeutici, molto utili nei casi di leggera ipercolesterolemia, che possono essere gestiti con integratori e nutraceutici, e quindi a prescindere dalla prescrizione medica, ma con l’evidente vantaggio di un consiglio consapevole da parte del farmacista</w:t>
      </w:r>
      <w:r w:rsidR="00D26C4D" w:rsidRPr="00D26C4D">
        <w:rPr>
          <w:rFonts w:eastAsia="Times New Roman"/>
          <w:sz w:val="20"/>
          <w:szCs w:val="20"/>
        </w:rPr>
        <w:t>. E</w:t>
      </w:r>
      <w:r w:rsidR="0078736E" w:rsidRPr="00D26C4D">
        <w:rPr>
          <w:rFonts w:eastAsia="Times New Roman"/>
          <w:sz w:val="20"/>
          <w:szCs w:val="20"/>
        </w:rPr>
        <w:t xml:space="preserve"> </w:t>
      </w:r>
      <w:r w:rsidR="003C492D" w:rsidRPr="00D26C4D">
        <w:rPr>
          <w:rFonts w:eastAsia="Times New Roman"/>
          <w:sz w:val="20"/>
          <w:szCs w:val="20"/>
        </w:rPr>
        <w:t>infine</w:t>
      </w:r>
      <w:r w:rsidR="00D26C4D" w:rsidRPr="00D26C4D">
        <w:rPr>
          <w:rFonts w:eastAsia="Times New Roman"/>
          <w:sz w:val="20"/>
          <w:szCs w:val="20"/>
        </w:rPr>
        <w:t>,</w:t>
      </w:r>
      <w:r w:rsidR="003C492D" w:rsidRPr="00D26C4D">
        <w:rPr>
          <w:rFonts w:eastAsia="Times New Roman"/>
          <w:sz w:val="20"/>
          <w:szCs w:val="20"/>
        </w:rPr>
        <w:t xml:space="preserve"> nell’accompagnamento del paziente lungo percorsi terapeutici più complessi, imperniati sull’efficacia del farmaco, ma soprattutto – come spesso accade quando si parla di malattie croniche – </w:t>
      </w:r>
      <w:r w:rsidR="000D35D5" w:rsidRPr="00D26C4D">
        <w:rPr>
          <w:rFonts w:eastAsia="Times New Roman"/>
          <w:sz w:val="20"/>
          <w:szCs w:val="20"/>
        </w:rPr>
        <w:t xml:space="preserve">sul ruolo imprescindibile dell’aderenza terapeutica da parte del paziente. </w:t>
      </w:r>
    </w:p>
    <w:p w14:paraId="14354619" w14:textId="102333DC" w:rsidR="000D35D5" w:rsidRPr="00D26C4D" w:rsidRDefault="000D35D5" w:rsidP="007824DB">
      <w:pPr>
        <w:spacing w:after="120"/>
        <w:jc w:val="both"/>
        <w:rPr>
          <w:sz w:val="20"/>
          <w:szCs w:val="20"/>
        </w:rPr>
      </w:pPr>
      <w:r w:rsidRPr="00D26C4D">
        <w:rPr>
          <w:rFonts w:eastAsia="Times New Roman"/>
          <w:sz w:val="20"/>
          <w:szCs w:val="20"/>
        </w:rPr>
        <w:t>“</w:t>
      </w:r>
      <w:r w:rsidR="00B67074" w:rsidRPr="00D26C4D">
        <w:rPr>
          <w:i/>
          <w:iCs/>
          <w:sz w:val="20"/>
          <w:szCs w:val="20"/>
        </w:rPr>
        <w:t>In questo contesto</w:t>
      </w:r>
      <w:r w:rsidRPr="00D26C4D">
        <w:rPr>
          <w:sz w:val="20"/>
          <w:szCs w:val="20"/>
        </w:rPr>
        <w:t xml:space="preserve"> –</w:t>
      </w:r>
      <w:r w:rsidRPr="00D26C4D">
        <w:rPr>
          <w:bCs/>
          <w:i/>
          <w:sz w:val="20"/>
          <w:szCs w:val="20"/>
        </w:rPr>
        <w:t xml:space="preserve"> </w:t>
      </w:r>
      <w:r w:rsidRPr="00D26C4D">
        <w:rPr>
          <w:sz w:val="20"/>
          <w:szCs w:val="20"/>
        </w:rPr>
        <w:t>afferma</w:t>
      </w:r>
      <w:r w:rsidRPr="00D26C4D">
        <w:rPr>
          <w:b/>
          <w:bCs/>
          <w:sz w:val="20"/>
          <w:szCs w:val="20"/>
        </w:rPr>
        <w:t xml:space="preserve"> Annarosa Racca, Presidente di Federfarma Lombardia</w:t>
      </w:r>
      <w:r w:rsidRPr="00D26C4D">
        <w:rPr>
          <w:sz w:val="20"/>
          <w:szCs w:val="20"/>
        </w:rPr>
        <w:t xml:space="preserve"> – </w:t>
      </w:r>
      <w:r w:rsidR="00B67074" w:rsidRPr="00D26C4D">
        <w:rPr>
          <w:i/>
          <w:iCs/>
          <w:sz w:val="20"/>
          <w:szCs w:val="20"/>
        </w:rPr>
        <w:t xml:space="preserve">il farmacista e la farmacia </w:t>
      </w:r>
      <w:r w:rsidRPr="00D26C4D">
        <w:rPr>
          <w:i/>
          <w:iCs/>
          <w:sz w:val="20"/>
          <w:szCs w:val="20"/>
        </w:rPr>
        <w:t>di comunità possono e devono giocare</w:t>
      </w:r>
      <w:r w:rsidR="00B67074" w:rsidRPr="00D26C4D">
        <w:rPr>
          <w:i/>
          <w:iCs/>
          <w:sz w:val="20"/>
          <w:szCs w:val="20"/>
        </w:rPr>
        <w:t xml:space="preserve"> un ruolo centrale</w:t>
      </w:r>
      <w:r w:rsidRPr="00D26C4D">
        <w:rPr>
          <w:i/>
          <w:iCs/>
          <w:sz w:val="20"/>
          <w:szCs w:val="20"/>
        </w:rPr>
        <w:t>: in primo luogo di formazione e informazione, per estendere la cultura della prevenzione sul rischio cardiovascolare, e poi di</w:t>
      </w:r>
      <w:r w:rsidR="00D34D71" w:rsidRPr="00D26C4D">
        <w:rPr>
          <w:i/>
          <w:iCs/>
          <w:sz w:val="20"/>
          <w:szCs w:val="20"/>
        </w:rPr>
        <w:t xml:space="preserve"> </w:t>
      </w:r>
      <w:r w:rsidR="00510D81">
        <w:rPr>
          <w:i/>
          <w:iCs/>
          <w:sz w:val="20"/>
          <w:szCs w:val="20"/>
        </w:rPr>
        <w:t xml:space="preserve">presidio sanitario </w:t>
      </w:r>
      <w:r w:rsidR="00D34D71" w:rsidRPr="00D26C4D">
        <w:rPr>
          <w:i/>
          <w:iCs/>
          <w:sz w:val="20"/>
          <w:szCs w:val="20"/>
        </w:rPr>
        <w:t xml:space="preserve">strategico </w:t>
      </w:r>
      <w:r w:rsidRPr="00D26C4D">
        <w:rPr>
          <w:i/>
          <w:iCs/>
          <w:sz w:val="20"/>
          <w:szCs w:val="20"/>
        </w:rPr>
        <w:t>durante</w:t>
      </w:r>
      <w:r w:rsidR="00D34D71" w:rsidRPr="00D26C4D">
        <w:rPr>
          <w:i/>
          <w:iCs/>
          <w:sz w:val="20"/>
          <w:szCs w:val="20"/>
        </w:rPr>
        <w:t xml:space="preserve"> </w:t>
      </w:r>
      <w:r w:rsidRPr="00D26C4D">
        <w:rPr>
          <w:i/>
          <w:iCs/>
          <w:sz w:val="20"/>
          <w:szCs w:val="20"/>
        </w:rPr>
        <w:t>i</w:t>
      </w:r>
      <w:r w:rsidR="00D34D71" w:rsidRPr="00D26C4D">
        <w:rPr>
          <w:i/>
          <w:iCs/>
          <w:sz w:val="20"/>
          <w:szCs w:val="20"/>
        </w:rPr>
        <w:t>l percorso terapeutico del paziente</w:t>
      </w:r>
      <w:r w:rsidR="00A96B0B" w:rsidRPr="00D26C4D">
        <w:rPr>
          <w:i/>
          <w:iCs/>
          <w:sz w:val="20"/>
          <w:szCs w:val="20"/>
        </w:rPr>
        <w:t xml:space="preserve">. </w:t>
      </w:r>
      <w:r w:rsidR="0078736E" w:rsidRPr="00D26C4D">
        <w:rPr>
          <w:i/>
          <w:iCs/>
          <w:sz w:val="20"/>
          <w:szCs w:val="20"/>
        </w:rPr>
        <w:t>Ecco perché</w:t>
      </w:r>
      <w:r w:rsidR="00A96B0B" w:rsidRPr="00D26C4D">
        <w:rPr>
          <w:i/>
          <w:iCs/>
          <w:sz w:val="20"/>
          <w:szCs w:val="20"/>
        </w:rPr>
        <w:t xml:space="preserve"> </w:t>
      </w:r>
      <w:r w:rsidRPr="00D26C4D">
        <w:rPr>
          <w:i/>
          <w:iCs/>
          <w:sz w:val="20"/>
          <w:szCs w:val="20"/>
        </w:rPr>
        <w:t>è fondamentale che</w:t>
      </w:r>
      <w:r w:rsidR="00A96B0B" w:rsidRPr="00D26C4D">
        <w:rPr>
          <w:i/>
          <w:iCs/>
          <w:sz w:val="20"/>
          <w:szCs w:val="20"/>
        </w:rPr>
        <w:t xml:space="preserve"> la farmacia di comunità </w:t>
      </w:r>
      <w:r w:rsidRPr="00D26C4D">
        <w:rPr>
          <w:i/>
          <w:iCs/>
          <w:sz w:val="20"/>
          <w:szCs w:val="20"/>
        </w:rPr>
        <w:t>si arricchisca di</w:t>
      </w:r>
      <w:r w:rsidR="00A96B0B" w:rsidRPr="00D26C4D">
        <w:rPr>
          <w:i/>
          <w:iCs/>
          <w:sz w:val="20"/>
          <w:szCs w:val="20"/>
        </w:rPr>
        <w:t xml:space="preserve"> </w:t>
      </w:r>
      <w:r w:rsidRPr="00D26C4D">
        <w:rPr>
          <w:i/>
          <w:iCs/>
          <w:sz w:val="20"/>
          <w:szCs w:val="20"/>
        </w:rPr>
        <w:t xml:space="preserve">conoscenze e </w:t>
      </w:r>
      <w:r w:rsidR="00A96B0B" w:rsidRPr="00D26C4D">
        <w:rPr>
          <w:i/>
          <w:iCs/>
          <w:sz w:val="20"/>
          <w:szCs w:val="20"/>
        </w:rPr>
        <w:t>competenze sempre più specifiche</w:t>
      </w:r>
      <w:r w:rsidRPr="00D26C4D">
        <w:rPr>
          <w:i/>
          <w:iCs/>
          <w:sz w:val="20"/>
          <w:szCs w:val="20"/>
        </w:rPr>
        <w:t>, anche di carattere farmacologico</w:t>
      </w:r>
      <w:r w:rsidR="00A96B0B" w:rsidRPr="00D26C4D">
        <w:rPr>
          <w:i/>
          <w:iCs/>
          <w:sz w:val="20"/>
          <w:szCs w:val="20"/>
        </w:rPr>
        <w:t>.</w:t>
      </w:r>
      <w:r w:rsidRPr="00D26C4D">
        <w:rPr>
          <w:i/>
          <w:iCs/>
          <w:sz w:val="20"/>
          <w:szCs w:val="20"/>
        </w:rPr>
        <w:t xml:space="preserve"> Conoscenze che devono crescere di pari passo con gli sviluppi dell’innovazione farmac</w:t>
      </w:r>
      <w:r w:rsidR="0078736E" w:rsidRPr="00D26C4D">
        <w:rPr>
          <w:i/>
          <w:iCs/>
          <w:sz w:val="20"/>
          <w:szCs w:val="20"/>
        </w:rPr>
        <w:t>eutica</w:t>
      </w:r>
      <w:r w:rsidRPr="00D26C4D">
        <w:rPr>
          <w:i/>
          <w:iCs/>
          <w:sz w:val="20"/>
          <w:szCs w:val="20"/>
        </w:rPr>
        <w:t>, che proprio in area cardio-metabolica sta compiendo in questi anni avanzamenti straordinari</w:t>
      </w:r>
      <w:r w:rsidRPr="00D26C4D">
        <w:rPr>
          <w:sz w:val="20"/>
          <w:szCs w:val="20"/>
        </w:rPr>
        <w:t>”.</w:t>
      </w:r>
      <w:bookmarkStart w:id="0" w:name="_Hlk11154975"/>
    </w:p>
    <w:p w14:paraId="1003F926" w14:textId="3A5CB2C6" w:rsidR="0020235A" w:rsidRPr="00D26C4D" w:rsidRDefault="00C93520" w:rsidP="007824DB">
      <w:pPr>
        <w:spacing w:after="120"/>
        <w:jc w:val="both"/>
        <w:rPr>
          <w:rFonts w:eastAsia="Times New Roman"/>
          <w:sz w:val="20"/>
          <w:szCs w:val="20"/>
        </w:rPr>
      </w:pPr>
      <w:r w:rsidRPr="00D26C4D">
        <w:rPr>
          <w:sz w:val="20"/>
          <w:szCs w:val="20"/>
        </w:rPr>
        <w:t>“</w:t>
      </w:r>
      <w:r w:rsidRPr="00D26C4D">
        <w:rPr>
          <w:i/>
          <w:sz w:val="20"/>
          <w:szCs w:val="20"/>
        </w:rPr>
        <w:t>La formazione e l’aggiornamento del farmacista</w:t>
      </w:r>
      <w:r w:rsidR="000D35D5" w:rsidRPr="00D26C4D">
        <w:rPr>
          <w:i/>
          <w:sz w:val="20"/>
          <w:szCs w:val="20"/>
        </w:rPr>
        <w:t xml:space="preserve"> – </w:t>
      </w:r>
      <w:r w:rsidR="000D35D5" w:rsidRPr="00D26C4D">
        <w:rPr>
          <w:sz w:val="20"/>
          <w:szCs w:val="20"/>
        </w:rPr>
        <w:t xml:space="preserve">aggiunge </w:t>
      </w:r>
      <w:r w:rsidR="000D35D5" w:rsidRPr="00D26C4D">
        <w:rPr>
          <w:b/>
          <w:sz w:val="20"/>
          <w:szCs w:val="20"/>
        </w:rPr>
        <w:t>Manuela Bandi, Direttore della Fondazione Muralti</w:t>
      </w:r>
      <w:r w:rsidR="000D35D5" w:rsidRPr="00D26C4D">
        <w:rPr>
          <w:i/>
          <w:sz w:val="20"/>
          <w:szCs w:val="20"/>
        </w:rPr>
        <w:t xml:space="preserve"> – </w:t>
      </w:r>
      <w:r w:rsidRPr="00D26C4D">
        <w:rPr>
          <w:i/>
          <w:sz w:val="20"/>
          <w:szCs w:val="20"/>
        </w:rPr>
        <w:t>sono necessari per potenziare il suo ruolo di ‘</w:t>
      </w:r>
      <w:r w:rsidRPr="00D26C4D">
        <w:rPr>
          <w:i/>
          <w:iCs/>
          <w:sz w:val="20"/>
          <w:szCs w:val="20"/>
        </w:rPr>
        <w:t>counselor’</w:t>
      </w:r>
      <w:r w:rsidR="00604B28" w:rsidRPr="00D26C4D">
        <w:rPr>
          <w:i/>
          <w:sz w:val="20"/>
          <w:szCs w:val="20"/>
        </w:rPr>
        <w:t xml:space="preserve"> a supporto del paziente cronico</w:t>
      </w:r>
      <w:r w:rsidRPr="00D26C4D">
        <w:rPr>
          <w:i/>
          <w:sz w:val="20"/>
          <w:szCs w:val="20"/>
        </w:rPr>
        <w:t>. Per questo abbiamo attivato un</w:t>
      </w:r>
      <w:r w:rsidR="00B0650A" w:rsidRPr="00D26C4D">
        <w:rPr>
          <w:i/>
          <w:sz w:val="20"/>
          <w:szCs w:val="20"/>
        </w:rPr>
        <w:t>a</w:t>
      </w:r>
      <w:r w:rsidRPr="00D26C4D">
        <w:rPr>
          <w:i/>
          <w:sz w:val="20"/>
          <w:szCs w:val="20"/>
        </w:rPr>
        <w:t xml:space="preserve"> serie di strumenti formativi</w:t>
      </w:r>
      <w:r w:rsidR="00510D81">
        <w:rPr>
          <w:i/>
          <w:sz w:val="20"/>
          <w:szCs w:val="20"/>
        </w:rPr>
        <w:t xml:space="preserve">, webinar </w:t>
      </w:r>
      <w:r w:rsidRPr="00D26C4D">
        <w:rPr>
          <w:i/>
          <w:sz w:val="20"/>
          <w:szCs w:val="20"/>
        </w:rPr>
        <w:t xml:space="preserve">e FAD con rilascio di </w:t>
      </w:r>
      <w:r w:rsidR="00510D81">
        <w:rPr>
          <w:i/>
          <w:sz w:val="20"/>
          <w:szCs w:val="20"/>
        </w:rPr>
        <w:t>30</w:t>
      </w:r>
      <w:r w:rsidR="00604B28" w:rsidRPr="00D26C4D">
        <w:rPr>
          <w:i/>
          <w:sz w:val="20"/>
          <w:szCs w:val="20"/>
        </w:rPr>
        <w:t xml:space="preserve"> </w:t>
      </w:r>
      <w:r w:rsidR="00A96B0B" w:rsidRPr="00D26C4D">
        <w:rPr>
          <w:i/>
          <w:sz w:val="20"/>
          <w:szCs w:val="20"/>
        </w:rPr>
        <w:t>crediti</w:t>
      </w:r>
      <w:r w:rsidR="00510D81">
        <w:rPr>
          <w:i/>
          <w:sz w:val="20"/>
          <w:szCs w:val="20"/>
        </w:rPr>
        <w:t xml:space="preserve"> ECM</w:t>
      </w:r>
      <w:r w:rsidR="00433280" w:rsidRPr="00D26C4D">
        <w:rPr>
          <w:i/>
          <w:sz w:val="20"/>
          <w:szCs w:val="20"/>
        </w:rPr>
        <w:t>,</w:t>
      </w:r>
      <w:r w:rsidR="00433280" w:rsidRPr="00D26C4D">
        <w:rPr>
          <w:sz w:val="20"/>
          <w:szCs w:val="20"/>
        </w:rPr>
        <w:t xml:space="preserve"> </w:t>
      </w:r>
      <w:r w:rsidRPr="00D26C4D">
        <w:rPr>
          <w:i/>
          <w:sz w:val="20"/>
          <w:szCs w:val="20"/>
        </w:rPr>
        <w:t xml:space="preserve">per permettere ai farmacisti lombardi di acquisire le competenze e le nozioni necessarie per </w:t>
      </w:r>
      <w:r w:rsidR="00433280" w:rsidRPr="00D26C4D">
        <w:rPr>
          <w:i/>
          <w:sz w:val="20"/>
          <w:szCs w:val="20"/>
        </w:rPr>
        <w:t>accompagnare</w:t>
      </w:r>
      <w:r w:rsidRPr="00D26C4D">
        <w:rPr>
          <w:i/>
          <w:sz w:val="20"/>
          <w:szCs w:val="20"/>
        </w:rPr>
        <w:t xml:space="preserve"> il paziente nel suo percorso</w:t>
      </w:r>
      <w:r w:rsidR="00DE6A26" w:rsidRPr="00D26C4D">
        <w:rPr>
          <w:i/>
          <w:sz w:val="20"/>
          <w:szCs w:val="20"/>
        </w:rPr>
        <w:t xml:space="preserve"> </w:t>
      </w:r>
      <w:r w:rsidR="00B953E6" w:rsidRPr="00D26C4D">
        <w:rPr>
          <w:i/>
          <w:sz w:val="20"/>
          <w:szCs w:val="20"/>
        </w:rPr>
        <w:t>di cura</w:t>
      </w:r>
      <w:r w:rsidR="00433280" w:rsidRPr="00D26C4D">
        <w:rPr>
          <w:i/>
          <w:sz w:val="20"/>
          <w:szCs w:val="20"/>
        </w:rPr>
        <w:t>. Si tratta di una formazione dal taglio spiccatamente pratico</w:t>
      </w:r>
      <w:r w:rsidR="00D26C4D" w:rsidRPr="00D26C4D">
        <w:rPr>
          <w:i/>
          <w:sz w:val="20"/>
          <w:szCs w:val="20"/>
        </w:rPr>
        <w:t xml:space="preserve"> per la migliore gestione delle </w:t>
      </w:r>
      <w:r w:rsidR="00433280" w:rsidRPr="00D26C4D">
        <w:rPr>
          <w:i/>
          <w:sz w:val="20"/>
          <w:szCs w:val="20"/>
        </w:rPr>
        <w:t>persone con colesterolo non controllato</w:t>
      </w:r>
      <w:r w:rsidR="00433280" w:rsidRPr="00D26C4D">
        <w:rPr>
          <w:sz w:val="20"/>
          <w:szCs w:val="20"/>
        </w:rPr>
        <w:t>”</w:t>
      </w:r>
      <w:r w:rsidR="00604B28" w:rsidRPr="00D26C4D">
        <w:rPr>
          <w:rFonts w:eastAsia="Times New Roman"/>
          <w:sz w:val="20"/>
          <w:szCs w:val="20"/>
        </w:rPr>
        <w:t>.</w:t>
      </w:r>
    </w:p>
    <w:p w14:paraId="5ECB4FB3" w14:textId="059F6812" w:rsidR="006C0EB7" w:rsidRPr="001D60F5" w:rsidRDefault="003E5FAA" w:rsidP="003E5FAA">
      <w:pPr>
        <w:spacing w:after="120"/>
        <w:jc w:val="both"/>
        <w:rPr>
          <w:rFonts w:ascii="Calibri" w:hAnsi="Calibri" w:cs="Arial"/>
          <w:sz w:val="20"/>
          <w:szCs w:val="20"/>
        </w:rPr>
      </w:pPr>
      <w:r w:rsidRPr="001D60F5">
        <w:rPr>
          <w:rFonts w:ascii="Calibri" w:hAnsi="Calibri" w:cs="Arial"/>
          <w:sz w:val="20"/>
          <w:szCs w:val="20"/>
        </w:rPr>
        <w:t>Oggi i modelli organizzativi necessitano di una maggiore integrazione con il territorio e con la farmacia</w:t>
      </w:r>
      <w:r w:rsidR="008D70D9">
        <w:rPr>
          <w:rFonts w:ascii="Calibri" w:hAnsi="Calibri" w:cs="Arial"/>
          <w:sz w:val="20"/>
          <w:szCs w:val="20"/>
        </w:rPr>
        <w:t xml:space="preserve">, </w:t>
      </w:r>
      <w:r w:rsidRPr="001D60F5">
        <w:rPr>
          <w:rFonts w:ascii="Calibri" w:hAnsi="Calibri" w:cs="Arial"/>
          <w:sz w:val="20"/>
          <w:szCs w:val="20"/>
        </w:rPr>
        <w:t xml:space="preserve">primo vero punto di contatto e riferimento fondamentale per il cittadino soprattutto per </w:t>
      </w:r>
      <w:r w:rsidR="008D70D9">
        <w:rPr>
          <w:rFonts w:ascii="Calibri" w:hAnsi="Calibri" w:cs="Arial"/>
          <w:sz w:val="20"/>
          <w:szCs w:val="20"/>
        </w:rPr>
        <w:t>coloro che convivono</w:t>
      </w:r>
      <w:r w:rsidRPr="001D60F5">
        <w:rPr>
          <w:rFonts w:ascii="Calibri" w:hAnsi="Calibri" w:cs="Arial"/>
          <w:sz w:val="20"/>
          <w:szCs w:val="20"/>
        </w:rPr>
        <w:t xml:space="preserve"> </w:t>
      </w:r>
      <w:r w:rsidR="008D70D9">
        <w:rPr>
          <w:rFonts w:ascii="Calibri" w:hAnsi="Calibri" w:cs="Arial"/>
          <w:sz w:val="20"/>
          <w:szCs w:val="20"/>
        </w:rPr>
        <w:t>con</w:t>
      </w:r>
      <w:r w:rsidRPr="001D60F5">
        <w:rPr>
          <w:rFonts w:ascii="Calibri" w:hAnsi="Calibri" w:cs="Arial"/>
          <w:sz w:val="20"/>
          <w:szCs w:val="20"/>
        </w:rPr>
        <w:t xml:space="preserve"> una patologia cronica. Nella farmacia i cittadini</w:t>
      </w:r>
      <w:r w:rsidR="008D70D9">
        <w:rPr>
          <w:rFonts w:ascii="Calibri" w:hAnsi="Calibri" w:cs="Arial"/>
          <w:sz w:val="20"/>
          <w:szCs w:val="20"/>
        </w:rPr>
        <w:t>-</w:t>
      </w:r>
      <w:r w:rsidRPr="001D60F5">
        <w:rPr>
          <w:rFonts w:ascii="Calibri" w:hAnsi="Calibri" w:cs="Arial"/>
          <w:sz w:val="20"/>
          <w:szCs w:val="20"/>
        </w:rPr>
        <w:t>pazienti posso trovare un necessario supporto in termini di informazione, conoscenza, counseling</w:t>
      </w:r>
      <w:r w:rsidR="008D70D9">
        <w:rPr>
          <w:rFonts w:ascii="Calibri" w:hAnsi="Calibri" w:cs="Arial"/>
          <w:sz w:val="20"/>
          <w:szCs w:val="20"/>
        </w:rPr>
        <w:t>,</w:t>
      </w:r>
      <w:r w:rsidRPr="001D60F5">
        <w:rPr>
          <w:rFonts w:ascii="Calibri" w:hAnsi="Calibri" w:cs="Arial"/>
          <w:sz w:val="20"/>
          <w:szCs w:val="20"/>
        </w:rPr>
        <w:t xml:space="preserve"> nonché una guida verso un percorso integrato di presa incarico tra specialisti e </w:t>
      </w:r>
      <w:r w:rsidR="008D70D9">
        <w:rPr>
          <w:rFonts w:ascii="Calibri" w:hAnsi="Calibri" w:cs="Arial"/>
          <w:sz w:val="20"/>
          <w:szCs w:val="20"/>
        </w:rPr>
        <w:t xml:space="preserve">medici di </w:t>
      </w:r>
      <w:r w:rsidRPr="001D60F5">
        <w:rPr>
          <w:rFonts w:ascii="Calibri" w:hAnsi="Calibri" w:cs="Arial"/>
          <w:sz w:val="20"/>
          <w:szCs w:val="20"/>
        </w:rPr>
        <w:t>Medicina generale</w:t>
      </w:r>
      <w:bookmarkEnd w:id="0"/>
      <w:r w:rsidR="001D60F5">
        <w:rPr>
          <w:rFonts w:ascii="Calibri" w:hAnsi="Calibri" w:cs="Arial"/>
          <w:sz w:val="20"/>
          <w:szCs w:val="20"/>
        </w:rPr>
        <w:t xml:space="preserve">. </w:t>
      </w:r>
    </w:p>
    <w:p w14:paraId="5C116D68" w14:textId="77777777" w:rsidR="000E59E5" w:rsidRDefault="000E59E5" w:rsidP="006C0EB7">
      <w:pPr>
        <w:jc w:val="both"/>
      </w:pPr>
    </w:p>
    <w:p w14:paraId="5C2213DD" w14:textId="77777777" w:rsidR="001D60F5" w:rsidRDefault="001D60F5" w:rsidP="006C0EB7">
      <w:pPr>
        <w:jc w:val="both"/>
      </w:pPr>
    </w:p>
    <w:p w14:paraId="354AB9A6" w14:textId="77777777" w:rsidR="00AC65FC" w:rsidRDefault="00AC65FC" w:rsidP="006C0EB7">
      <w:pPr>
        <w:jc w:val="both"/>
      </w:pPr>
    </w:p>
    <w:p w14:paraId="7A201780" w14:textId="77777777" w:rsidR="001D60F5" w:rsidRDefault="001D60F5" w:rsidP="006C0EB7">
      <w:pPr>
        <w:jc w:val="both"/>
      </w:pPr>
    </w:p>
    <w:p w14:paraId="1757B9F3" w14:textId="6C50A8CF" w:rsidR="00D91A25" w:rsidRPr="001A66CF" w:rsidRDefault="00D91A25" w:rsidP="00D91A25">
      <w:pPr>
        <w:spacing w:line="360" w:lineRule="auto"/>
        <w:jc w:val="both"/>
        <w:rPr>
          <w:rFonts w:eastAsia="Times" w:cstheme="minorHAnsi"/>
          <w:b/>
          <w:sz w:val="18"/>
          <w:szCs w:val="18"/>
        </w:rPr>
      </w:pPr>
      <w:r w:rsidRPr="001A66CF">
        <w:rPr>
          <w:rFonts w:eastAsia="Times" w:cstheme="minorHAnsi"/>
          <w:b/>
          <w:sz w:val="18"/>
          <w:szCs w:val="18"/>
        </w:rPr>
        <w:lastRenderedPageBreak/>
        <w:t>PER INFORMAZIONI ALLA STAMPA</w:t>
      </w:r>
    </w:p>
    <w:p w14:paraId="202587EC" w14:textId="2DEA4A4B" w:rsidR="00ED17C8" w:rsidRPr="001A66CF" w:rsidRDefault="00A96B0B" w:rsidP="00ED17C8">
      <w:pPr>
        <w:jc w:val="both"/>
        <w:rPr>
          <w:rFonts w:cstheme="minorHAnsi"/>
          <w:b/>
          <w:i/>
          <w:sz w:val="18"/>
          <w:szCs w:val="18"/>
          <w:lang w:val="fr-FR"/>
        </w:rPr>
      </w:pPr>
      <w:r>
        <w:rPr>
          <w:rFonts w:cstheme="minorHAnsi"/>
          <w:b/>
          <w:i/>
          <w:sz w:val="18"/>
          <w:szCs w:val="18"/>
          <w:lang w:val="fr-FR"/>
        </w:rPr>
        <w:t>Uffi</w:t>
      </w:r>
      <w:r w:rsidR="00D91A25" w:rsidRPr="001A66CF">
        <w:rPr>
          <w:rFonts w:cstheme="minorHAnsi"/>
          <w:b/>
          <w:i/>
          <w:sz w:val="18"/>
          <w:szCs w:val="18"/>
          <w:lang w:val="fr-FR"/>
        </w:rPr>
        <w:t xml:space="preserve">cio </w:t>
      </w:r>
      <w:proofErr w:type="spellStart"/>
      <w:r w:rsidR="00D91A25" w:rsidRPr="001A66CF">
        <w:rPr>
          <w:rFonts w:cstheme="minorHAnsi"/>
          <w:b/>
          <w:i/>
          <w:sz w:val="18"/>
          <w:szCs w:val="18"/>
          <w:lang w:val="fr-FR"/>
        </w:rPr>
        <w:t>Comunicazione</w:t>
      </w:r>
      <w:proofErr w:type="spellEnd"/>
      <w:r w:rsidR="00D91A25" w:rsidRPr="001A66CF">
        <w:rPr>
          <w:rFonts w:cstheme="minorHAnsi"/>
          <w:b/>
          <w:i/>
          <w:sz w:val="18"/>
          <w:szCs w:val="18"/>
          <w:lang w:val="fr-FR"/>
        </w:rPr>
        <w:t xml:space="preserve"> </w:t>
      </w:r>
      <w:proofErr w:type="spellStart"/>
      <w:r w:rsidR="00D91A25" w:rsidRPr="001A66CF">
        <w:rPr>
          <w:rFonts w:cstheme="minorHAnsi"/>
          <w:b/>
          <w:i/>
          <w:sz w:val="18"/>
          <w:szCs w:val="18"/>
          <w:lang w:val="fr-FR"/>
        </w:rPr>
        <w:t>Federfarma</w:t>
      </w:r>
      <w:proofErr w:type="spellEnd"/>
      <w:r w:rsidR="00D91A25" w:rsidRPr="001A66CF">
        <w:rPr>
          <w:rFonts w:cstheme="minorHAnsi"/>
          <w:b/>
          <w:i/>
          <w:sz w:val="18"/>
          <w:szCs w:val="18"/>
          <w:lang w:val="fr-FR"/>
        </w:rPr>
        <w:t xml:space="preserve"> Milano</w:t>
      </w:r>
      <w:r w:rsidR="00ED17C8">
        <w:rPr>
          <w:rFonts w:cstheme="minorHAnsi"/>
          <w:b/>
          <w:i/>
          <w:sz w:val="18"/>
          <w:szCs w:val="18"/>
          <w:lang w:val="fr-FR"/>
        </w:rPr>
        <w:tab/>
      </w:r>
      <w:r w:rsidR="00ED17C8" w:rsidRPr="001A66CF">
        <w:rPr>
          <w:rFonts w:cstheme="minorHAnsi"/>
          <w:b/>
          <w:i/>
          <w:sz w:val="18"/>
          <w:szCs w:val="18"/>
          <w:lang w:val="fr-FR"/>
        </w:rPr>
        <w:t xml:space="preserve">Ufficio Stampa </w:t>
      </w:r>
      <w:proofErr w:type="spellStart"/>
      <w:r w:rsidR="00ED17C8" w:rsidRPr="001A66CF">
        <w:rPr>
          <w:rFonts w:cstheme="minorHAnsi"/>
          <w:b/>
          <w:i/>
          <w:sz w:val="18"/>
          <w:szCs w:val="18"/>
          <w:lang w:val="fr-FR"/>
        </w:rPr>
        <w:t>Federfarma</w:t>
      </w:r>
      <w:proofErr w:type="spellEnd"/>
      <w:r w:rsidR="00ED17C8" w:rsidRPr="001A66CF">
        <w:rPr>
          <w:rFonts w:cstheme="minorHAnsi"/>
          <w:b/>
          <w:i/>
          <w:sz w:val="18"/>
          <w:szCs w:val="18"/>
          <w:lang w:val="fr-FR"/>
        </w:rPr>
        <w:t xml:space="preserve"> Milano</w:t>
      </w:r>
      <w:r w:rsidR="00ED17C8">
        <w:rPr>
          <w:rFonts w:cstheme="minorHAnsi"/>
          <w:b/>
          <w:i/>
          <w:sz w:val="18"/>
          <w:szCs w:val="18"/>
          <w:lang w:val="fr-FR"/>
        </w:rPr>
        <w:tab/>
        <w:t xml:space="preserve">    </w:t>
      </w:r>
      <w:r w:rsidR="00782DD7">
        <w:rPr>
          <w:rFonts w:cstheme="minorHAnsi"/>
          <w:b/>
          <w:i/>
          <w:sz w:val="18"/>
          <w:szCs w:val="18"/>
          <w:lang w:val="fr-FR"/>
        </w:rPr>
        <w:tab/>
      </w:r>
      <w:r w:rsidR="00ED17C8" w:rsidRPr="001A66CF">
        <w:rPr>
          <w:rFonts w:cstheme="minorHAnsi"/>
          <w:b/>
          <w:i/>
          <w:sz w:val="18"/>
          <w:szCs w:val="18"/>
          <w:lang w:val="fr-FR"/>
        </w:rPr>
        <w:t>Ufficio Stampa Daiichi Sankyo</w:t>
      </w:r>
    </w:p>
    <w:p w14:paraId="48F0127F" w14:textId="492B3A25" w:rsidR="00ED17C8" w:rsidRPr="001A66CF" w:rsidRDefault="006A44CE" w:rsidP="00ED17C8">
      <w:pPr>
        <w:jc w:val="both"/>
        <w:rPr>
          <w:rFonts w:cstheme="minorHAnsi"/>
          <w:bCs/>
          <w:i/>
          <w:sz w:val="18"/>
          <w:szCs w:val="18"/>
          <w:lang w:val="fr-FR"/>
        </w:rPr>
      </w:pPr>
      <w:r>
        <w:rPr>
          <w:rFonts w:cstheme="minorHAnsi"/>
          <w:i/>
          <w:sz w:val="18"/>
          <w:szCs w:val="18"/>
          <w:lang w:val="fr-FR"/>
        </w:rPr>
        <w:t xml:space="preserve">Roberta Broch, </w:t>
      </w:r>
      <w:proofErr w:type="spellStart"/>
      <w:r w:rsidR="00245272">
        <w:rPr>
          <w:rFonts w:cstheme="minorHAnsi"/>
          <w:i/>
          <w:sz w:val="18"/>
          <w:szCs w:val="18"/>
          <w:lang w:val="fr-FR"/>
        </w:rPr>
        <w:t>Federfarma</w:t>
      </w:r>
      <w:proofErr w:type="spellEnd"/>
      <w:r w:rsidR="00245272">
        <w:rPr>
          <w:rFonts w:cstheme="minorHAnsi"/>
          <w:i/>
          <w:sz w:val="18"/>
          <w:szCs w:val="18"/>
          <w:lang w:val="fr-FR"/>
        </w:rPr>
        <w:t xml:space="preserve"> Milano</w:t>
      </w:r>
      <w:r w:rsidR="00ED17C8">
        <w:rPr>
          <w:rFonts w:cstheme="minorHAnsi"/>
          <w:i/>
          <w:sz w:val="18"/>
          <w:szCs w:val="18"/>
          <w:lang w:val="fr-FR"/>
        </w:rPr>
        <w:tab/>
      </w:r>
      <w:r w:rsidR="00ED17C8">
        <w:rPr>
          <w:rFonts w:cstheme="minorHAnsi"/>
          <w:i/>
          <w:sz w:val="18"/>
          <w:szCs w:val="18"/>
          <w:lang w:val="fr-FR"/>
        </w:rPr>
        <w:tab/>
      </w:r>
      <w:r w:rsidR="00782DD7">
        <w:rPr>
          <w:rFonts w:cstheme="minorHAnsi"/>
          <w:i/>
          <w:sz w:val="18"/>
          <w:szCs w:val="18"/>
          <w:lang w:val="fr-FR"/>
        </w:rPr>
        <w:t xml:space="preserve">Francesca </w:t>
      </w:r>
      <w:proofErr w:type="spellStart"/>
      <w:r w:rsidR="00782DD7">
        <w:rPr>
          <w:rFonts w:cstheme="minorHAnsi"/>
          <w:i/>
          <w:sz w:val="18"/>
          <w:szCs w:val="18"/>
          <w:lang w:val="fr-FR"/>
        </w:rPr>
        <w:t>Alibrandi</w:t>
      </w:r>
      <w:proofErr w:type="spellEnd"/>
      <w:r w:rsidR="00782DD7">
        <w:rPr>
          <w:rFonts w:cstheme="minorHAnsi"/>
          <w:i/>
          <w:sz w:val="18"/>
          <w:szCs w:val="18"/>
          <w:lang w:val="fr-FR"/>
        </w:rPr>
        <w:t>, Value Relations Media</w:t>
      </w:r>
      <w:r w:rsidR="00ED17C8">
        <w:rPr>
          <w:rFonts w:cstheme="minorHAnsi"/>
          <w:i/>
          <w:sz w:val="18"/>
          <w:szCs w:val="18"/>
          <w:lang w:val="fr-FR"/>
        </w:rPr>
        <w:tab/>
      </w:r>
      <w:r w:rsidR="007824DB">
        <w:rPr>
          <w:rFonts w:cstheme="minorHAnsi"/>
          <w:bCs/>
          <w:i/>
          <w:sz w:val="18"/>
          <w:szCs w:val="18"/>
          <w:lang w:val="fr-FR"/>
        </w:rPr>
        <w:t>Chiara Farroni</w:t>
      </w:r>
      <w:r w:rsidR="00ED17C8" w:rsidRPr="001A66CF">
        <w:rPr>
          <w:rFonts w:cstheme="minorHAnsi"/>
          <w:bCs/>
          <w:i/>
          <w:sz w:val="18"/>
          <w:szCs w:val="18"/>
          <w:lang w:val="fr-FR"/>
        </w:rPr>
        <w:t xml:space="preserve">, </w:t>
      </w:r>
      <w:r w:rsidR="00ED17C8" w:rsidRPr="001A66CF">
        <w:rPr>
          <w:rFonts w:cstheme="minorHAnsi"/>
          <w:i/>
          <w:sz w:val="18"/>
          <w:szCs w:val="18"/>
          <w:lang w:val="fr-FR"/>
        </w:rPr>
        <w:t>Value Relations</w:t>
      </w:r>
    </w:p>
    <w:p w14:paraId="6B0862F4" w14:textId="1A6269B9" w:rsidR="00ED17C8" w:rsidRPr="001A66CF" w:rsidRDefault="001A2E63" w:rsidP="00ED17C8">
      <w:pPr>
        <w:jc w:val="both"/>
        <w:rPr>
          <w:rFonts w:cstheme="minorHAnsi"/>
          <w:bCs/>
          <w:i/>
          <w:sz w:val="18"/>
          <w:szCs w:val="18"/>
          <w:lang w:val="fr-FR"/>
        </w:rPr>
      </w:pPr>
      <w:r>
        <w:rPr>
          <w:rFonts w:cstheme="minorHAnsi"/>
          <w:bCs/>
          <w:i/>
          <w:sz w:val="18"/>
          <w:szCs w:val="18"/>
          <w:lang w:val="fr-FR"/>
        </w:rPr>
        <w:t xml:space="preserve">Tel. 02.74811272      </w:t>
      </w:r>
      <w:r w:rsidR="00A96B0B">
        <w:rPr>
          <w:rFonts w:cstheme="minorHAnsi"/>
          <w:bCs/>
          <w:i/>
          <w:sz w:val="18"/>
          <w:szCs w:val="18"/>
          <w:lang w:val="fr-FR"/>
        </w:rPr>
        <w:tab/>
        <w:t xml:space="preserve">                  </w:t>
      </w:r>
      <w:r w:rsidR="00ED17C8">
        <w:rPr>
          <w:rFonts w:cstheme="minorHAnsi"/>
          <w:i/>
          <w:sz w:val="18"/>
          <w:szCs w:val="18"/>
          <w:lang w:val="fr-FR"/>
        </w:rPr>
        <w:tab/>
      </w:r>
      <w:proofErr w:type="spellStart"/>
      <w:r w:rsidR="00782DD7">
        <w:rPr>
          <w:rFonts w:cstheme="minorHAnsi"/>
          <w:i/>
          <w:sz w:val="18"/>
          <w:szCs w:val="18"/>
          <w:lang w:val="fr-FR"/>
        </w:rPr>
        <w:t>Cell</w:t>
      </w:r>
      <w:proofErr w:type="spellEnd"/>
      <w:r w:rsidR="00782DD7">
        <w:rPr>
          <w:rFonts w:cstheme="minorHAnsi"/>
          <w:i/>
          <w:sz w:val="18"/>
          <w:szCs w:val="18"/>
          <w:lang w:val="fr-FR"/>
        </w:rPr>
        <w:t>. 335.8368826</w:t>
      </w:r>
      <w:r w:rsidR="00782DD7">
        <w:rPr>
          <w:rFonts w:cstheme="minorHAnsi"/>
          <w:bCs/>
          <w:i/>
          <w:sz w:val="18"/>
          <w:szCs w:val="18"/>
          <w:lang w:val="fr-FR"/>
        </w:rPr>
        <w:tab/>
      </w:r>
      <w:r w:rsidR="00ED17C8">
        <w:rPr>
          <w:rFonts w:cstheme="minorHAnsi"/>
          <w:bCs/>
          <w:i/>
          <w:sz w:val="18"/>
          <w:szCs w:val="18"/>
          <w:lang w:val="fr-FR"/>
        </w:rPr>
        <w:tab/>
      </w:r>
      <w:r w:rsidR="00ED17C8">
        <w:rPr>
          <w:rFonts w:cstheme="minorHAnsi"/>
          <w:bCs/>
          <w:i/>
          <w:sz w:val="18"/>
          <w:szCs w:val="18"/>
          <w:lang w:val="fr-FR"/>
        </w:rPr>
        <w:tab/>
        <w:t xml:space="preserve">    </w:t>
      </w:r>
      <w:r w:rsidR="00782DD7">
        <w:rPr>
          <w:rFonts w:cstheme="minorHAnsi"/>
          <w:bCs/>
          <w:i/>
          <w:sz w:val="18"/>
          <w:szCs w:val="18"/>
          <w:lang w:val="fr-FR"/>
        </w:rPr>
        <w:tab/>
      </w:r>
      <w:proofErr w:type="spellStart"/>
      <w:r w:rsidR="00ED17C8" w:rsidRPr="001A66CF">
        <w:rPr>
          <w:rFonts w:cstheme="minorHAnsi"/>
          <w:bCs/>
          <w:i/>
          <w:sz w:val="18"/>
          <w:szCs w:val="18"/>
          <w:lang w:val="fr-FR"/>
        </w:rPr>
        <w:t>Ce</w:t>
      </w:r>
      <w:r w:rsidR="00782DD7">
        <w:rPr>
          <w:rFonts w:cstheme="minorHAnsi"/>
          <w:bCs/>
          <w:i/>
          <w:sz w:val="18"/>
          <w:szCs w:val="18"/>
          <w:lang w:val="fr-FR"/>
        </w:rPr>
        <w:t>l</w:t>
      </w:r>
      <w:r w:rsidR="00ED17C8" w:rsidRPr="001A66CF">
        <w:rPr>
          <w:rFonts w:cstheme="minorHAnsi"/>
          <w:bCs/>
          <w:i/>
          <w:sz w:val="18"/>
          <w:szCs w:val="18"/>
          <w:lang w:val="fr-FR"/>
        </w:rPr>
        <w:t>l</w:t>
      </w:r>
      <w:proofErr w:type="spellEnd"/>
      <w:r w:rsidR="00ED17C8" w:rsidRPr="001A66CF">
        <w:rPr>
          <w:rFonts w:cstheme="minorHAnsi"/>
          <w:bCs/>
          <w:i/>
          <w:sz w:val="18"/>
          <w:szCs w:val="18"/>
          <w:lang w:val="fr-FR"/>
        </w:rPr>
        <w:t>.</w:t>
      </w:r>
      <w:r w:rsidR="00782DD7">
        <w:rPr>
          <w:rFonts w:cstheme="minorHAnsi"/>
          <w:bCs/>
          <w:i/>
          <w:sz w:val="18"/>
          <w:szCs w:val="18"/>
          <w:lang w:val="fr-FR"/>
        </w:rPr>
        <w:t xml:space="preserve"> </w:t>
      </w:r>
      <w:r w:rsidR="007824DB">
        <w:rPr>
          <w:rFonts w:cstheme="minorHAnsi"/>
          <w:bCs/>
          <w:i/>
          <w:sz w:val="18"/>
          <w:szCs w:val="18"/>
          <w:lang w:val="fr-FR"/>
        </w:rPr>
        <w:t>331.4997375</w:t>
      </w:r>
    </w:p>
    <w:p w14:paraId="113441A4" w14:textId="3C4AAD96" w:rsidR="00ED17C8" w:rsidRPr="001A66CF" w:rsidRDefault="00D91A25" w:rsidP="00ED17C8">
      <w:pPr>
        <w:rPr>
          <w:rFonts w:cstheme="minorHAnsi"/>
          <w:sz w:val="18"/>
          <w:szCs w:val="18"/>
          <w:lang w:val="fr-FR"/>
        </w:rPr>
      </w:pPr>
      <w:r w:rsidRPr="001A66CF">
        <w:rPr>
          <w:rFonts w:cstheme="minorHAnsi"/>
          <w:i/>
          <w:sz w:val="18"/>
          <w:szCs w:val="18"/>
          <w:lang w:val="fr-FR"/>
        </w:rPr>
        <w:t xml:space="preserve">e-mail: </w:t>
      </w:r>
      <w:hyperlink r:id="rId9" w:history="1">
        <w:r w:rsidR="001A2E63" w:rsidRPr="00C12D9D">
          <w:rPr>
            <w:rStyle w:val="Collegamentoipertestuale"/>
            <w:rFonts w:cstheme="minorHAnsi"/>
            <w:i/>
            <w:sz w:val="18"/>
            <w:szCs w:val="18"/>
            <w:lang w:val="fr-FR"/>
          </w:rPr>
          <w:t>r.broch@lombardanet.it</w:t>
        </w:r>
      </w:hyperlink>
      <w:r w:rsidR="001A2E63">
        <w:rPr>
          <w:rFonts w:cstheme="minorHAnsi"/>
          <w:i/>
          <w:sz w:val="18"/>
          <w:szCs w:val="18"/>
          <w:lang w:val="fr-FR"/>
        </w:rPr>
        <w:t xml:space="preserve"> </w:t>
      </w:r>
      <w:r w:rsidR="00ED17C8">
        <w:rPr>
          <w:rFonts w:cstheme="minorHAnsi"/>
          <w:i/>
          <w:sz w:val="18"/>
          <w:szCs w:val="18"/>
          <w:lang w:val="fr-FR"/>
        </w:rPr>
        <w:tab/>
      </w:r>
      <w:r w:rsidR="00ED17C8">
        <w:rPr>
          <w:rFonts w:cstheme="minorHAnsi"/>
          <w:i/>
          <w:sz w:val="18"/>
          <w:szCs w:val="18"/>
          <w:lang w:val="fr-FR"/>
        </w:rPr>
        <w:tab/>
      </w:r>
      <w:r w:rsidR="00ED17C8" w:rsidRPr="001A66CF">
        <w:rPr>
          <w:rFonts w:cstheme="minorHAnsi"/>
          <w:i/>
          <w:sz w:val="18"/>
          <w:szCs w:val="18"/>
          <w:lang w:val="fr-FR"/>
        </w:rPr>
        <w:t xml:space="preserve">e-mail: </w:t>
      </w:r>
      <w:hyperlink r:id="rId10" w:history="1">
        <w:r w:rsidR="00AC65FC" w:rsidRPr="00DE7F64">
          <w:rPr>
            <w:rStyle w:val="Collegamentoipertestuale"/>
            <w:rFonts w:cstheme="minorHAnsi"/>
            <w:i/>
            <w:sz w:val="18"/>
            <w:szCs w:val="18"/>
            <w:lang w:val="fr-FR"/>
          </w:rPr>
          <w:t>f.alibrandi@vrelations.it</w:t>
        </w:r>
      </w:hyperlink>
      <w:r w:rsidR="00AC65FC">
        <w:rPr>
          <w:rFonts w:cstheme="minorHAnsi"/>
          <w:i/>
          <w:sz w:val="18"/>
          <w:szCs w:val="18"/>
          <w:lang w:val="fr-FR"/>
        </w:rPr>
        <w:t xml:space="preserve"> </w:t>
      </w:r>
      <w:r w:rsidR="00ED17C8">
        <w:rPr>
          <w:rFonts w:cstheme="minorHAnsi"/>
          <w:i/>
          <w:sz w:val="18"/>
          <w:szCs w:val="18"/>
          <w:lang w:val="fr-FR"/>
        </w:rPr>
        <w:tab/>
        <w:t xml:space="preserve">    </w:t>
      </w:r>
      <w:r w:rsidR="00782DD7">
        <w:rPr>
          <w:rFonts w:cstheme="minorHAnsi"/>
          <w:i/>
          <w:sz w:val="18"/>
          <w:szCs w:val="18"/>
          <w:lang w:val="fr-FR"/>
        </w:rPr>
        <w:tab/>
      </w:r>
      <w:r w:rsidR="00ED17C8" w:rsidRPr="001A66CF">
        <w:rPr>
          <w:rFonts w:cstheme="minorHAnsi"/>
          <w:i/>
          <w:sz w:val="18"/>
          <w:szCs w:val="18"/>
          <w:lang w:val="fr-FR"/>
        </w:rPr>
        <w:t xml:space="preserve">e-mail: </w:t>
      </w:r>
      <w:hyperlink r:id="rId11" w:history="1">
        <w:r w:rsidR="007824DB" w:rsidRPr="001D47AC">
          <w:rPr>
            <w:rStyle w:val="Collegamentoipertestuale"/>
            <w:rFonts w:cstheme="minorHAnsi"/>
            <w:i/>
            <w:sz w:val="18"/>
            <w:szCs w:val="18"/>
            <w:lang w:val="fr-FR"/>
          </w:rPr>
          <w:t>c.farroni@vrelations.it</w:t>
        </w:r>
      </w:hyperlink>
      <w:r w:rsidR="00956419">
        <w:rPr>
          <w:rFonts w:cstheme="minorHAnsi"/>
          <w:i/>
          <w:sz w:val="18"/>
          <w:szCs w:val="18"/>
          <w:lang w:val="fr-FR"/>
        </w:rPr>
        <w:t xml:space="preserve"> </w:t>
      </w:r>
      <w:r w:rsidR="00ED17C8" w:rsidRPr="001A66CF">
        <w:rPr>
          <w:rFonts w:cstheme="minorHAnsi"/>
          <w:i/>
          <w:sz w:val="18"/>
          <w:szCs w:val="18"/>
          <w:lang w:val="fr-FR"/>
        </w:rPr>
        <w:t xml:space="preserve"> </w:t>
      </w:r>
    </w:p>
    <w:sectPr w:rsidR="00ED17C8" w:rsidRPr="001A66CF" w:rsidSect="00004122">
      <w:headerReference w:type="default" r:id="rId12"/>
      <w:footerReference w:type="default" r:id="rId13"/>
      <w:pgSz w:w="11906" w:h="16838"/>
      <w:pgMar w:top="1417" w:right="1134" w:bottom="1134" w:left="1134" w:header="708" w:footer="1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18DA" w14:textId="77777777" w:rsidR="00C74505" w:rsidRDefault="00C74505" w:rsidP="00674A10">
      <w:r>
        <w:separator/>
      </w:r>
    </w:p>
  </w:endnote>
  <w:endnote w:type="continuationSeparator" w:id="0">
    <w:p w14:paraId="48839619" w14:textId="77777777" w:rsidR="00C74505" w:rsidRDefault="00C74505" w:rsidP="0067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BDDC" w14:textId="77777777" w:rsidR="00D26C4D" w:rsidRDefault="00D26C4D" w:rsidP="00004122">
    <w:pPr>
      <w:pStyle w:val="Pidipagina"/>
      <w:jc w:val="center"/>
      <w:rPr>
        <w:b/>
        <w:bCs/>
        <w:i/>
        <w:iCs/>
        <w:noProof/>
        <w:lang w:eastAsia="it-IT"/>
      </w:rPr>
    </w:pPr>
  </w:p>
  <w:p w14:paraId="48C58151" w14:textId="3800C77C" w:rsidR="00674A10" w:rsidRPr="001A66CF" w:rsidRDefault="00674A10" w:rsidP="00004122">
    <w:pPr>
      <w:pStyle w:val="Pidipagina"/>
      <w:jc w:val="center"/>
      <w:rPr>
        <w:b/>
        <w:bCs/>
        <w:i/>
        <w:iCs/>
      </w:rPr>
    </w:pPr>
    <w:r w:rsidRPr="001A66CF">
      <w:rPr>
        <w:b/>
        <w:bCs/>
        <w:i/>
        <w:iCs/>
        <w:noProof/>
        <w:lang w:eastAsia="it-IT"/>
      </w:rPr>
      <w:drawing>
        <wp:anchor distT="0" distB="0" distL="114300" distR="114300" simplePos="0" relativeHeight="251658240" behindDoc="0" locked="0" layoutInCell="1" allowOverlap="1" wp14:anchorId="6AA090AE" wp14:editId="3D31271A">
          <wp:simplePos x="0" y="0"/>
          <wp:positionH relativeFrom="margin">
            <wp:posOffset>2600960</wp:posOffset>
          </wp:positionH>
          <wp:positionV relativeFrom="paragraph">
            <wp:posOffset>200025</wp:posOffset>
          </wp:positionV>
          <wp:extent cx="783590" cy="775970"/>
          <wp:effectExtent l="0" t="0" r="0" b="5080"/>
          <wp:wrapTopAndBottom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87E" w:rsidRPr="001A66CF">
      <w:rPr>
        <w:b/>
        <w:bCs/>
        <w:i/>
        <w:iCs/>
        <w:noProof/>
        <w:lang w:eastAsia="it-IT"/>
      </w:rPr>
      <w:t>Con il grant</w:t>
    </w:r>
    <w:r w:rsidRPr="001A66CF">
      <w:rPr>
        <w:b/>
        <w:bCs/>
        <w:i/>
        <w:iCs/>
        <w:noProof/>
        <w:lang w:eastAsia="it-IT"/>
      </w:rPr>
      <w:t xml:space="preserve"> incondizionato 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5071" w14:textId="77777777" w:rsidR="00C74505" w:rsidRDefault="00C74505" w:rsidP="00674A10">
      <w:r>
        <w:separator/>
      </w:r>
    </w:p>
  </w:footnote>
  <w:footnote w:type="continuationSeparator" w:id="0">
    <w:p w14:paraId="75BADE32" w14:textId="77777777" w:rsidR="00C74505" w:rsidRDefault="00C74505" w:rsidP="0067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DF6B" w14:textId="2AD1F54B" w:rsidR="00674A10" w:rsidRDefault="00674A10" w:rsidP="00463D9D">
    <w:pPr>
      <w:pStyle w:val="Intestazione"/>
      <w:jc w:val="center"/>
    </w:pPr>
  </w:p>
  <w:p w14:paraId="364DEDA2" w14:textId="77777777" w:rsidR="001A66CF" w:rsidRPr="001A66CF" w:rsidRDefault="001A66CF" w:rsidP="001A66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395"/>
    <w:multiLevelType w:val="hybridMultilevel"/>
    <w:tmpl w:val="ED5A1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C21"/>
    <w:multiLevelType w:val="hybridMultilevel"/>
    <w:tmpl w:val="DBCA60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84846"/>
    <w:multiLevelType w:val="hybridMultilevel"/>
    <w:tmpl w:val="F3EC2D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C0372"/>
    <w:multiLevelType w:val="hybridMultilevel"/>
    <w:tmpl w:val="DC4A89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91BC6"/>
    <w:multiLevelType w:val="hybridMultilevel"/>
    <w:tmpl w:val="61F6A9A4"/>
    <w:lvl w:ilvl="0" w:tplc="6A4E9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42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C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A4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CF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60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E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00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EA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360ADB"/>
    <w:multiLevelType w:val="hybridMultilevel"/>
    <w:tmpl w:val="679A1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61C48"/>
    <w:multiLevelType w:val="hybridMultilevel"/>
    <w:tmpl w:val="4A38A6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E6344"/>
    <w:multiLevelType w:val="hybridMultilevel"/>
    <w:tmpl w:val="EE027B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6252">
    <w:abstractNumId w:val="4"/>
  </w:num>
  <w:num w:numId="2" w16cid:durableId="1374380214">
    <w:abstractNumId w:val="0"/>
  </w:num>
  <w:num w:numId="3" w16cid:durableId="1563710668">
    <w:abstractNumId w:val="3"/>
  </w:num>
  <w:num w:numId="4" w16cid:durableId="1767648792">
    <w:abstractNumId w:val="6"/>
  </w:num>
  <w:num w:numId="5" w16cid:durableId="300235478">
    <w:abstractNumId w:val="7"/>
  </w:num>
  <w:num w:numId="6" w16cid:durableId="1731726467">
    <w:abstractNumId w:val="5"/>
  </w:num>
  <w:num w:numId="7" w16cid:durableId="1511094481">
    <w:abstractNumId w:val="2"/>
  </w:num>
  <w:num w:numId="8" w16cid:durableId="167052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5C"/>
    <w:rsid w:val="00004122"/>
    <w:rsid w:val="0001419A"/>
    <w:rsid w:val="00020FBC"/>
    <w:rsid w:val="00023F4C"/>
    <w:rsid w:val="0004575C"/>
    <w:rsid w:val="0004763A"/>
    <w:rsid w:val="00076E03"/>
    <w:rsid w:val="000A532D"/>
    <w:rsid w:val="000D28B3"/>
    <w:rsid w:val="000D35D5"/>
    <w:rsid w:val="000E59E5"/>
    <w:rsid w:val="000F7248"/>
    <w:rsid w:val="0011563B"/>
    <w:rsid w:val="00135902"/>
    <w:rsid w:val="0014603E"/>
    <w:rsid w:val="00156D73"/>
    <w:rsid w:val="00161516"/>
    <w:rsid w:val="00162FF0"/>
    <w:rsid w:val="001A04AB"/>
    <w:rsid w:val="001A2E63"/>
    <w:rsid w:val="001A66CF"/>
    <w:rsid w:val="001C1171"/>
    <w:rsid w:val="001C5286"/>
    <w:rsid w:val="001D60F5"/>
    <w:rsid w:val="001F3B20"/>
    <w:rsid w:val="0020235A"/>
    <w:rsid w:val="00213356"/>
    <w:rsid w:val="0022304B"/>
    <w:rsid w:val="00224E89"/>
    <w:rsid w:val="00245272"/>
    <w:rsid w:val="0025007C"/>
    <w:rsid w:val="00255587"/>
    <w:rsid w:val="00255F4C"/>
    <w:rsid w:val="00260EFC"/>
    <w:rsid w:val="002905C4"/>
    <w:rsid w:val="00292A0E"/>
    <w:rsid w:val="002A002F"/>
    <w:rsid w:val="002A1812"/>
    <w:rsid w:val="002C06E5"/>
    <w:rsid w:val="002E45EB"/>
    <w:rsid w:val="00322492"/>
    <w:rsid w:val="00323D6D"/>
    <w:rsid w:val="0032548F"/>
    <w:rsid w:val="00327821"/>
    <w:rsid w:val="00340350"/>
    <w:rsid w:val="00347FF8"/>
    <w:rsid w:val="0035286A"/>
    <w:rsid w:val="00373407"/>
    <w:rsid w:val="00386915"/>
    <w:rsid w:val="003A2AC9"/>
    <w:rsid w:val="003C0469"/>
    <w:rsid w:val="003C492D"/>
    <w:rsid w:val="003C4E06"/>
    <w:rsid w:val="003D49AB"/>
    <w:rsid w:val="003D7EB4"/>
    <w:rsid w:val="003E5FAA"/>
    <w:rsid w:val="0040103D"/>
    <w:rsid w:val="00406B77"/>
    <w:rsid w:val="00422071"/>
    <w:rsid w:val="00433280"/>
    <w:rsid w:val="0044386A"/>
    <w:rsid w:val="0044789C"/>
    <w:rsid w:val="00460566"/>
    <w:rsid w:val="00463D9D"/>
    <w:rsid w:val="00494F54"/>
    <w:rsid w:val="004C21F6"/>
    <w:rsid w:val="004E244A"/>
    <w:rsid w:val="004F1FBA"/>
    <w:rsid w:val="00510D81"/>
    <w:rsid w:val="005319A5"/>
    <w:rsid w:val="005320E7"/>
    <w:rsid w:val="005339E3"/>
    <w:rsid w:val="0054285B"/>
    <w:rsid w:val="00553438"/>
    <w:rsid w:val="005572F4"/>
    <w:rsid w:val="00593DB6"/>
    <w:rsid w:val="005F13E0"/>
    <w:rsid w:val="00604B28"/>
    <w:rsid w:val="0060507B"/>
    <w:rsid w:val="00622214"/>
    <w:rsid w:val="00632F35"/>
    <w:rsid w:val="00637459"/>
    <w:rsid w:val="00663DE8"/>
    <w:rsid w:val="00674A10"/>
    <w:rsid w:val="006A34D7"/>
    <w:rsid w:val="006A426F"/>
    <w:rsid w:val="006A44CE"/>
    <w:rsid w:val="006C0EB7"/>
    <w:rsid w:val="006E50E6"/>
    <w:rsid w:val="00713E6A"/>
    <w:rsid w:val="00715734"/>
    <w:rsid w:val="007408E5"/>
    <w:rsid w:val="007530E8"/>
    <w:rsid w:val="007824DB"/>
    <w:rsid w:val="00782DD7"/>
    <w:rsid w:val="0078736E"/>
    <w:rsid w:val="00793529"/>
    <w:rsid w:val="007B48C3"/>
    <w:rsid w:val="00802083"/>
    <w:rsid w:val="0082118B"/>
    <w:rsid w:val="008344D9"/>
    <w:rsid w:val="00841450"/>
    <w:rsid w:val="008839BD"/>
    <w:rsid w:val="008865D4"/>
    <w:rsid w:val="008A023C"/>
    <w:rsid w:val="008B5FCE"/>
    <w:rsid w:val="008C7753"/>
    <w:rsid w:val="008D70D9"/>
    <w:rsid w:val="009240E6"/>
    <w:rsid w:val="00954248"/>
    <w:rsid w:val="00956419"/>
    <w:rsid w:val="00971033"/>
    <w:rsid w:val="009B187C"/>
    <w:rsid w:val="00A125F1"/>
    <w:rsid w:val="00A21605"/>
    <w:rsid w:val="00A71DE2"/>
    <w:rsid w:val="00A96B0B"/>
    <w:rsid w:val="00AA16CB"/>
    <w:rsid w:val="00AA7992"/>
    <w:rsid w:val="00AC07AE"/>
    <w:rsid w:val="00AC65FC"/>
    <w:rsid w:val="00AD0C7A"/>
    <w:rsid w:val="00AE15DF"/>
    <w:rsid w:val="00B01BC7"/>
    <w:rsid w:val="00B026C9"/>
    <w:rsid w:val="00B0650A"/>
    <w:rsid w:val="00B06940"/>
    <w:rsid w:val="00B14318"/>
    <w:rsid w:val="00B40663"/>
    <w:rsid w:val="00B67074"/>
    <w:rsid w:val="00B953E6"/>
    <w:rsid w:val="00BD0CB2"/>
    <w:rsid w:val="00BE1B88"/>
    <w:rsid w:val="00C11AF5"/>
    <w:rsid w:val="00C343BB"/>
    <w:rsid w:val="00C40E69"/>
    <w:rsid w:val="00C74505"/>
    <w:rsid w:val="00C85BA3"/>
    <w:rsid w:val="00C8787E"/>
    <w:rsid w:val="00C93520"/>
    <w:rsid w:val="00C94311"/>
    <w:rsid w:val="00C94ACD"/>
    <w:rsid w:val="00CA6678"/>
    <w:rsid w:val="00CC2FB0"/>
    <w:rsid w:val="00CE41DD"/>
    <w:rsid w:val="00CF2F83"/>
    <w:rsid w:val="00CF6708"/>
    <w:rsid w:val="00D11CE3"/>
    <w:rsid w:val="00D246AC"/>
    <w:rsid w:val="00D26C4D"/>
    <w:rsid w:val="00D30778"/>
    <w:rsid w:val="00D34D71"/>
    <w:rsid w:val="00D463C7"/>
    <w:rsid w:val="00D71435"/>
    <w:rsid w:val="00D91A25"/>
    <w:rsid w:val="00DC04CD"/>
    <w:rsid w:val="00DD0530"/>
    <w:rsid w:val="00DD63D3"/>
    <w:rsid w:val="00DE6A26"/>
    <w:rsid w:val="00E1153C"/>
    <w:rsid w:val="00E2549E"/>
    <w:rsid w:val="00E267F7"/>
    <w:rsid w:val="00E312AC"/>
    <w:rsid w:val="00E62AA8"/>
    <w:rsid w:val="00E86F19"/>
    <w:rsid w:val="00EA0B71"/>
    <w:rsid w:val="00EB3971"/>
    <w:rsid w:val="00ED17C8"/>
    <w:rsid w:val="00EF1B82"/>
    <w:rsid w:val="00F274EB"/>
    <w:rsid w:val="00F644EE"/>
    <w:rsid w:val="00F74A96"/>
    <w:rsid w:val="00F75349"/>
    <w:rsid w:val="00F76E71"/>
    <w:rsid w:val="00FB2F2C"/>
    <w:rsid w:val="00FB73E3"/>
    <w:rsid w:val="00FD4749"/>
    <w:rsid w:val="00FE71E3"/>
    <w:rsid w:val="00FF1C10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526D1"/>
  <w15:chartTrackingRefBased/>
  <w15:docId w15:val="{5CC21970-AB27-4B99-89B3-4A9F7C67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75C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7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4A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10"/>
  </w:style>
  <w:style w:type="paragraph" w:styleId="Pidipagina">
    <w:name w:val="footer"/>
    <w:basedOn w:val="Normale"/>
    <w:link w:val="PidipaginaCarattere"/>
    <w:uiPriority w:val="99"/>
    <w:unhideWhenUsed/>
    <w:rsid w:val="00674A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5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50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17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7C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4D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10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farroni@vrelation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broch@lombardanet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8ED1C2-7F8A-A24D-9434-A747D828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Cossa</dc:creator>
  <cp:keywords/>
  <dc:description/>
  <cp:lastModifiedBy>Chiara Farroni</cp:lastModifiedBy>
  <cp:revision>3</cp:revision>
  <cp:lastPrinted>2019-06-12T13:35:00Z</cp:lastPrinted>
  <dcterms:created xsi:type="dcterms:W3CDTF">2023-10-10T07:34:00Z</dcterms:created>
  <dcterms:modified xsi:type="dcterms:W3CDTF">2023-10-10T07:37:00Z</dcterms:modified>
</cp:coreProperties>
</file>