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105" w14:textId="77777777" w:rsidR="00635C42" w:rsidRDefault="00635C42" w:rsidP="00E17DBF">
      <w:pPr>
        <w:spacing w:after="0" w:line="240" w:lineRule="auto"/>
        <w:jc w:val="center"/>
        <w:rPr>
          <w:rFonts w:ascii="Times New Roman" w:hAnsi="Times New Roman" w:cs="Times New Roman"/>
          <w:b/>
          <w:sz w:val="24"/>
          <w:szCs w:val="24"/>
          <w:u w:val="single"/>
        </w:rPr>
      </w:pPr>
    </w:p>
    <w:p w14:paraId="14D3E6B6" w14:textId="700847FB" w:rsidR="000241B8" w:rsidRPr="000241B8" w:rsidRDefault="00A61BA2" w:rsidP="00E17DB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COMUNICATO STAMPA</w:t>
      </w:r>
    </w:p>
    <w:p w14:paraId="4EC0CD63" w14:textId="77777777" w:rsidR="000241B8" w:rsidRDefault="000241B8" w:rsidP="00AC56BB">
      <w:pPr>
        <w:spacing w:after="0" w:line="240" w:lineRule="auto"/>
        <w:jc w:val="center"/>
        <w:rPr>
          <w:rFonts w:ascii="Times New Roman" w:hAnsi="Times New Roman" w:cs="Times New Roman"/>
          <w:b/>
          <w:sz w:val="24"/>
          <w:szCs w:val="24"/>
        </w:rPr>
      </w:pPr>
    </w:p>
    <w:p w14:paraId="7AB114E9" w14:textId="23EF7C02" w:rsidR="008A18F6" w:rsidRPr="008A18F6" w:rsidRDefault="000E3DE5" w:rsidP="00D618C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Il diabete sia priorità del Parlamento nella XIX legislatura</w:t>
      </w:r>
    </w:p>
    <w:p w14:paraId="36FED200" w14:textId="1CB63F4C" w:rsidR="00D618CC" w:rsidRDefault="000E3DE5" w:rsidP="00D618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 prevenzione arriva nel cuore delle Istituzioni: u</w:t>
      </w:r>
      <w:r w:rsidR="00D30A0C">
        <w:rPr>
          <w:rFonts w:ascii="Times New Roman" w:hAnsi="Times New Roman" w:cs="Times New Roman"/>
          <w:b/>
          <w:sz w:val="24"/>
          <w:szCs w:val="24"/>
        </w:rPr>
        <w:t>na d</w:t>
      </w:r>
      <w:r w:rsidR="008A18F6">
        <w:rPr>
          <w:rFonts w:ascii="Times New Roman" w:hAnsi="Times New Roman" w:cs="Times New Roman"/>
          <w:b/>
          <w:sz w:val="24"/>
          <w:szCs w:val="24"/>
        </w:rPr>
        <w:t xml:space="preserve">ue giorni di screening del diabete dei parlamentari presso la </w:t>
      </w:r>
      <w:proofErr w:type="gramStart"/>
      <w:r w:rsidR="008A18F6">
        <w:rPr>
          <w:rFonts w:ascii="Times New Roman" w:hAnsi="Times New Roman" w:cs="Times New Roman"/>
          <w:b/>
          <w:sz w:val="24"/>
          <w:szCs w:val="24"/>
        </w:rPr>
        <w:t>Camera dei Deputati</w:t>
      </w:r>
      <w:proofErr w:type="gramEnd"/>
      <w:r w:rsidR="00D30A0C">
        <w:rPr>
          <w:rFonts w:ascii="Times New Roman" w:hAnsi="Times New Roman" w:cs="Times New Roman"/>
          <w:b/>
          <w:sz w:val="24"/>
          <w:szCs w:val="24"/>
        </w:rPr>
        <w:t>, realizzata su iniziativa dell’On. Roberto Pella, in collaborazione tra l’Intergruppo Parlamentare “Obesità e Diabete” e le società scientifiche FESDI, SID e AMD</w:t>
      </w:r>
      <w:r w:rsidR="00451EDA">
        <w:rPr>
          <w:rFonts w:ascii="Times New Roman" w:hAnsi="Times New Roman" w:cs="Times New Roman"/>
          <w:b/>
          <w:sz w:val="24"/>
          <w:szCs w:val="24"/>
        </w:rPr>
        <w:t xml:space="preserve">. Un importante momento di </w:t>
      </w:r>
      <w:r w:rsidR="00195ECD">
        <w:rPr>
          <w:rFonts w:ascii="Times New Roman" w:hAnsi="Times New Roman" w:cs="Times New Roman"/>
          <w:b/>
          <w:sz w:val="24"/>
          <w:szCs w:val="24"/>
        </w:rPr>
        <w:t xml:space="preserve">confronto </w:t>
      </w:r>
      <w:r>
        <w:rPr>
          <w:rFonts w:ascii="Times New Roman" w:hAnsi="Times New Roman" w:cs="Times New Roman"/>
          <w:b/>
          <w:sz w:val="24"/>
          <w:szCs w:val="24"/>
        </w:rPr>
        <w:t>affinché il diabete sia al centro dell’agenda politica</w:t>
      </w:r>
    </w:p>
    <w:p w14:paraId="50D7E70F" w14:textId="77777777" w:rsidR="00D618CC" w:rsidRDefault="00D618CC" w:rsidP="00D618CC">
      <w:pPr>
        <w:spacing w:after="0" w:line="240" w:lineRule="auto"/>
        <w:jc w:val="center"/>
        <w:rPr>
          <w:rFonts w:ascii="Times New Roman" w:hAnsi="Times New Roman" w:cs="Times New Roman"/>
          <w:b/>
          <w:sz w:val="24"/>
          <w:szCs w:val="24"/>
        </w:rPr>
      </w:pPr>
    </w:p>
    <w:p w14:paraId="641D2AC7" w14:textId="77777777" w:rsidR="00D618CC" w:rsidRDefault="00D618CC" w:rsidP="00D618CC">
      <w:pPr>
        <w:spacing w:after="0" w:line="240" w:lineRule="auto"/>
        <w:jc w:val="center"/>
        <w:rPr>
          <w:rFonts w:ascii="Times New Roman" w:hAnsi="Times New Roman" w:cs="Times New Roman"/>
          <w:b/>
          <w:sz w:val="24"/>
          <w:szCs w:val="24"/>
        </w:rPr>
      </w:pPr>
    </w:p>
    <w:p w14:paraId="270A71EF" w14:textId="77777777" w:rsidR="00D727B4" w:rsidRDefault="00A61BA2" w:rsidP="00D618C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Roma, 19 aprile 2023 - </w:t>
      </w:r>
      <w:r w:rsidR="00D618CC" w:rsidRPr="00D618CC">
        <w:rPr>
          <w:rFonts w:ascii="Times New Roman" w:hAnsi="Times New Roman" w:cs="Times New Roman"/>
          <w:bCs/>
          <w:sz w:val="24"/>
          <w:szCs w:val="24"/>
        </w:rPr>
        <w:t>Il diabet</w:t>
      </w:r>
      <w:r w:rsidR="00D727B4">
        <w:rPr>
          <w:rFonts w:ascii="Times New Roman" w:hAnsi="Times New Roman" w:cs="Times New Roman"/>
          <w:bCs/>
          <w:sz w:val="24"/>
          <w:szCs w:val="24"/>
        </w:rPr>
        <w:t>e è</w:t>
      </w:r>
      <w:r w:rsidR="00D618CC">
        <w:rPr>
          <w:rFonts w:ascii="Times New Roman" w:hAnsi="Times New Roman" w:cs="Times New Roman"/>
          <w:bCs/>
          <w:sz w:val="24"/>
          <w:szCs w:val="24"/>
        </w:rPr>
        <w:t xml:space="preserve"> </w:t>
      </w:r>
      <w:r w:rsidR="00D618CC" w:rsidRPr="00D618CC">
        <w:rPr>
          <w:rFonts w:ascii="Times New Roman" w:hAnsi="Times New Roman" w:cs="Times New Roman"/>
          <w:bCs/>
          <w:sz w:val="24"/>
          <w:szCs w:val="24"/>
        </w:rPr>
        <w:t>una delle più diffuse malattie croniche non trasmissibili</w:t>
      </w:r>
      <w:r w:rsidR="00D618CC">
        <w:rPr>
          <w:rFonts w:ascii="Times New Roman" w:hAnsi="Times New Roman" w:cs="Times New Roman"/>
          <w:bCs/>
          <w:sz w:val="24"/>
          <w:szCs w:val="24"/>
        </w:rPr>
        <w:t xml:space="preserve">, </w:t>
      </w:r>
      <w:r w:rsidR="00D618CC" w:rsidRPr="00D618CC">
        <w:rPr>
          <w:rFonts w:ascii="Times New Roman" w:hAnsi="Times New Roman" w:cs="Times New Roman"/>
          <w:bCs/>
          <w:sz w:val="24"/>
          <w:szCs w:val="24"/>
        </w:rPr>
        <w:t>una patologia</w:t>
      </w:r>
      <w:r w:rsidR="00D618CC">
        <w:rPr>
          <w:rFonts w:ascii="Times New Roman" w:hAnsi="Times New Roman" w:cs="Times New Roman"/>
          <w:bCs/>
          <w:sz w:val="24"/>
          <w:szCs w:val="24"/>
        </w:rPr>
        <w:t xml:space="preserve"> </w:t>
      </w:r>
      <w:r w:rsidR="00D618CC" w:rsidRPr="00D618CC">
        <w:rPr>
          <w:rFonts w:ascii="Times New Roman" w:hAnsi="Times New Roman" w:cs="Times New Roman"/>
          <w:bCs/>
          <w:sz w:val="24"/>
          <w:szCs w:val="24"/>
        </w:rPr>
        <w:t>complessa che necessita di un approccio multi-professionale e di un forte collegamento fra</w:t>
      </w:r>
      <w:r w:rsidR="00D618CC">
        <w:rPr>
          <w:rFonts w:ascii="Times New Roman" w:hAnsi="Times New Roman" w:cs="Times New Roman"/>
          <w:bCs/>
          <w:sz w:val="24"/>
          <w:szCs w:val="24"/>
        </w:rPr>
        <w:t xml:space="preserve"> </w:t>
      </w:r>
      <w:r w:rsidR="00D618CC" w:rsidRPr="00D618CC">
        <w:rPr>
          <w:rFonts w:ascii="Times New Roman" w:hAnsi="Times New Roman" w:cs="Times New Roman"/>
          <w:bCs/>
          <w:sz w:val="24"/>
          <w:szCs w:val="24"/>
        </w:rPr>
        <w:t>Diabetologie e Medicina Generale</w:t>
      </w:r>
      <w:r w:rsidR="00D618CC">
        <w:rPr>
          <w:rFonts w:ascii="Times New Roman" w:hAnsi="Times New Roman" w:cs="Times New Roman"/>
          <w:bCs/>
          <w:sz w:val="24"/>
          <w:szCs w:val="24"/>
        </w:rPr>
        <w:t>, c</w:t>
      </w:r>
      <w:r w:rsidR="00D618CC" w:rsidRPr="00D618CC">
        <w:rPr>
          <w:rFonts w:ascii="Times New Roman" w:hAnsi="Times New Roman" w:cs="Times New Roman"/>
          <w:bCs/>
          <w:sz w:val="24"/>
          <w:szCs w:val="24"/>
        </w:rPr>
        <w:t xml:space="preserve">on una prevalenza in continua crescita, </w:t>
      </w:r>
      <w:r w:rsidR="00D618CC">
        <w:rPr>
          <w:rFonts w:ascii="Times New Roman" w:hAnsi="Times New Roman" w:cs="Times New Roman"/>
          <w:bCs/>
          <w:sz w:val="24"/>
          <w:szCs w:val="24"/>
        </w:rPr>
        <w:t xml:space="preserve">tanto da essere identificato </w:t>
      </w:r>
      <w:r w:rsidR="00D618CC" w:rsidRPr="00D618CC">
        <w:rPr>
          <w:rFonts w:ascii="Times New Roman" w:hAnsi="Times New Roman" w:cs="Times New Roman"/>
          <w:bCs/>
          <w:sz w:val="24"/>
          <w:szCs w:val="24"/>
        </w:rPr>
        <w:t>dall’Organizzazione Mondiale della Sanità (OMS) quale priorità globale per tutti i sistemi sanitari</w:t>
      </w:r>
      <w:r w:rsidR="00D618CC">
        <w:rPr>
          <w:rFonts w:ascii="Times New Roman" w:hAnsi="Times New Roman" w:cs="Times New Roman"/>
          <w:bCs/>
          <w:sz w:val="24"/>
          <w:szCs w:val="24"/>
        </w:rPr>
        <w:t>, compreso quello italiano.</w:t>
      </w:r>
      <w:r w:rsidR="00451EDA">
        <w:rPr>
          <w:rFonts w:ascii="Times New Roman" w:hAnsi="Times New Roman" w:cs="Times New Roman"/>
          <w:bCs/>
          <w:sz w:val="24"/>
          <w:szCs w:val="24"/>
        </w:rPr>
        <w:t xml:space="preserve"> Per questi motivi, allo scopo di contrastare l’avanzata di questa epidemia che minaccia non solo la salute dei cittadini, ma anche la tenuta economica e sociale del nostro sistema, </w:t>
      </w:r>
      <w:r w:rsidR="00451EDA" w:rsidRPr="0040679D">
        <w:rPr>
          <w:rFonts w:ascii="Times New Roman" w:hAnsi="Times New Roman" w:cs="Times New Roman"/>
          <w:b/>
          <w:sz w:val="24"/>
          <w:szCs w:val="24"/>
        </w:rPr>
        <w:t>è il momento che il diabete sia posto come un tema centrale per la politica tutta e per le Istituzioni</w:t>
      </w:r>
      <w:r w:rsidR="00451EDA">
        <w:rPr>
          <w:rFonts w:ascii="Times New Roman" w:hAnsi="Times New Roman" w:cs="Times New Roman"/>
          <w:bCs/>
          <w:sz w:val="24"/>
          <w:szCs w:val="24"/>
        </w:rPr>
        <w:t>.</w:t>
      </w:r>
      <w:r w:rsidR="00D618CC">
        <w:rPr>
          <w:rFonts w:ascii="Times New Roman" w:hAnsi="Times New Roman" w:cs="Times New Roman"/>
          <w:bCs/>
          <w:sz w:val="24"/>
          <w:szCs w:val="24"/>
        </w:rPr>
        <w:t xml:space="preserve"> Da questo </w:t>
      </w:r>
      <w:r w:rsidR="00451EDA">
        <w:rPr>
          <w:rFonts w:ascii="Times New Roman" w:hAnsi="Times New Roman" w:cs="Times New Roman"/>
          <w:bCs/>
          <w:sz w:val="24"/>
          <w:szCs w:val="24"/>
        </w:rPr>
        <w:t xml:space="preserve">proposito </w:t>
      </w:r>
      <w:r w:rsidR="00D618CC">
        <w:rPr>
          <w:rFonts w:ascii="Times New Roman" w:hAnsi="Times New Roman" w:cs="Times New Roman"/>
          <w:bCs/>
          <w:sz w:val="24"/>
          <w:szCs w:val="24"/>
        </w:rPr>
        <w:t xml:space="preserve">muove la Campagna di screening e prevenzione del diabete, realizzata a livello istituzionale, in collaborazione tra </w:t>
      </w:r>
      <w:r w:rsidR="007434B2" w:rsidRPr="00D30A0C">
        <w:rPr>
          <w:rFonts w:ascii="Times New Roman" w:hAnsi="Times New Roman" w:cs="Times New Roman"/>
          <w:b/>
          <w:sz w:val="24"/>
          <w:szCs w:val="24"/>
        </w:rPr>
        <w:t>l’</w:t>
      </w:r>
      <w:r w:rsidR="00D618CC" w:rsidRPr="00D30A0C">
        <w:rPr>
          <w:rFonts w:ascii="Times New Roman" w:hAnsi="Times New Roman" w:cs="Times New Roman"/>
          <w:b/>
          <w:sz w:val="24"/>
          <w:szCs w:val="24"/>
        </w:rPr>
        <w:t>Intergruppo Parlamentare Obesità e Diabete</w:t>
      </w:r>
      <w:r w:rsidR="00D618CC">
        <w:rPr>
          <w:rFonts w:ascii="Times New Roman" w:hAnsi="Times New Roman" w:cs="Times New Roman"/>
          <w:bCs/>
          <w:sz w:val="24"/>
          <w:szCs w:val="24"/>
        </w:rPr>
        <w:t xml:space="preserve"> e </w:t>
      </w:r>
      <w:r w:rsidR="007434B2" w:rsidRPr="00D30A0C">
        <w:rPr>
          <w:rFonts w:ascii="Times New Roman" w:hAnsi="Times New Roman" w:cs="Times New Roman"/>
          <w:b/>
          <w:sz w:val="24"/>
          <w:szCs w:val="24"/>
        </w:rPr>
        <w:t xml:space="preserve">la </w:t>
      </w:r>
      <w:r w:rsidR="00D618CC" w:rsidRPr="00D30A0C">
        <w:rPr>
          <w:rFonts w:ascii="Times New Roman" w:hAnsi="Times New Roman" w:cs="Times New Roman"/>
          <w:b/>
          <w:sz w:val="24"/>
          <w:szCs w:val="24"/>
        </w:rPr>
        <w:t>FESDI, Federazione delle Società Scientifiche di Diabetologia</w:t>
      </w:r>
      <w:r w:rsidR="00D618CC" w:rsidRPr="00D618CC">
        <w:rPr>
          <w:rFonts w:ascii="Times New Roman" w:hAnsi="Times New Roman" w:cs="Times New Roman"/>
          <w:bCs/>
          <w:sz w:val="24"/>
          <w:szCs w:val="24"/>
        </w:rPr>
        <w:t>, costituita da</w:t>
      </w:r>
      <w:r w:rsidR="007434B2">
        <w:rPr>
          <w:rFonts w:ascii="Times New Roman" w:hAnsi="Times New Roman" w:cs="Times New Roman"/>
          <w:bCs/>
          <w:sz w:val="24"/>
          <w:szCs w:val="24"/>
        </w:rPr>
        <w:t xml:space="preserve"> </w:t>
      </w:r>
      <w:r w:rsidR="00D618CC" w:rsidRPr="00D30A0C">
        <w:rPr>
          <w:rFonts w:ascii="Times New Roman" w:hAnsi="Times New Roman" w:cs="Times New Roman"/>
          <w:b/>
          <w:sz w:val="24"/>
          <w:szCs w:val="24"/>
        </w:rPr>
        <w:t>SID - Società Italiana di Diabetologia</w:t>
      </w:r>
      <w:r w:rsidR="00D618CC" w:rsidRPr="00D618CC">
        <w:rPr>
          <w:rFonts w:ascii="Times New Roman" w:hAnsi="Times New Roman" w:cs="Times New Roman"/>
          <w:bCs/>
          <w:sz w:val="24"/>
          <w:szCs w:val="24"/>
        </w:rPr>
        <w:t xml:space="preserve"> e </w:t>
      </w:r>
      <w:r w:rsidR="00D618CC" w:rsidRPr="00D30A0C">
        <w:rPr>
          <w:rFonts w:ascii="Times New Roman" w:hAnsi="Times New Roman" w:cs="Times New Roman"/>
          <w:b/>
          <w:sz w:val="24"/>
          <w:szCs w:val="24"/>
        </w:rPr>
        <w:t>AMD - Associazione Medici Diabetologici</w:t>
      </w:r>
      <w:r w:rsidR="00D727B4">
        <w:rPr>
          <w:rFonts w:ascii="Times New Roman" w:hAnsi="Times New Roman" w:cs="Times New Roman"/>
          <w:bCs/>
          <w:sz w:val="24"/>
          <w:szCs w:val="24"/>
        </w:rPr>
        <w:t>.</w:t>
      </w:r>
    </w:p>
    <w:p w14:paraId="5C125B95" w14:textId="77777777" w:rsidR="00D727B4" w:rsidRDefault="00D727B4" w:rsidP="00D618CC">
      <w:pPr>
        <w:spacing w:after="0"/>
        <w:jc w:val="both"/>
        <w:rPr>
          <w:rFonts w:ascii="Times New Roman" w:hAnsi="Times New Roman" w:cs="Times New Roman"/>
          <w:bCs/>
          <w:sz w:val="24"/>
          <w:szCs w:val="24"/>
        </w:rPr>
      </w:pPr>
    </w:p>
    <w:p w14:paraId="7B66E1D4" w14:textId="16A71330" w:rsidR="00D727B4" w:rsidRDefault="00A61BA2" w:rsidP="00D618CC">
      <w:pPr>
        <w:spacing w:after="0"/>
        <w:jc w:val="both"/>
        <w:rPr>
          <w:rFonts w:ascii="Times New Roman" w:hAnsi="Times New Roman" w:cs="Times New Roman"/>
          <w:bCs/>
          <w:sz w:val="24"/>
          <w:szCs w:val="24"/>
        </w:rPr>
      </w:pPr>
      <w:r>
        <w:rPr>
          <w:rFonts w:ascii="Times New Roman" w:hAnsi="Times New Roman" w:cs="Times New Roman"/>
          <w:bCs/>
          <w:sz w:val="24"/>
          <w:szCs w:val="24"/>
        </w:rPr>
        <w:t>Si</w:t>
      </w:r>
      <w:r w:rsidR="007434B2">
        <w:rPr>
          <w:rFonts w:ascii="Times New Roman" w:hAnsi="Times New Roman" w:cs="Times New Roman"/>
          <w:bCs/>
          <w:sz w:val="24"/>
          <w:szCs w:val="24"/>
        </w:rPr>
        <w:t xml:space="preserve"> è chiusa oggi presso </w:t>
      </w:r>
      <w:r w:rsidR="00726E6E">
        <w:rPr>
          <w:rFonts w:ascii="Times New Roman" w:hAnsi="Times New Roman" w:cs="Times New Roman"/>
          <w:bCs/>
          <w:sz w:val="24"/>
          <w:szCs w:val="24"/>
        </w:rPr>
        <w:t>la Camera dei Deputati, ne</w:t>
      </w:r>
      <w:r w:rsidR="007434B2">
        <w:rPr>
          <w:rFonts w:ascii="Times New Roman" w:hAnsi="Times New Roman" w:cs="Times New Roman"/>
          <w:bCs/>
          <w:sz w:val="24"/>
          <w:szCs w:val="24"/>
        </w:rPr>
        <w:t>gli ambulatori medici di Palazzo Montec</w:t>
      </w:r>
      <w:r w:rsidR="00726E6E">
        <w:rPr>
          <w:rFonts w:ascii="Times New Roman" w:hAnsi="Times New Roman" w:cs="Times New Roman"/>
          <w:bCs/>
          <w:sz w:val="24"/>
          <w:szCs w:val="24"/>
        </w:rPr>
        <w:t xml:space="preserve">itorio, </w:t>
      </w:r>
      <w:r w:rsidR="007434B2">
        <w:rPr>
          <w:rFonts w:ascii="Times New Roman" w:hAnsi="Times New Roman" w:cs="Times New Roman"/>
          <w:bCs/>
          <w:sz w:val="24"/>
          <w:szCs w:val="24"/>
        </w:rPr>
        <w:t xml:space="preserve">una due giorni di screening </w:t>
      </w:r>
      <w:r>
        <w:rPr>
          <w:rFonts w:ascii="Times New Roman" w:hAnsi="Times New Roman" w:cs="Times New Roman"/>
          <w:bCs/>
          <w:sz w:val="24"/>
          <w:szCs w:val="24"/>
        </w:rPr>
        <w:t xml:space="preserve">del diabete </w:t>
      </w:r>
      <w:r w:rsidR="007434B2">
        <w:rPr>
          <w:rFonts w:ascii="Times New Roman" w:hAnsi="Times New Roman" w:cs="Times New Roman"/>
          <w:bCs/>
          <w:sz w:val="24"/>
          <w:szCs w:val="24"/>
        </w:rPr>
        <w:t>che ha coinvolto proprio</w:t>
      </w:r>
      <w:r w:rsidR="00726E6E">
        <w:rPr>
          <w:rFonts w:ascii="Times New Roman" w:hAnsi="Times New Roman" w:cs="Times New Roman"/>
          <w:bCs/>
          <w:sz w:val="24"/>
          <w:szCs w:val="24"/>
        </w:rPr>
        <w:t xml:space="preserve"> gli onorevoli parlamentari</w:t>
      </w:r>
      <w:r w:rsidR="007434B2">
        <w:rPr>
          <w:rFonts w:ascii="Times New Roman" w:hAnsi="Times New Roman" w:cs="Times New Roman"/>
          <w:bCs/>
          <w:sz w:val="24"/>
          <w:szCs w:val="24"/>
        </w:rPr>
        <w:t xml:space="preserve">, mettendo loro a disposizione l’opportunità di un gesto di prevenzione, di grande significato proprio perché attuato dentro le mura delle Istituzioni </w:t>
      </w:r>
      <w:r w:rsidR="00726E6E">
        <w:rPr>
          <w:rFonts w:ascii="Times New Roman" w:hAnsi="Times New Roman" w:cs="Times New Roman"/>
          <w:bCs/>
          <w:sz w:val="24"/>
          <w:szCs w:val="24"/>
        </w:rPr>
        <w:t xml:space="preserve">e dai </w:t>
      </w:r>
      <w:r w:rsidR="00195ECD">
        <w:rPr>
          <w:rFonts w:ascii="Times New Roman" w:hAnsi="Times New Roman" w:cs="Times New Roman"/>
          <w:bCs/>
          <w:sz w:val="24"/>
          <w:szCs w:val="24"/>
        </w:rPr>
        <w:t xml:space="preserve">loro </w:t>
      </w:r>
      <w:r w:rsidR="00726E6E">
        <w:rPr>
          <w:rFonts w:ascii="Times New Roman" w:hAnsi="Times New Roman" w:cs="Times New Roman"/>
          <w:bCs/>
          <w:sz w:val="24"/>
          <w:szCs w:val="24"/>
        </w:rPr>
        <w:t xml:space="preserve">rappresentanti, </w:t>
      </w:r>
      <w:r w:rsidR="007434B2">
        <w:rPr>
          <w:rFonts w:ascii="Times New Roman" w:hAnsi="Times New Roman" w:cs="Times New Roman"/>
          <w:bCs/>
          <w:sz w:val="24"/>
          <w:szCs w:val="24"/>
        </w:rPr>
        <w:t xml:space="preserve">con il chiaro messaggio di promuovere questa cultura, e sostenere la lotta al diabete, </w:t>
      </w:r>
      <w:r w:rsidR="007434B2" w:rsidRPr="0040679D">
        <w:rPr>
          <w:rFonts w:ascii="Times New Roman" w:hAnsi="Times New Roman" w:cs="Times New Roman"/>
          <w:b/>
          <w:sz w:val="24"/>
          <w:szCs w:val="24"/>
        </w:rPr>
        <w:t>portando il tema al centro dell’opinione pubblica e dell’agenda istituzionale</w:t>
      </w:r>
      <w:r w:rsidR="007434B2">
        <w:rPr>
          <w:rFonts w:ascii="Times New Roman" w:hAnsi="Times New Roman" w:cs="Times New Roman"/>
          <w:bCs/>
          <w:sz w:val="24"/>
          <w:szCs w:val="24"/>
        </w:rPr>
        <w:t>.</w:t>
      </w:r>
    </w:p>
    <w:p w14:paraId="52F99870" w14:textId="77777777" w:rsidR="00D727B4" w:rsidRDefault="00D727B4" w:rsidP="00D618CC">
      <w:pPr>
        <w:spacing w:after="0"/>
        <w:jc w:val="both"/>
        <w:rPr>
          <w:rFonts w:ascii="Times New Roman" w:hAnsi="Times New Roman" w:cs="Times New Roman"/>
          <w:bCs/>
          <w:sz w:val="24"/>
          <w:szCs w:val="24"/>
        </w:rPr>
      </w:pPr>
    </w:p>
    <w:p w14:paraId="2D6F74B9" w14:textId="4C59F4D3" w:rsidR="007434B2" w:rsidRDefault="007434B2" w:rsidP="00D618C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La due giorni di screening si è svolta su iniziativa dell’On. Roberto Pella, </w:t>
      </w:r>
      <w:r w:rsidRPr="007434B2">
        <w:rPr>
          <w:rFonts w:ascii="Times New Roman" w:hAnsi="Times New Roman" w:cs="Times New Roman"/>
          <w:bCs/>
          <w:sz w:val="24"/>
          <w:szCs w:val="24"/>
        </w:rPr>
        <w:t>Presidente dell’Intergruppo Parlamentare Obesità e Diabete e Vice Presidente Vicario di ANCI</w:t>
      </w:r>
      <w:r>
        <w:rPr>
          <w:rFonts w:ascii="Times New Roman" w:hAnsi="Times New Roman" w:cs="Times New Roman"/>
          <w:bCs/>
          <w:sz w:val="24"/>
          <w:szCs w:val="24"/>
        </w:rPr>
        <w:t xml:space="preserve">, con la collaborazione di SID e AMD </w:t>
      </w:r>
      <w:r w:rsidR="00726E6E">
        <w:rPr>
          <w:rFonts w:ascii="Times New Roman" w:hAnsi="Times New Roman" w:cs="Times New Roman"/>
          <w:bCs/>
          <w:sz w:val="24"/>
          <w:szCs w:val="24"/>
        </w:rPr>
        <w:t xml:space="preserve">e del servizio medico della stessa </w:t>
      </w:r>
      <w:proofErr w:type="gramStart"/>
      <w:r w:rsidR="00726E6E">
        <w:rPr>
          <w:rFonts w:ascii="Times New Roman" w:hAnsi="Times New Roman" w:cs="Times New Roman"/>
          <w:bCs/>
          <w:sz w:val="24"/>
          <w:szCs w:val="24"/>
        </w:rPr>
        <w:t>Camera dei Deputati</w:t>
      </w:r>
      <w:proofErr w:type="gramEnd"/>
      <w:r w:rsidR="00726E6E">
        <w:rPr>
          <w:rFonts w:ascii="Times New Roman" w:hAnsi="Times New Roman" w:cs="Times New Roman"/>
          <w:bCs/>
          <w:sz w:val="24"/>
          <w:szCs w:val="24"/>
        </w:rPr>
        <w:t>.</w:t>
      </w:r>
      <w:r w:rsidR="00451EDA">
        <w:rPr>
          <w:rFonts w:ascii="Times New Roman" w:hAnsi="Times New Roman" w:cs="Times New Roman"/>
          <w:bCs/>
          <w:sz w:val="24"/>
          <w:szCs w:val="24"/>
        </w:rPr>
        <w:t xml:space="preserve"> L’iniziativa ha costituito un importante momento di sensibilizzazione e di stimolo per il Parlamento affinché il tema del diabete sia posto saldamente tra le priorità legislative della presente legislatura.</w:t>
      </w:r>
    </w:p>
    <w:p w14:paraId="32123153" w14:textId="77777777" w:rsidR="00D727B4" w:rsidRDefault="00D727B4" w:rsidP="00D618CC">
      <w:pPr>
        <w:spacing w:after="0"/>
        <w:jc w:val="both"/>
        <w:rPr>
          <w:rFonts w:ascii="Times New Roman" w:hAnsi="Times New Roman" w:cs="Times New Roman"/>
          <w:bCs/>
          <w:sz w:val="24"/>
          <w:szCs w:val="24"/>
        </w:rPr>
      </w:pPr>
    </w:p>
    <w:p w14:paraId="537D1F48" w14:textId="2297E458" w:rsidR="00A61BA2" w:rsidRDefault="00D618CC" w:rsidP="00A61BA2">
      <w:pPr>
        <w:spacing w:after="0"/>
        <w:jc w:val="both"/>
        <w:rPr>
          <w:rFonts w:ascii="Times New Roman" w:hAnsi="Times New Roman" w:cs="Times New Roman"/>
          <w:bCs/>
          <w:sz w:val="24"/>
          <w:szCs w:val="24"/>
        </w:rPr>
      </w:pPr>
      <w:r w:rsidRPr="00D618CC">
        <w:rPr>
          <w:rFonts w:ascii="Times New Roman" w:hAnsi="Times New Roman" w:cs="Times New Roman"/>
          <w:bCs/>
          <w:sz w:val="24"/>
          <w:szCs w:val="24"/>
        </w:rPr>
        <w:t>Ad oggi</w:t>
      </w:r>
      <w:r w:rsidR="009A509F">
        <w:rPr>
          <w:rFonts w:ascii="Times New Roman" w:hAnsi="Times New Roman" w:cs="Times New Roman"/>
          <w:bCs/>
          <w:sz w:val="24"/>
          <w:szCs w:val="24"/>
        </w:rPr>
        <w:t xml:space="preserve"> </w:t>
      </w:r>
      <w:r w:rsidRPr="00D618CC">
        <w:rPr>
          <w:rFonts w:ascii="Times New Roman" w:hAnsi="Times New Roman" w:cs="Times New Roman"/>
          <w:bCs/>
          <w:sz w:val="24"/>
          <w:szCs w:val="24"/>
        </w:rPr>
        <w:t>nel mondo si stimano oltre 500 milioni di adulti con diabete, numero destinato ad aumentare a 640 milioni</w:t>
      </w:r>
      <w:r w:rsidR="009A509F">
        <w:rPr>
          <w:rFonts w:ascii="Times New Roman" w:hAnsi="Times New Roman" w:cs="Times New Roman"/>
          <w:bCs/>
          <w:sz w:val="24"/>
          <w:szCs w:val="24"/>
        </w:rPr>
        <w:t xml:space="preserve"> </w:t>
      </w:r>
      <w:r w:rsidRPr="00D618CC">
        <w:rPr>
          <w:rFonts w:ascii="Times New Roman" w:hAnsi="Times New Roman" w:cs="Times New Roman"/>
          <w:bCs/>
          <w:sz w:val="24"/>
          <w:szCs w:val="24"/>
        </w:rPr>
        <w:t xml:space="preserve">nel 2030. In Europa il diabete interessa circa 60 milioni di adulti. </w:t>
      </w:r>
      <w:r w:rsidRPr="00D30A0C">
        <w:rPr>
          <w:rFonts w:ascii="Times New Roman" w:hAnsi="Times New Roman" w:cs="Times New Roman"/>
          <w:b/>
          <w:sz w:val="24"/>
          <w:szCs w:val="24"/>
        </w:rPr>
        <w:t xml:space="preserve">Gli italiani con diabete sono circa </w:t>
      </w:r>
      <w:proofErr w:type="gramStart"/>
      <w:r w:rsidRPr="00D30A0C">
        <w:rPr>
          <w:rFonts w:ascii="Times New Roman" w:hAnsi="Times New Roman" w:cs="Times New Roman"/>
          <w:b/>
          <w:sz w:val="24"/>
          <w:szCs w:val="24"/>
        </w:rPr>
        <w:t>4</w:t>
      </w:r>
      <w:proofErr w:type="gramEnd"/>
      <w:r w:rsidR="009A509F" w:rsidRPr="00D30A0C">
        <w:rPr>
          <w:rFonts w:ascii="Times New Roman" w:hAnsi="Times New Roman" w:cs="Times New Roman"/>
          <w:b/>
          <w:sz w:val="24"/>
          <w:szCs w:val="24"/>
        </w:rPr>
        <w:t xml:space="preserve"> </w:t>
      </w:r>
      <w:r w:rsidRPr="00D30A0C">
        <w:rPr>
          <w:rFonts w:ascii="Times New Roman" w:hAnsi="Times New Roman" w:cs="Times New Roman"/>
          <w:b/>
          <w:sz w:val="24"/>
          <w:szCs w:val="24"/>
        </w:rPr>
        <w:t xml:space="preserve">milioni, </w:t>
      </w:r>
      <w:r w:rsidR="009A509F" w:rsidRPr="00D30A0C">
        <w:rPr>
          <w:rFonts w:ascii="Times New Roman" w:hAnsi="Times New Roman" w:cs="Times New Roman"/>
          <w:b/>
          <w:sz w:val="24"/>
          <w:szCs w:val="24"/>
        </w:rPr>
        <w:t xml:space="preserve">ma si stima che ci sia un altro milione di persone nel nostro </w:t>
      </w:r>
      <w:r w:rsidR="00195ECD">
        <w:rPr>
          <w:rFonts w:ascii="Times New Roman" w:hAnsi="Times New Roman" w:cs="Times New Roman"/>
          <w:b/>
          <w:sz w:val="24"/>
          <w:szCs w:val="24"/>
        </w:rPr>
        <w:t>P</w:t>
      </w:r>
      <w:r w:rsidR="009A509F" w:rsidRPr="00D30A0C">
        <w:rPr>
          <w:rFonts w:ascii="Times New Roman" w:hAnsi="Times New Roman" w:cs="Times New Roman"/>
          <w:b/>
          <w:sz w:val="24"/>
          <w:szCs w:val="24"/>
        </w:rPr>
        <w:t xml:space="preserve">aese con questa </w:t>
      </w:r>
      <w:r w:rsidRPr="00D30A0C">
        <w:rPr>
          <w:rFonts w:ascii="Times New Roman" w:hAnsi="Times New Roman" w:cs="Times New Roman"/>
          <w:b/>
          <w:sz w:val="24"/>
          <w:szCs w:val="24"/>
        </w:rPr>
        <w:t>malattia senza che essa sia mai stata diagnosticata</w:t>
      </w:r>
      <w:r w:rsidR="009A509F">
        <w:rPr>
          <w:rFonts w:ascii="Times New Roman" w:hAnsi="Times New Roman" w:cs="Times New Roman"/>
          <w:bCs/>
          <w:sz w:val="24"/>
          <w:szCs w:val="24"/>
        </w:rPr>
        <w:t xml:space="preserve">, dato che fa profondamente riflettere sull’importanza di promuovere lo screening. Tanto più che </w:t>
      </w:r>
      <w:r w:rsidR="009A509F" w:rsidRPr="00D618CC">
        <w:rPr>
          <w:rFonts w:ascii="Times New Roman" w:hAnsi="Times New Roman" w:cs="Times New Roman"/>
          <w:bCs/>
          <w:sz w:val="24"/>
          <w:szCs w:val="24"/>
        </w:rPr>
        <w:t>recenti evidenze fanno temere un ulteriore significativo aumento della</w:t>
      </w:r>
      <w:r w:rsidR="009A509F">
        <w:rPr>
          <w:rFonts w:ascii="Times New Roman" w:hAnsi="Times New Roman" w:cs="Times New Roman"/>
          <w:bCs/>
          <w:sz w:val="24"/>
          <w:szCs w:val="24"/>
        </w:rPr>
        <w:t xml:space="preserve"> </w:t>
      </w:r>
      <w:r w:rsidR="009A509F" w:rsidRPr="00D618CC">
        <w:rPr>
          <w:rFonts w:ascii="Times New Roman" w:hAnsi="Times New Roman" w:cs="Times New Roman"/>
          <w:bCs/>
          <w:sz w:val="24"/>
          <w:szCs w:val="24"/>
        </w:rPr>
        <w:t>prevalenza della malattia legat</w:t>
      </w:r>
      <w:r w:rsidR="009A509F">
        <w:rPr>
          <w:rFonts w:ascii="Times New Roman" w:hAnsi="Times New Roman" w:cs="Times New Roman"/>
          <w:bCs/>
          <w:sz w:val="24"/>
          <w:szCs w:val="24"/>
        </w:rPr>
        <w:t>o</w:t>
      </w:r>
      <w:r w:rsidR="009A509F" w:rsidRPr="00D618CC">
        <w:rPr>
          <w:rFonts w:ascii="Times New Roman" w:hAnsi="Times New Roman" w:cs="Times New Roman"/>
          <w:bCs/>
          <w:sz w:val="24"/>
          <w:szCs w:val="24"/>
        </w:rPr>
        <w:t xml:space="preserve"> alle conseguenze della pandemia</w:t>
      </w:r>
      <w:r w:rsidR="009A509F" w:rsidRPr="009A509F">
        <w:rPr>
          <w:rFonts w:ascii="Times New Roman" w:hAnsi="Times New Roman" w:cs="Times New Roman"/>
          <w:bCs/>
          <w:sz w:val="24"/>
          <w:szCs w:val="24"/>
        </w:rPr>
        <w:t xml:space="preserve"> </w:t>
      </w:r>
      <w:r w:rsidR="009A509F" w:rsidRPr="00D618CC">
        <w:rPr>
          <w:rFonts w:ascii="Times New Roman" w:hAnsi="Times New Roman" w:cs="Times New Roman"/>
          <w:bCs/>
          <w:sz w:val="24"/>
          <w:szCs w:val="24"/>
        </w:rPr>
        <w:t>COVID-19</w:t>
      </w:r>
      <w:r w:rsidR="009A509F">
        <w:rPr>
          <w:rFonts w:ascii="Times New Roman" w:hAnsi="Times New Roman" w:cs="Times New Roman"/>
          <w:bCs/>
          <w:sz w:val="24"/>
          <w:szCs w:val="24"/>
        </w:rPr>
        <w:t xml:space="preserve">. Esperienza, quella della pandemia, che </w:t>
      </w:r>
      <w:r w:rsidR="009A509F" w:rsidRPr="009A509F">
        <w:rPr>
          <w:rFonts w:ascii="Times New Roman" w:hAnsi="Times New Roman" w:cs="Times New Roman"/>
          <w:bCs/>
          <w:sz w:val="24"/>
          <w:szCs w:val="24"/>
        </w:rPr>
        <w:t xml:space="preserve">ha fatto emergere </w:t>
      </w:r>
      <w:r w:rsidR="009A509F">
        <w:rPr>
          <w:rFonts w:ascii="Times New Roman" w:hAnsi="Times New Roman" w:cs="Times New Roman"/>
          <w:bCs/>
          <w:sz w:val="24"/>
          <w:szCs w:val="24"/>
        </w:rPr>
        <w:t xml:space="preserve">peraltro </w:t>
      </w:r>
      <w:r w:rsidR="009A509F" w:rsidRPr="009A509F">
        <w:rPr>
          <w:rFonts w:ascii="Times New Roman" w:hAnsi="Times New Roman" w:cs="Times New Roman"/>
          <w:bCs/>
          <w:sz w:val="24"/>
          <w:szCs w:val="24"/>
        </w:rPr>
        <w:t>una</w:t>
      </w:r>
      <w:r w:rsidR="00F11B18">
        <w:rPr>
          <w:rFonts w:ascii="Times New Roman" w:hAnsi="Times New Roman" w:cs="Times New Roman"/>
          <w:bCs/>
          <w:sz w:val="24"/>
          <w:szCs w:val="24"/>
        </w:rPr>
        <w:t xml:space="preserve"> </w:t>
      </w:r>
      <w:r w:rsidR="009A509F" w:rsidRPr="009A509F">
        <w:rPr>
          <w:rFonts w:ascii="Times New Roman" w:hAnsi="Times New Roman" w:cs="Times New Roman"/>
          <w:bCs/>
          <w:sz w:val="24"/>
          <w:szCs w:val="24"/>
        </w:rPr>
        <w:t>serie di criticità del sistema, acuite dalla riduzione nei volumi di attività diagnostica e, più in generale,</w:t>
      </w:r>
      <w:r w:rsidR="00F11B18">
        <w:rPr>
          <w:rFonts w:ascii="Times New Roman" w:hAnsi="Times New Roman" w:cs="Times New Roman"/>
          <w:bCs/>
          <w:sz w:val="24"/>
          <w:szCs w:val="24"/>
        </w:rPr>
        <w:t xml:space="preserve"> </w:t>
      </w:r>
      <w:r w:rsidR="009A509F" w:rsidRPr="009A509F">
        <w:rPr>
          <w:rFonts w:ascii="Times New Roman" w:hAnsi="Times New Roman" w:cs="Times New Roman"/>
          <w:bCs/>
          <w:sz w:val="24"/>
          <w:szCs w:val="24"/>
        </w:rPr>
        <w:t xml:space="preserve">dalla </w:t>
      </w:r>
      <w:r w:rsidR="009A509F" w:rsidRPr="009A509F">
        <w:rPr>
          <w:rFonts w:ascii="Times New Roman" w:hAnsi="Times New Roman" w:cs="Times New Roman"/>
          <w:bCs/>
          <w:sz w:val="24"/>
          <w:szCs w:val="24"/>
        </w:rPr>
        <w:lastRenderedPageBreak/>
        <w:t>diminuzione della popolazione assistita in diabetologia</w:t>
      </w:r>
      <w:r w:rsidR="00A61BA2">
        <w:rPr>
          <w:rFonts w:ascii="Times New Roman" w:hAnsi="Times New Roman" w:cs="Times New Roman"/>
          <w:bCs/>
          <w:sz w:val="24"/>
          <w:szCs w:val="24"/>
        </w:rPr>
        <w:t xml:space="preserve">. </w:t>
      </w:r>
      <w:r w:rsidR="00F11B18" w:rsidRPr="00F11B18">
        <w:rPr>
          <w:rFonts w:ascii="Times New Roman" w:hAnsi="Times New Roman" w:cs="Times New Roman"/>
          <w:bCs/>
          <w:sz w:val="24"/>
          <w:szCs w:val="24"/>
        </w:rPr>
        <w:t>La Missione 6 del Piano Nazionale di Ripresa e</w:t>
      </w:r>
      <w:r w:rsidR="00F11B18">
        <w:rPr>
          <w:rFonts w:ascii="Times New Roman" w:hAnsi="Times New Roman" w:cs="Times New Roman"/>
          <w:bCs/>
          <w:sz w:val="24"/>
          <w:szCs w:val="24"/>
        </w:rPr>
        <w:t xml:space="preserve"> </w:t>
      </w:r>
      <w:r w:rsidR="00F11B18" w:rsidRPr="00F11B18">
        <w:rPr>
          <w:rFonts w:ascii="Times New Roman" w:hAnsi="Times New Roman" w:cs="Times New Roman"/>
          <w:bCs/>
          <w:sz w:val="24"/>
          <w:szCs w:val="24"/>
        </w:rPr>
        <w:t>Resilienza dedica un ampio spazio alla</w:t>
      </w:r>
      <w:r w:rsidR="00F11B18">
        <w:rPr>
          <w:rFonts w:ascii="Times New Roman" w:hAnsi="Times New Roman" w:cs="Times New Roman"/>
          <w:bCs/>
          <w:sz w:val="24"/>
          <w:szCs w:val="24"/>
        </w:rPr>
        <w:t xml:space="preserve"> </w:t>
      </w:r>
      <w:r w:rsidR="00F11B18" w:rsidRPr="00F11B18">
        <w:rPr>
          <w:rFonts w:ascii="Times New Roman" w:hAnsi="Times New Roman" w:cs="Times New Roman"/>
          <w:bCs/>
          <w:sz w:val="24"/>
          <w:szCs w:val="24"/>
        </w:rPr>
        <w:t>riorganizzazione dell’assistenza ospedaliera e</w:t>
      </w:r>
      <w:r w:rsidR="00F11B18">
        <w:rPr>
          <w:rFonts w:ascii="Times New Roman" w:hAnsi="Times New Roman" w:cs="Times New Roman"/>
          <w:bCs/>
          <w:sz w:val="24"/>
          <w:szCs w:val="24"/>
        </w:rPr>
        <w:t xml:space="preserve"> </w:t>
      </w:r>
      <w:r w:rsidR="00F11B18" w:rsidRPr="00F11B18">
        <w:rPr>
          <w:rFonts w:ascii="Times New Roman" w:hAnsi="Times New Roman" w:cs="Times New Roman"/>
          <w:bCs/>
          <w:sz w:val="24"/>
          <w:szCs w:val="24"/>
        </w:rPr>
        <w:t>territoriale, nel tentativo di rispondere alle</w:t>
      </w:r>
      <w:r w:rsidR="00F11B18">
        <w:rPr>
          <w:rFonts w:ascii="Times New Roman" w:hAnsi="Times New Roman" w:cs="Times New Roman"/>
          <w:bCs/>
          <w:sz w:val="24"/>
          <w:szCs w:val="24"/>
        </w:rPr>
        <w:t xml:space="preserve"> </w:t>
      </w:r>
      <w:r w:rsidR="00F11B18" w:rsidRPr="00F11B18">
        <w:rPr>
          <w:rFonts w:ascii="Times New Roman" w:hAnsi="Times New Roman" w:cs="Times New Roman"/>
          <w:bCs/>
          <w:sz w:val="24"/>
          <w:szCs w:val="24"/>
        </w:rPr>
        <w:t>criticità che la pandemia ha reso ancora più</w:t>
      </w:r>
      <w:r w:rsidR="00F11B18">
        <w:rPr>
          <w:rFonts w:ascii="Times New Roman" w:hAnsi="Times New Roman" w:cs="Times New Roman"/>
          <w:bCs/>
          <w:sz w:val="24"/>
          <w:szCs w:val="24"/>
        </w:rPr>
        <w:t xml:space="preserve"> </w:t>
      </w:r>
      <w:r w:rsidR="00F11B18" w:rsidRPr="00F11B18">
        <w:rPr>
          <w:rFonts w:ascii="Times New Roman" w:hAnsi="Times New Roman" w:cs="Times New Roman"/>
          <w:bCs/>
          <w:sz w:val="24"/>
          <w:szCs w:val="24"/>
        </w:rPr>
        <w:t>evidenti, e che potrebbero aggravarsi a causa</w:t>
      </w:r>
      <w:r w:rsidR="00F11B18">
        <w:rPr>
          <w:rFonts w:ascii="Times New Roman" w:hAnsi="Times New Roman" w:cs="Times New Roman"/>
          <w:bCs/>
          <w:sz w:val="24"/>
          <w:szCs w:val="24"/>
        </w:rPr>
        <w:t xml:space="preserve"> </w:t>
      </w:r>
      <w:r w:rsidR="00F11B18" w:rsidRPr="00F11B18">
        <w:rPr>
          <w:rFonts w:ascii="Times New Roman" w:hAnsi="Times New Roman" w:cs="Times New Roman"/>
          <w:bCs/>
          <w:sz w:val="24"/>
          <w:szCs w:val="24"/>
        </w:rPr>
        <w:t>dell’accresciuta domanda di salute derivante da</w:t>
      </w:r>
      <w:r w:rsidR="00F11B18">
        <w:rPr>
          <w:rFonts w:ascii="Times New Roman" w:hAnsi="Times New Roman" w:cs="Times New Roman"/>
          <w:bCs/>
          <w:sz w:val="24"/>
          <w:szCs w:val="24"/>
        </w:rPr>
        <w:t xml:space="preserve">l </w:t>
      </w:r>
      <w:r w:rsidR="00F11B18" w:rsidRPr="00F11B18">
        <w:rPr>
          <w:rFonts w:ascii="Times New Roman" w:hAnsi="Times New Roman" w:cs="Times New Roman"/>
          <w:bCs/>
          <w:sz w:val="24"/>
          <w:szCs w:val="24"/>
        </w:rPr>
        <w:t>trend demografico, epidemiologico e sociale.</w:t>
      </w:r>
      <w:r w:rsidR="00F11B18">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Il coordinamento del modello di presa in carico</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da parte del diabetologo, una compiuta</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integrazione fra Strutture Diabetologiche e</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Medicina Generale all’interno di un sistema di</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rete, l’organizzazione e la corretta allocazione</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delle risorse umane e strutturali sono elementi</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essenziali per continuare a garantire e</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migliorare i livelli qualitativi e gli outcome di</w:t>
      </w:r>
      <w:r w:rsidR="00A61BA2">
        <w:rPr>
          <w:rFonts w:ascii="Times New Roman" w:hAnsi="Times New Roman" w:cs="Times New Roman"/>
          <w:bCs/>
          <w:sz w:val="24"/>
          <w:szCs w:val="24"/>
        </w:rPr>
        <w:t xml:space="preserve"> </w:t>
      </w:r>
      <w:r w:rsidR="00A61BA2" w:rsidRPr="00A61BA2">
        <w:rPr>
          <w:rFonts w:ascii="Times New Roman" w:hAnsi="Times New Roman" w:cs="Times New Roman"/>
          <w:bCs/>
          <w:sz w:val="24"/>
          <w:szCs w:val="24"/>
        </w:rPr>
        <w:t>salute dell’assistenza diabetologica</w:t>
      </w:r>
      <w:r w:rsidR="00A61BA2">
        <w:rPr>
          <w:rFonts w:ascii="Times New Roman" w:hAnsi="Times New Roman" w:cs="Times New Roman"/>
          <w:bCs/>
          <w:sz w:val="24"/>
          <w:szCs w:val="24"/>
        </w:rPr>
        <w:t>.</w:t>
      </w:r>
    </w:p>
    <w:p w14:paraId="7D8EEF68" w14:textId="77777777" w:rsidR="00D727B4" w:rsidRPr="00A61BA2" w:rsidRDefault="00D727B4" w:rsidP="00A61BA2">
      <w:pPr>
        <w:spacing w:after="0"/>
        <w:jc w:val="both"/>
        <w:rPr>
          <w:rFonts w:ascii="Times New Roman" w:hAnsi="Times New Roman" w:cs="Times New Roman"/>
          <w:bCs/>
          <w:sz w:val="24"/>
          <w:szCs w:val="24"/>
        </w:rPr>
      </w:pPr>
    </w:p>
    <w:p w14:paraId="34C8DCEC" w14:textId="452EB33C" w:rsidR="0015551A" w:rsidRDefault="0015551A" w:rsidP="0015551A">
      <w:pPr>
        <w:spacing w:after="0"/>
        <w:jc w:val="both"/>
        <w:rPr>
          <w:rFonts w:ascii="Times New Roman" w:hAnsi="Times New Roman" w:cs="Times New Roman"/>
          <w:bCs/>
          <w:sz w:val="24"/>
          <w:szCs w:val="24"/>
        </w:rPr>
      </w:pPr>
      <w:r w:rsidRPr="00195ABD">
        <w:rPr>
          <w:rFonts w:ascii="Times New Roman" w:hAnsi="Times New Roman" w:cs="Times New Roman"/>
          <w:bCs/>
          <w:sz w:val="24"/>
          <w:szCs w:val="24"/>
        </w:rPr>
        <w:t xml:space="preserve">«Il diabete, come anche l’obesità, sono malattie croniche che comportano gravi ripercussioni sulla qualità della vita di chi ne è affetto, portando spesso allo sviluppo di ulteriori complicanze, e con un impatto importante sull’economia del Paese con costi diretti, sociali, economici e clinici e costi indiretti legati alla perdita di produttività», commenta </w:t>
      </w:r>
      <w:r w:rsidRPr="00E8360C">
        <w:rPr>
          <w:rFonts w:ascii="Times New Roman" w:hAnsi="Times New Roman" w:cs="Times New Roman"/>
          <w:b/>
          <w:sz w:val="24"/>
          <w:szCs w:val="24"/>
        </w:rPr>
        <w:t xml:space="preserve">l’On. Roberto Pella, Presidente dell’Intergruppo Parlamentare </w:t>
      </w:r>
      <w:r>
        <w:rPr>
          <w:rFonts w:ascii="Times New Roman" w:hAnsi="Times New Roman" w:cs="Times New Roman"/>
          <w:b/>
          <w:sz w:val="24"/>
          <w:szCs w:val="24"/>
        </w:rPr>
        <w:t>“</w:t>
      </w:r>
      <w:r w:rsidRPr="00E8360C">
        <w:rPr>
          <w:rFonts w:ascii="Times New Roman" w:hAnsi="Times New Roman" w:cs="Times New Roman"/>
          <w:b/>
          <w:sz w:val="24"/>
          <w:szCs w:val="24"/>
        </w:rPr>
        <w:t>Obesità e Diabete</w:t>
      </w:r>
      <w:r>
        <w:rPr>
          <w:rFonts w:ascii="Times New Roman" w:hAnsi="Times New Roman" w:cs="Times New Roman"/>
          <w:b/>
          <w:sz w:val="24"/>
          <w:szCs w:val="24"/>
        </w:rPr>
        <w:t>”</w:t>
      </w:r>
      <w:r w:rsidRPr="00E8360C">
        <w:rPr>
          <w:rFonts w:ascii="Times New Roman" w:hAnsi="Times New Roman" w:cs="Times New Roman"/>
          <w:b/>
          <w:sz w:val="24"/>
          <w:szCs w:val="24"/>
        </w:rPr>
        <w:t xml:space="preserve"> e Vicepresidente Vicario di ANCI</w:t>
      </w:r>
      <w:r w:rsidRPr="00195ABD">
        <w:rPr>
          <w:rFonts w:ascii="Times New Roman" w:hAnsi="Times New Roman" w:cs="Times New Roman"/>
          <w:bCs/>
          <w:sz w:val="24"/>
          <w:szCs w:val="24"/>
        </w:rPr>
        <w:t>, «Da qui l’importanza della prevenzione e del messaggio che abbiamo voluto lanciare attraverso questa iniziativa di screening nel cuore delle Istituzioni, da me promossa anche nel 2019, all'interno della Camera dei Deputati, per la quale ringrazio il Presidente Fontana e il Collegio dei Questori. L’obiettivo è non solo quello di diffondere nell’opinione pubblica del nostro Paese la cultura della prevenzione, ma anche quello di sensibilizzare il Parlamento e collocare il tema del diabete, e quello dell’obesità, al centro dell’agenda politica, farne una priorità di questa legislatura, al fine di bloccare la diffusione di questa epidemia silente e garantire cure e trattamenti adeguati ovunque sul territorio nazionale»</w:t>
      </w:r>
      <w:r>
        <w:rPr>
          <w:rFonts w:ascii="Times New Roman" w:hAnsi="Times New Roman" w:cs="Times New Roman"/>
          <w:bCs/>
          <w:sz w:val="24"/>
          <w:szCs w:val="24"/>
        </w:rPr>
        <w:t>.</w:t>
      </w:r>
    </w:p>
    <w:p w14:paraId="2B9EDEDD" w14:textId="77777777" w:rsidR="0015551A" w:rsidRDefault="0015551A" w:rsidP="0015551A">
      <w:pPr>
        <w:spacing w:after="0"/>
        <w:jc w:val="both"/>
        <w:rPr>
          <w:rFonts w:ascii="Times New Roman" w:hAnsi="Times New Roman" w:cs="Times New Roman"/>
          <w:bCs/>
          <w:sz w:val="24"/>
          <w:szCs w:val="24"/>
        </w:rPr>
      </w:pPr>
    </w:p>
    <w:p w14:paraId="18D0180A" w14:textId="388F2FF0" w:rsidR="0015551A" w:rsidRDefault="0015551A" w:rsidP="0015551A">
      <w:pPr>
        <w:spacing w:after="0"/>
        <w:jc w:val="both"/>
        <w:rPr>
          <w:rFonts w:ascii="Times New Roman" w:hAnsi="Times New Roman" w:cs="Times New Roman"/>
          <w:bCs/>
          <w:sz w:val="24"/>
          <w:szCs w:val="24"/>
        </w:rPr>
      </w:pPr>
      <w:r w:rsidRPr="004513FB">
        <w:rPr>
          <w:rFonts w:ascii="Times New Roman" w:hAnsi="Times New Roman" w:cs="Times New Roman"/>
          <w:bCs/>
          <w:sz w:val="24"/>
          <w:szCs w:val="24"/>
        </w:rPr>
        <w:t>«</w:t>
      </w:r>
      <w:r w:rsidRPr="007079A5">
        <w:rPr>
          <w:rFonts w:ascii="Times New Roman" w:hAnsi="Times New Roman" w:cs="Times New Roman"/>
          <w:bCs/>
          <w:sz w:val="24"/>
          <w:szCs w:val="24"/>
        </w:rPr>
        <w:t xml:space="preserve">Gli ultimi due anni, oltre ad aver fatto emergere nettamente le disuguaglianze assistenziali, di presa in carico e di accesso alle cure delle singole Regioni, hanno rallentato la messa in atto </w:t>
      </w:r>
      <w:r>
        <w:rPr>
          <w:rFonts w:ascii="Times New Roman" w:hAnsi="Times New Roman" w:cs="Times New Roman"/>
          <w:bCs/>
          <w:sz w:val="24"/>
          <w:szCs w:val="24"/>
        </w:rPr>
        <w:t xml:space="preserve">di interventi </w:t>
      </w:r>
      <w:r w:rsidRPr="007079A5">
        <w:rPr>
          <w:rFonts w:ascii="Times New Roman" w:hAnsi="Times New Roman" w:cs="Times New Roman"/>
          <w:bCs/>
          <w:sz w:val="24"/>
          <w:szCs w:val="24"/>
        </w:rPr>
        <w:t>in tema di miglioramento della collaborazione tra strutture diabetologiche e la medicina generale e di implementazione dei servizi di teleconsulti e teleassistenza</w:t>
      </w:r>
      <w:r w:rsidRPr="004513FB">
        <w:rPr>
          <w:rFonts w:ascii="Times New Roman" w:hAnsi="Times New Roman" w:cs="Times New Roman"/>
          <w:bCs/>
          <w:sz w:val="24"/>
          <w:szCs w:val="24"/>
        </w:rPr>
        <w:t>»</w:t>
      </w:r>
      <w:r>
        <w:rPr>
          <w:rFonts w:ascii="Times New Roman" w:hAnsi="Times New Roman" w:cs="Times New Roman"/>
          <w:bCs/>
          <w:sz w:val="24"/>
          <w:szCs w:val="24"/>
        </w:rPr>
        <w:t xml:space="preserve">, </w:t>
      </w:r>
      <w:r w:rsidRPr="008A18F6">
        <w:rPr>
          <w:rFonts w:ascii="Times New Roman" w:hAnsi="Times New Roman" w:cs="Times New Roman"/>
          <w:bCs/>
          <w:sz w:val="24"/>
          <w:szCs w:val="24"/>
        </w:rPr>
        <w:t xml:space="preserve">dichiara </w:t>
      </w:r>
      <w:r w:rsidRPr="00D30A0C">
        <w:rPr>
          <w:rFonts w:ascii="Times New Roman" w:hAnsi="Times New Roman" w:cs="Times New Roman"/>
          <w:b/>
          <w:sz w:val="24"/>
          <w:szCs w:val="24"/>
        </w:rPr>
        <w:t xml:space="preserve">la Sen. Daniela Sbrollini, Presidente Intergruppo </w:t>
      </w:r>
      <w:r>
        <w:rPr>
          <w:rFonts w:ascii="Times New Roman" w:hAnsi="Times New Roman" w:cs="Times New Roman"/>
          <w:b/>
          <w:sz w:val="24"/>
          <w:szCs w:val="24"/>
        </w:rPr>
        <w:t>P</w:t>
      </w:r>
      <w:r w:rsidRPr="00D30A0C">
        <w:rPr>
          <w:rFonts w:ascii="Times New Roman" w:hAnsi="Times New Roman" w:cs="Times New Roman"/>
          <w:b/>
          <w:sz w:val="24"/>
          <w:szCs w:val="24"/>
        </w:rPr>
        <w:t>arlamentare “Obesità e Diabete” e Vicepresidente della X Commissione del Senato</w:t>
      </w:r>
      <w:r>
        <w:rPr>
          <w:rFonts w:ascii="Times New Roman" w:hAnsi="Times New Roman" w:cs="Times New Roman"/>
          <w:bCs/>
          <w:sz w:val="24"/>
          <w:szCs w:val="24"/>
        </w:rPr>
        <w:t xml:space="preserve">, </w:t>
      </w:r>
      <w:r w:rsidRPr="004513FB">
        <w:rPr>
          <w:rFonts w:ascii="Times New Roman" w:hAnsi="Times New Roman" w:cs="Times New Roman"/>
          <w:bCs/>
          <w:sz w:val="24"/>
          <w:szCs w:val="24"/>
        </w:rPr>
        <w:t>«</w:t>
      </w:r>
      <w:r>
        <w:rPr>
          <w:rFonts w:ascii="Times New Roman" w:hAnsi="Times New Roman" w:cs="Times New Roman"/>
          <w:bCs/>
          <w:sz w:val="24"/>
          <w:szCs w:val="24"/>
        </w:rPr>
        <w:t xml:space="preserve">Occorre un impegno sinergico nel </w:t>
      </w:r>
      <w:r w:rsidRPr="008A18F6">
        <w:rPr>
          <w:rFonts w:ascii="Times New Roman" w:hAnsi="Times New Roman" w:cs="Times New Roman"/>
          <w:bCs/>
          <w:sz w:val="24"/>
          <w:szCs w:val="24"/>
        </w:rPr>
        <w:t xml:space="preserve">garantire alle persone </w:t>
      </w:r>
      <w:r>
        <w:rPr>
          <w:rFonts w:ascii="Times New Roman" w:hAnsi="Times New Roman" w:cs="Times New Roman"/>
          <w:bCs/>
          <w:sz w:val="24"/>
          <w:szCs w:val="24"/>
        </w:rPr>
        <w:t xml:space="preserve">con </w:t>
      </w:r>
      <w:r w:rsidRPr="008A18F6">
        <w:rPr>
          <w:rFonts w:ascii="Times New Roman" w:hAnsi="Times New Roman" w:cs="Times New Roman"/>
          <w:bCs/>
          <w:sz w:val="24"/>
          <w:szCs w:val="24"/>
        </w:rPr>
        <w:t xml:space="preserve">diabete gli stessi diritti delle persone sane, </w:t>
      </w:r>
      <w:r>
        <w:rPr>
          <w:rFonts w:ascii="Times New Roman" w:hAnsi="Times New Roman" w:cs="Times New Roman"/>
          <w:bCs/>
          <w:sz w:val="24"/>
          <w:szCs w:val="24"/>
        </w:rPr>
        <w:t>portando avanti un’</w:t>
      </w:r>
      <w:r w:rsidRPr="008A18F6">
        <w:rPr>
          <w:rFonts w:ascii="Times New Roman" w:hAnsi="Times New Roman" w:cs="Times New Roman"/>
          <w:bCs/>
          <w:sz w:val="24"/>
          <w:szCs w:val="24"/>
        </w:rPr>
        <w:t>alleanza tra scienza e istituzioni</w:t>
      </w:r>
      <w:r>
        <w:rPr>
          <w:rFonts w:ascii="Times New Roman" w:hAnsi="Times New Roman" w:cs="Times New Roman"/>
          <w:bCs/>
          <w:sz w:val="24"/>
          <w:szCs w:val="24"/>
        </w:rPr>
        <w:t>,</w:t>
      </w:r>
      <w:r w:rsidRPr="008A18F6">
        <w:rPr>
          <w:rFonts w:ascii="Times New Roman" w:hAnsi="Times New Roman" w:cs="Times New Roman"/>
          <w:bCs/>
          <w:sz w:val="24"/>
          <w:szCs w:val="24"/>
        </w:rPr>
        <w:t xml:space="preserve"> e </w:t>
      </w:r>
      <w:r>
        <w:rPr>
          <w:rFonts w:ascii="Times New Roman" w:hAnsi="Times New Roman" w:cs="Times New Roman"/>
          <w:bCs/>
          <w:sz w:val="24"/>
          <w:szCs w:val="24"/>
        </w:rPr>
        <w:t xml:space="preserve">promuovendo a </w:t>
      </w:r>
      <w:r w:rsidRPr="008A18F6">
        <w:rPr>
          <w:rFonts w:ascii="Times New Roman" w:hAnsi="Times New Roman" w:cs="Times New Roman"/>
          <w:bCs/>
          <w:sz w:val="24"/>
          <w:szCs w:val="24"/>
        </w:rPr>
        <w:t xml:space="preserve">tutti i diversi livelli di governo </w:t>
      </w:r>
      <w:r>
        <w:rPr>
          <w:rFonts w:ascii="Times New Roman" w:hAnsi="Times New Roman" w:cs="Times New Roman"/>
          <w:bCs/>
          <w:sz w:val="24"/>
          <w:szCs w:val="24"/>
        </w:rPr>
        <w:t>la cultura dei sani stili di vita e della prevenzione</w:t>
      </w:r>
      <w:r w:rsidRPr="004513FB">
        <w:rPr>
          <w:rFonts w:ascii="Times New Roman" w:hAnsi="Times New Roman" w:cs="Times New Roman"/>
          <w:bCs/>
          <w:sz w:val="24"/>
          <w:szCs w:val="24"/>
        </w:rPr>
        <w:t>»</w:t>
      </w:r>
      <w:r>
        <w:rPr>
          <w:rFonts w:ascii="Times New Roman" w:hAnsi="Times New Roman" w:cs="Times New Roman"/>
          <w:bCs/>
          <w:sz w:val="24"/>
          <w:szCs w:val="24"/>
        </w:rPr>
        <w:t>.</w:t>
      </w:r>
    </w:p>
    <w:p w14:paraId="682ED21E" w14:textId="673FB11F" w:rsidR="007B170E" w:rsidRDefault="007B170E" w:rsidP="0015551A">
      <w:pPr>
        <w:spacing w:after="0"/>
        <w:jc w:val="both"/>
        <w:rPr>
          <w:rFonts w:ascii="Times New Roman" w:hAnsi="Times New Roman" w:cs="Times New Roman"/>
          <w:bCs/>
          <w:sz w:val="24"/>
          <w:szCs w:val="24"/>
        </w:rPr>
      </w:pPr>
    </w:p>
    <w:p w14:paraId="6C83BCD8" w14:textId="25C47EA8" w:rsidR="007B170E" w:rsidRDefault="007B170E" w:rsidP="007B170E">
      <w:pPr>
        <w:spacing w:after="0"/>
        <w:jc w:val="both"/>
        <w:rPr>
          <w:rFonts w:ascii="Times New Roman" w:hAnsi="Times New Roman" w:cs="Times New Roman"/>
          <w:bCs/>
          <w:sz w:val="24"/>
          <w:szCs w:val="24"/>
        </w:rPr>
      </w:pPr>
      <w:r w:rsidRPr="003F0F48">
        <w:rPr>
          <w:rFonts w:ascii="Times New Roman" w:hAnsi="Times New Roman" w:cs="Times New Roman"/>
          <w:bCs/>
          <w:sz w:val="24"/>
          <w:szCs w:val="24"/>
        </w:rPr>
        <w:t xml:space="preserve">«La lotta alle cronicità, come il diabete, deve essere uno degli obiettivi principali della politica nel nostro tempo», dichiara </w:t>
      </w:r>
      <w:r w:rsidRPr="003F0F48">
        <w:rPr>
          <w:rFonts w:ascii="Times New Roman" w:hAnsi="Times New Roman" w:cs="Times New Roman"/>
          <w:b/>
          <w:sz w:val="24"/>
          <w:szCs w:val="24"/>
        </w:rPr>
        <w:t xml:space="preserve">l’On. Simona </w:t>
      </w:r>
      <w:proofErr w:type="spellStart"/>
      <w:r w:rsidRPr="003F0F48">
        <w:rPr>
          <w:rFonts w:ascii="Times New Roman" w:hAnsi="Times New Roman" w:cs="Times New Roman"/>
          <w:b/>
          <w:sz w:val="24"/>
          <w:szCs w:val="24"/>
        </w:rPr>
        <w:t>Loizzo</w:t>
      </w:r>
      <w:proofErr w:type="spellEnd"/>
      <w:r w:rsidRPr="003F0F48">
        <w:rPr>
          <w:rFonts w:ascii="Times New Roman" w:hAnsi="Times New Roman" w:cs="Times New Roman"/>
          <w:b/>
          <w:sz w:val="24"/>
          <w:szCs w:val="24"/>
        </w:rPr>
        <w:t xml:space="preserve">, componente della XII Commissione Affari sociali della </w:t>
      </w:r>
      <w:proofErr w:type="gramStart"/>
      <w:r w:rsidRPr="003F0F48">
        <w:rPr>
          <w:rFonts w:ascii="Times New Roman" w:hAnsi="Times New Roman" w:cs="Times New Roman"/>
          <w:b/>
          <w:sz w:val="24"/>
          <w:szCs w:val="24"/>
        </w:rPr>
        <w:t>Camera dei Deputati</w:t>
      </w:r>
      <w:proofErr w:type="gramEnd"/>
      <w:r w:rsidRPr="003F0F48">
        <w:rPr>
          <w:rFonts w:ascii="Times New Roman" w:hAnsi="Times New Roman" w:cs="Times New Roman"/>
          <w:b/>
          <w:sz w:val="24"/>
          <w:szCs w:val="24"/>
        </w:rPr>
        <w:t>, Vice Presidente dell'Intergruppo Parlamentare Obesità e Diabete</w:t>
      </w:r>
      <w:r w:rsidR="00786B52" w:rsidRPr="003F0F48">
        <w:rPr>
          <w:rFonts w:ascii="Times New Roman" w:hAnsi="Times New Roman" w:cs="Times New Roman"/>
          <w:bCs/>
          <w:sz w:val="24"/>
          <w:szCs w:val="24"/>
        </w:rPr>
        <w:t>,</w:t>
      </w:r>
      <w:r w:rsidRPr="003F0F48">
        <w:rPr>
          <w:rFonts w:ascii="Times New Roman" w:hAnsi="Times New Roman" w:cs="Times New Roman"/>
          <w:bCs/>
          <w:sz w:val="24"/>
          <w:szCs w:val="24"/>
        </w:rPr>
        <w:t xml:space="preserve"> «Si tratta di una criticità che riguarda non solo la salute dei cittadini e la loro qualità di vita, ma anche la tenuta stessa del Sistema Sanitario. L’attività dell’Intergruppo a cui appartengo </w:t>
      </w:r>
      <w:r w:rsidR="002045D8" w:rsidRPr="003F0F48">
        <w:rPr>
          <w:rFonts w:ascii="Times New Roman" w:hAnsi="Times New Roman" w:cs="Times New Roman"/>
          <w:bCs/>
          <w:sz w:val="24"/>
          <w:szCs w:val="24"/>
        </w:rPr>
        <w:t xml:space="preserve">è </w:t>
      </w:r>
      <w:r w:rsidRPr="003F0F48">
        <w:rPr>
          <w:rFonts w:ascii="Times New Roman" w:hAnsi="Times New Roman" w:cs="Times New Roman"/>
          <w:bCs/>
          <w:sz w:val="24"/>
          <w:szCs w:val="24"/>
        </w:rPr>
        <w:t>a tal fine molto importante e sono convinta che un’iniziativa come questa dello screening dei parlamentari possa costituire uno stimolo tangibile per porre questo tema davvero al centro dell’agenda istituzionale».</w:t>
      </w:r>
    </w:p>
    <w:p w14:paraId="117AE581" w14:textId="77777777" w:rsidR="007B170E" w:rsidRDefault="007B170E" w:rsidP="0015551A">
      <w:pPr>
        <w:spacing w:after="0"/>
        <w:jc w:val="both"/>
        <w:rPr>
          <w:rFonts w:ascii="Times New Roman" w:hAnsi="Times New Roman" w:cs="Times New Roman"/>
          <w:bCs/>
          <w:sz w:val="24"/>
          <w:szCs w:val="24"/>
        </w:rPr>
      </w:pPr>
    </w:p>
    <w:p w14:paraId="26020E3B" w14:textId="40685EFB" w:rsidR="00D30A0C" w:rsidRDefault="00D30A0C" w:rsidP="00A61BA2">
      <w:pPr>
        <w:spacing w:after="0"/>
        <w:jc w:val="both"/>
        <w:rPr>
          <w:rFonts w:ascii="Times New Roman" w:hAnsi="Times New Roman" w:cs="Times New Roman"/>
          <w:bCs/>
          <w:sz w:val="24"/>
          <w:szCs w:val="24"/>
        </w:rPr>
      </w:pPr>
    </w:p>
    <w:p w14:paraId="3A734BB7" w14:textId="42648972" w:rsidR="00930F4F" w:rsidRDefault="00717CE8" w:rsidP="00A61BA2">
      <w:pPr>
        <w:spacing w:after="0"/>
        <w:jc w:val="both"/>
        <w:rPr>
          <w:rFonts w:ascii="Times New Roman" w:hAnsi="Times New Roman" w:cs="Times New Roman"/>
          <w:bCs/>
          <w:sz w:val="24"/>
          <w:szCs w:val="24"/>
        </w:rPr>
      </w:pPr>
      <w:r w:rsidRPr="004513FB">
        <w:rPr>
          <w:rFonts w:ascii="Times New Roman" w:hAnsi="Times New Roman" w:cs="Times New Roman"/>
          <w:bCs/>
          <w:sz w:val="24"/>
          <w:szCs w:val="24"/>
        </w:rPr>
        <w:lastRenderedPageBreak/>
        <w:t>«</w:t>
      </w:r>
      <w:r w:rsidR="00764648">
        <w:rPr>
          <w:rFonts w:ascii="Times New Roman" w:hAnsi="Times New Roman" w:cs="Times New Roman"/>
          <w:bCs/>
          <w:sz w:val="24"/>
          <w:szCs w:val="24"/>
        </w:rPr>
        <w:t xml:space="preserve">È </w:t>
      </w:r>
      <w:r w:rsidR="00930F4F" w:rsidRPr="00764648">
        <w:rPr>
          <w:rFonts w:ascii="Times New Roman" w:hAnsi="Times New Roman" w:cs="Times New Roman"/>
          <w:bCs/>
          <w:sz w:val="24"/>
          <w:szCs w:val="24"/>
        </w:rPr>
        <w:t>sempre più evidente</w:t>
      </w:r>
      <w:r w:rsidRPr="004513FB">
        <w:rPr>
          <w:rFonts w:ascii="Times New Roman" w:hAnsi="Times New Roman" w:cs="Times New Roman"/>
          <w:bCs/>
          <w:sz w:val="24"/>
          <w:szCs w:val="24"/>
        </w:rPr>
        <w:t>»</w:t>
      </w:r>
      <w:r>
        <w:rPr>
          <w:rFonts w:ascii="Times New Roman" w:hAnsi="Times New Roman" w:cs="Times New Roman"/>
          <w:bCs/>
          <w:sz w:val="24"/>
          <w:szCs w:val="24"/>
        </w:rPr>
        <w:t>,</w:t>
      </w:r>
      <w:r w:rsidR="00930F4F" w:rsidRPr="00764648">
        <w:rPr>
          <w:rFonts w:ascii="Times New Roman" w:hAnsi="Times New Roman" w:cs="Times New Roman"/>
          <w:bCs/>
          <w:sz w:val="24"/>
          <w:szCs w:val="24"/>
        </w:rPr>
        <w:t xml:space="preserve"> </w:t>
      </w:r>
      <w:r w:rsidR="00764648">
        <w:rPr>
          <w:rFonts w:ascii="Times New Roman" w:hAnsi="Times New Roman" w:cs="Times New Roman"/>
          <w:bCs/>
          <w:sz w:val="24"/>
          <w:szCs w:val="24"/>
        </w:rPr>
        <w:t xml:space="preserve">dichiara </w:t>
      </w:r>
      <w:r w:rsidR="00764648" w:rsidRPr="0015551A">
        <w:rPr>
          <w:rFonts w:ascii="Times New Roman" w:hAnsi="Times New Roman" w:cs="Times New Roman"/>
          <w:b/>
          <w:sz w:val="24"/>
          <w:szCs w:val="24"/>
        </w:rPr>
        <w:t>il Presidente della SID, Angelo Avogaro</w:t>
      </w:r>
      <w:r>
        <w:rPr>
          <w:rFonts w:ascii="Times New Roman" w:hAnsi="Times New Roman" w:cs="Times New Roman"/>
          <w:bCs/>
          <w:sz w:val="24"/>
          <w:szCs w:val="24"/>
        </w:rPr>
        <w:t xml:space="preserve">, </w:t>
      </w:r>
      <w:r w:rsidRPr="004513FB">
        <w:rPr>
          <w:rFonts w:ascii="Times New Roman" w:hAnsi="Times New Roman" w:cs="Times New Roman"/>
          <w:bCs/>
          <w:sz w:val="24"/>
          <w:szCs w:val="24"/>
        </w:rPr>
        <w:t>«</w:t>
      </w:r>
      <w:r w:rsidR="00930F4F" w:rsidRPr="00764648">
        <w:rPr>
          <w:rFonts w:ascii="Times New Roman" w:hAnsi="Times New Roman" w:cs="Times New Roman"/>
          <w:bCs/>
          <w:sz w:val="24"/>
          <w:szCs w:val="24"/>
        </w:rPr>
        <w:t xml:space="preserve">come le malattie croniche non trasmissibili </w:t>
      </w:r>
      <w:r w:rsidR="00764648">
        <w:rPr>
          <w:rFonts w:ascii="Times New Roman" w:hAnsi="Times New Roman" w:cs="Times New Roman"/>
          <w:bCs/>
          <w:sz w:val="24"/>
          <w:szCs w:val="24"/>
        </w:rPr>
        <w:t>quali</w:t>
      </w:r>
      <w:r w:rsidR="00930F4F" w:rsidRPr="00764648">
        <w:rPr>
          <w:rFonts w:ascii="Times New Roman" w:hAnsi="Times New Roman" w:cs="Times New Roman"/>
          <w:bCs/>
          <w:sz w:val="24"/>
          <w:szCs w:val="24"/>
        </w:rPr>
        <w:t xml:space="preserve"> il Diabete Mellito siano associate non solo all’azione combinata di geni e di scorretti stili di vita, ma anche al contesto urbano e socio-economico. Portare lo screening nel cuore delle istituzioni vuole sensibilizzare la politica al concetto che non si possono abbattere i numeri del diabete senza creare i presupposti sia urbani sia sociali affi</w:t>
      </w:r>
      <w:r w:rsidR="00764648">
        <w:rPr>
          <w:rFonts w:ascii="Times New Roman" w:hAnsi="Times New Roman" w:cs="Times New Roman"/>
          <w:bCs/>
          <w:sz w:val="24"/>
          <w:szCs w:val="24"/>
        </w:rPr>
        <w:t>nché</w:t>
      </w:r>
      <w:r w:rsidR="00930F4F" w:rsidRPr="00764648">
        <w:rPr>
          <w:rFonts w:ascii="Times New Roman" w:hAnsi="Times New Roman" w:cs="Times New Roman"/>
          <w:bCs/>
          <w:sz w:val="24"/>
          <w:szCs w:val="24"/>
        </w:rPr>
        <w:t xml:space="preserve"> questa patologia possa essere trattata, non solo con i farmaci ma anche modificando, in meglio, il contesto sociale di ciascun singolo individuo che sia a rischio o che ne sia già affetto</w:t>
      </w:r>
      <w:r w:rsidRPr="004513FB">
        <w:rPr>
          <w:rFonts w:ascii="Times New Roman" w:hAnsi="Times New Roman" w:cs="Times New Roman"/>
          <w:bCs/>
          <w:sz w:val="24"/>
          <w:szCs w:val="24"/>
        </w:rPr>
        <w:t>»</w:t>
      </w:r>
      <w:r w:rsidR="00930F4F" w:rsidRPr="00764648">
        <w:rPr>
          <w:rFonts w:ascii="Times New Roman" w:hAnsi="Times New Roman" w:cs="Times New Roman"/>
          <w:bCs/>
          <w:sz w:val="24"/>
          <w:szCs w:val="24"/>
        </w:rPr>
        <w:t>.</w:t>
      </w:r>
      <w:r w:rsidR="00930F4F">
        <w:rPr>
          <w:rFonts w:ascii="Times New Roman" w:hAnsi="Times New Roman" w:cs="Times New Roman"/>
          <w:bCs/>
          <w:sz w:val="24"/>
          <w:szCs w:val="24"/>
        </w:rPr>
        <w:t xml:space="preserve">  </w:t>
      </w:r>
    </w:p>
    <w:p w14:paraId="6B1A6B6D" w14:textId="77777777" w:rsidR="00930F4F" w:rsidRDefault="00930F4F" w:rsidP="00A61BA2">
      <w:pPr>
        <w:spacing w:after="0"/>
        <w:jc w:val="both"/>
        <w:rPr>
          <w:rFonts w:ascii="Times New Roman" w:hAnsi="Times New Roman" w:cs="Times New Roman"/>
          <w:bCs/>
          <w:sz w:val="24"/>
          <w:szCs w:val="24"/>
        </w:rPr>
      </w:pPr>
    </w:p>
    <w:p w14:paraId="0DDC54FE" w14:textId="33D041F5" w:rsidR="007079A5" w:rsidRDefault="00195ECD" w:rsidP="00A61BA2">
      <w:pPr>
        <w:spacing w:after="0"/>
        <w:jc w:val="both"/>
        <w:rPr>
          <w:rFonts w:ascii="Times New Roman" w:hAnsi="Times New Roman" w:cs="Times New Roman"/>
          <w:bCs/>
          <w:sz w:val="24"/>
          <w:szCs w:val="24"/>
        </w:rPr>
      </w:pPr>
      <w:r w:rsidRPr="00B449DA">
        <w:rPr>
          <w:rFonts w:ascii="Times New Roman" w:hAnsi="Times New Roman" w:cs="Times New Roman"/>
          <w:bCs/>
          <w:sz w:val="24"/>
          <w:szCs w:val="24"/>
        </w:rPr>
        <w:t>«Il diabete mellito tipo 2 nel nostro Paese colpisce oltre 4 milioni di persone e si stima che più di un milione non sappia di averlo», commenta </w:t>
      </w:r>
      <w:r w:rsidRPr="00B449DA">
        <w:rPr>
          <w:rFonts w:ascii="Times New Roman" w:hAnsi="Times New Roman" w:cs="Times New Roman"/>
          <w:b/>
          <w:bCs/>
          <w:sz w:val="24"/>
          <w:szCs w:val="24"/>
        </w:rPr>
        <w:t>Graziano Di Cianni</w:t>
      </w:r>
      <w:r w:rsidRPr="00B449DA">
        <w:rPr>
          <w:rFonts w:ascii="Times New Roman" w:hAnsi="Times New Roman" w:cs="Times New Roman"/>
          <w:bCs/>
          <w:sz w:val="24"/>
          <w:szCs w:val="24"/>
        </w:rPr>
        <w:t>, </w:t>
      </w:r>
      <w:r w:rsidRPr="00B449DA">
        <w:rPr>
          <w:rFonts w:ascii="Times New Roman" w:hAnsi="Times New Roman" w:cs="Times New Roman"/>
          <w:b/>
          <w:bCs/>
          <w:sz w:val="24"/>
          <w:szCs w:val="24"/>
        </w:rPr>
        <w:t>Presidente dell’Associazione Medici Diabetologi (AMD)</w:t>
      </w:r>
      <w:r w:rsidRPr="00B449DA">
        <w:rPr>
          <w:rFonts w:ascii="Times New Roman" w:hAnsi="Times New Roman" w:cs="Times New Roman"/>
          <w:bCs/>
          <w:sz w:val="24"/>
          <w:szCs w:val="24"/>
        </w:rPr>
        <w:t xml:space="preserve">. «Con l’attività di screening realizzata in Parlamento, insieme e grazie ai Presidenti dell’Intergruppo parlamentare “Obesità e Diabete”, abbiamo voluto dare un segnale forte e chiaro: prevenire il diabete tipo </w:t>
      </w:r>
      <w:proofErr w:type="gramStart"/>
      <w:r w:rsidRPr="00B449DA">
        <w:rPr>
          <w:rFonts w:ascii="Times New Roman" w:hAnsi="Times New Roman" w:cs="Times New Roman"/>
          <w:bCs/>
          <w:sz w:val="24"/>
          <w:szCs w:val="24"/>
        </w:rPr>
        <w:t>2</w:t>
      </w:r>
      <w:proofErr w:type="gramEnd"/>
      <w:r w:rsidRPr="00B449DA">
        <w:rPr>
          <w:rFonts w:ascii="Times New Roman" w:hAnsi="Times New Roman" w:cs="Times New Roman"/>
          <w:bCs/>
          <w:sz w:val="24"/>
          <w:szCs w:val="24"/>
        </w:rPr>
        <w:t xml:space="preserve"> è possibile – e necessario. La diagnosi precoce è essenziale per poter implementare un tempestivo e adeguato percorso di terapia e presa in carico della persona, anche attraverso un intervento sullo stile di vita per il contrasto dell’obesità, che resta il principale fattore di rischio. In questo modo è possibile intervenire in chiave preventiva contro le più comuni complicanze della patologia, come episodi cardiovascolari, dislipidemia, arteriopatia obliterante agli arti inferiori e danno renale, e preservare una buona qualità di vita per le persone con diabete».</w:t>
      </w:r>
    </w:p>
    <w:p w14:paraId="799F994E" w14:textId="77777777" w:rsidR="00D618CC" w:rsidRPr="00D618CC" w:rsidRDefault="00D618CC" w:rsidP="00D618CC">
      <w:pPr>
        <w:spacing w:after="0"/>
        <w:jc w:val="both"/>
        <w:rPr>
          <w:rFonts w:ascii="Times New Roman" w:hAnsi="Times New Roman" w:cs="Times New Roman"/>
          <w:b/>
          <w:sz w:val="24"/>
          <w:szCs w:val="24"/>
        </w:rPr>
      </w:pPr>
    </w:p>
    <w:p w14:paraId="3BAB7FB7" w14:textId="77777777" w:rsidR="009A509F" w:rsidRDefault="009A509F" w:rsidP="00D618CC">
      <w:pPr>
        <w:spacing w:after="0"/>
        <w:jc w:val="both"/>
        <w:rPr>
          <w:rFonts w:ascii="Times New Roman" w:hAnsi="Times New Roman" w:cs="Times New Roman"/>
          <w:b/>
          <w:sz w:val="24"/>
          <w:szCs w:val="24"/>
        </w:rPr>
      </w:pPr>
    </w:p>
    <w:p w14:paraId="29DBC839" w14:textId="77777777" w:rsidR="009A509F" w:rsidRDefault="009A509F" w:rsidP="00D618CC">
      <w:pPr>
        <w:spacing w:after="0"/>
        <w:jc w:val="both"/>
        <w:rPr>
          <w:rFonts w:ascii="Times New Roman" w:hAnsi="Times New Roman" w:cs="Times New Roman"/>
          <w:b/>
          <w:sz w:val="24"/>
          <w:szCs w:val="24"/>
        </w:rPr>
      </w:pPr>
    </w:p>
    <w:p w14:paraId="1BDC23E2" w14:textId="77777777" w:rsidR="00786B52" w:rsidRDefault="00786B52" w:rsidP="00D618CC">
      <w:pPr>
        <w:spacing w:after="0"/>
        <w:jc w:val="both"/>
        <w:rPr>
          <w:rFonts w:ascii="Times New Roman" w:hAnsi="Times New Roman" w:cs="Times New Roman"/>
          <w:b/>
          <w:sz w:val="24"/>
          <w:szCs w:val="24"/>
        </w:rPr>
      </w:pPr>
    </w:p>
    <w:p w14:paraId="1F725915" w14:textId="36BD6BC5" w:rsidR="005D2A57" w:rsidRPr="00D618CC" w:rsidRDefault="005D2A57" w:rsidP="00D618CC">
      <w:pPr>
        <w:spacing w:after="0"/>
        <w:jc w:val="both"/>
        <w:rPr>
          <w:rFonts w:ascii="Times New Roman" w:hAnsi="Times New Roman" w:cs="Times New Roman"/>
          <w:b/>
          <w:sz w:val="24"/>
          <w:szCs w:val="24"/>
        </w:rPr>
      </w:pPr>
      <w:r w:rsidRPr="00D618CC">
        <w:rPr>
          <w:rFonts w:ascii="Times New Roman" w:hAnsi="Times New Roman" w:cs="Times New Roman"/>
          <w:b/>
          <w:sz w:val="24"/>
          <w:szCs w:val="24"/>
        </w:rPr>
        <w:t>Ufficio Stampa</w:t>
      </w:r>
    </w:p>
    <w:p w14:paraId="0FEF5F29" w14:textId="6F039F8E" w:rsidR="005D2A57" w:rsidRPr="0015551A" w:rsidRDefault="005D2A57" w:rsidP="00D618CC">
      <w:pPr>
        <w:spacing w:after="0"/>
        <w:jc w:val="both"/>
        <w:rPr>
          <w:rFonts w:ascii="Times New Roman" w:hAnsi="Times New Roman" w:cs="Times New Roman"/>
          <w:bCs/>
          <w:sz w:val="24"/>
          <w:szCs w:val="24"/>
        </w:rPr>
      </w:pPr>
      <w:r w:rsidRPr="0015551A">
        <w:rPr>
          <w:rFonts w:ascii="Times New Roman" w:hAnsi="Times New Roman" w:cs="Times New Roman"/>
          <w:bCs/>
          <w:sz w:val="24"/>
          <w:szCs w:val="24"/>
        </w:rPr>
        <w:t xml:space="preserve">Health </w:t>
      </w:r>
      <w:proofErr w:type="spellStart"/>
      <w:r w:rsidRPr="0015551A">
        <w:rPr>
          <w:rFonts w:ascii="Times New Roman" w:hAnsi="Times New Roman" w:cs="Times New Roman"/>
          <w:bCs/>
          <w:sz w:val="24"/>
          <w:szCs w:val="24"/>
        </w:rPr>
        <w:t>Com</w:t>
      </w:r>
      <w:proofErr w:type="spellEnd"/>
      <w:r w:rsidRPr="0015551A">
        <w:rPr>
          <w:rFonts w:ascii="Times New Roman" w:hAnsi="Times New Roman" w:cs="Times New Roman"/>
          <w:bCs/>
          <w:sz w:val="24"/>
          <w:szCs w:val="24"/>
        </w:rPr>
        <w:t xml:space="preserve"> Consulting</w:t>
      </w:r>
      <w:r w:rsidR="00E17DBF" w:rsidRPr="0015551A">
        <w:rPr>
          <w:rFonts w:ascii="Times New Roman" w:hAnsi="Times New Roman" w:cs="Times New Roman"/>
          <w:bCs/>
          <w:sz w:val="24"/>
          <w:szCs w:val="24"/>
        </w:rPr>
        <w:t xml:space="preserve">: </w:t>
      </w:r>
      <w:r w:rsidRPr="0015551A">
        <w:rPr>
          <w:rFonts w:ascii="Times New Roman" w:hAnsi="Times New Roman" w:cs="Times New Roman"/>
          <w:bCs/>
          <w:sz w:val="24"/>
          <w:szCs w:val="24"/>
        </w:rPr>
        <w:t>Simone Aur</w:t>
      </w:r>
      <w:r w:rsidR="00300232" w:rsidRPr="0015551A">
        <w:rPr>
          <w:rFonts w:ascii="Times New Roman" w:hAnsi="Times New Roman" w:cs="Times New Roman"/>
          <w:bCs/>
          <w:sz w:val="24"/>
          <w:szCs w:val="24"/>
        </w:rPr>
        <w:t xml:space="preserve">eli </w:t>
      </w:r>
      <w:hyperlink r:id="rId11" w:history="1">
        <w:r w:rsidR="00300232" w:rsidRPr="0015551A">
          <w:rPr>
            <w:rStyle w:val="Collegamentoipertestuale"/>
            <w:rFonts w:ascii="Times New Roman" w:hAnsi="Times New Roman" w:cs="Times New Roman"/>
            <w:bCs/>
            <w:sz w:val="24"/>
            <w:szCs w:val="24"/>
          </w:rPr>
          <w:t>simone.aureli@hcc-milano.com</w:t>
        </w:r>
      </w:hyperlink>
      <w:r w:rsidRPr="0015551A">
        <w:rPr>
          <w:rFonts w:ascii="Times New Roman" w:hAnsi="Times New Roman" w:cs="Times New Roman"/>
          <w:bCs/>
          <w:sz w:val="24"/>
          <w:szCs w:val="24"/>
        </w:rPr>
        <w:t xml:space="preserve"> </w:t>
      </w:r>
    </w:p>
    <w:p w14:paraId="51A2057A" w14:textId="5F0A69C7" w:rsidR="005D2A57" w:rsidRPr="00D618CC" w:rsidRDefault="005D2A57" w:rsidP="00D618CC">
      <w:pPr>
        <w:spacing w:after="0"/>
        <w:jc w:val="both"/>
        <w:rPr>
          <w:rFonts w:ascii="Times New Roman" w:hAnsi="Times New Roman" w:cs="Times New Roman"/>
          <w:bCs/>
          <w:sz w:val="24"/>
          <w:szCs w:val="24"/>
        </w:rPr>
      </w:pPr>
      <w:r w:rsidRPr="00D618CC">
        <w:rPr>
          <w:rFonts w:ascii="Times New Roman" w:hAnsi="Times New Roman" w:cs="Times New Roman"/>
          <w:bCs/>
          <w:sz w:val="24"/>
          <w:szCs w:val="24"/>
        </w:rPr>
        <w:t>Value Relations</w:t>
      </w:r>
      <w:r w:rsidR="00E17DBF" w:rsidRPr="00D618CC">
        <w:rPr>
          <w:rFonts w:ascii="Times New Roman" w:hAnsi="Times New Roman" w:cs="Times New Roman"/>
          <w:bCs/>
          <w:sz w:val="24"/>
          <w:szCs w:val="24"/>
        </w:rPr>
        <w:t xml:space="preserve">: </w:t>
      </w:r>
      <w:r w:rsidR="00300232" w:rsidRPr="00D618CC">
        <w:rPr>
          <w:rFonts w:ascii="Times New Roman" w:hAnsi="Times New Roman" w:cs="Times New Roman"/>
          <w:bCs/>
          <w:sz w:val="24"/>
          <w:szCs w:val="24"/>
        </w:rPr>
        <w:t>Chiara F</w:t>
      </w:r>
      <w:r w:rsidRPr="00D618CC">
        <w:rPr>
          <w:rFonts w:ascii="Times New Roman" w:hAnsi="Times New Roman" w:cs="Times New Roman"/>
          <w:bCs/>
          <w:sz w:val="24"/>
          <w:szCs w:val="24"/>
        </w:rPr>
        <w:t xml:space="preserve">arroni </w:t>
      </w:r>
      <w:hyperlink r:id="rId12" w:history="1">
        <w:r w:rsidRPr="00D618CC">
          <w:rPr>
            <w:rStyle w:val="Collegamentoipertestuale"/>
            <w:rFonts w:ascii="Times New Roman" w:hAnsi="Times New Roman" w:cs="Times New Roman"/>
            <w:bCs/>
            <w:sz w:val="24"/>
            <w:szCs w:val="24"/>
          </w:rPr>
          <w:t>c.farroni@vrelations.it</w:t>
        </w:r>
      </w:hyperlink>
      <w:r w:rsidRPr="00D618CC">
        <w:rPr>
          <w:rFonts w:ascii="Times New Roman" w:hAnsi="Times New Roman" w:cs="Times New Roman"/>
          <w:bCs/>
          <w:sz w:val="24"/>
          <w:szCs w:val="24"/>
        </w:rPr>
        <w:t xml:space="preserve"> </w:t>
      </w:r>
    </w:p>
    <w:p w14:paraId="74730BF1" w14:textId="70ABFD0B" w:rsidR="00604236" w:rsidRDefault="005D2A57" w:rsidP="00604236">
      <w:pPr>
        <w:spacing w:after="0"/>
        <w:jc w:val="both"/>
        <w:rPr>
          <w:rFonts w:ascii="Times New Roman" w:hAnsi="Times New Roman" w:cs="Times New Roman"/>
          <w:sz w:val="24"/>
          <w:szCs w:val="24"/>
        </w:rPr>
      </w:pPr>
      <w:r w:rsidRPr="00D60146">
        <w:rPr>
          <w:rFonts w:ascii="Times New Roman" w:hAnsi="Times New Roman" w:cs="Times New Roman"/>
          <w:bCs/>
          <w:sz w:val="24"/>
          <w:szCs w:val="24"/>
        </w:rPr>
        <w:t>Vento e Associati</w:t>
      </w:r>
      <w:r w:rsidR="00E17DBF" w:rsidRPr="00D60146">
        <w:rPr>
          <w:rFonts w:ascii="Times New Roman" w:hAnsi="Times New Roman" w:cs="Times New Roman"/>
          <w:bCs/>
          <w:sz w:val="24"/>
          <w:szCs w:val="24"/>
        </w:rPr>
        <w:t xml:space="preserve">: </w:t>
      </w:r>
      <w:r w:rsidR="00604236" w:rsidRPr="00D60146">
        <w:rPr>
          <w:rFonts w:ascii="Times New Roman" w:hAnsi="Times New Roman" w:cs="Times New Roman"/>
          <w:bCs/>
          <w:sz w:val="24"/>
          <w:szCs w:val="24"/>
        </w:rPr>
        <w:t xml:space="preserve">Annalisa Tirrito </w:t>
      </w:r>
      <w:hyperlink r:id="rId13" w:history="1">
        <w:r w:rsidR="00D60146" w:rsidRPr="00654FBD">
          <w:rPr>
            <w:rStyle w:val="Collegamentoipertestuale"/>
            <w:rFonts w:ascii="Times New Roman" w:hAnsi="Times New Roman" w:cs="Times New Roman"/>
            <w:sz w:val="24"/>
            <w:szCs w:val="24"/>
          </w:rPr>
          <w:t>annalisa.tirrito@ventoeassociati.it</w:t>
        </w:r>
      </w:hyperlink>
    </w:p>
    <w:p w14:paraId="188D4399" w14:textId="77777777" w:rsidR="00D60146" w:rsidRPr="00D60146" w:rsidRDefault="00D60146" w:rsidP="00604236">
      <w:pPr>
        <w:spacing w:after="0"/>
        <w:jc w:val="both"/>
        <w:rPr>
          <w:rFonts w:ascii="Times New Roman" w:hAnsi="Times New Roman" w:cs="Times New Roman"/>
          <w:bCs/>
          <w:sz w:val="24"/>
          <w:szCs w:val="24"/>
        </w:rPr>
      </w:pPr>
    </w:p>
    <w:p w14:paraId="3B622DB7" w14:textId="5ABF3577" w:rsidR="007F6FC6" w:rsidRPr="00D618CC" w:rsidRDefault="007F6FC6" w:rsidP="00D618CC">
      <w:pPr>
        <w:spacing w:after="0"/>
        <w:jc w:val="both"/>
        <w:rPr>
          <w:rFonts w:ascii="Times New Roman" w:hAnsi="Times New Roman" w:cs="Times New Roman"/>
          <w:bCs/>
          <w:sz w:val="24"/>
          <w:szCs w:val="24"/>
        </w:rPr>
      </w:pPr>
    </w:p>
    <w:sectPr w:rsidR="007F6FC6" w:rsidRPr="00D618CC">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BF42" w14:textId="77777777" w:rsidR="00A75968" w:rsidRDefault="00A75968" w:rsidP="00A547A6">
      <w:pPr>
        <w:spacing w:after="0" w:line="240" w:lineRule="auto"/>
      </w:pPr>
      <w:r>
        <w:separator/>
      </w:r>
    </w:p>
  </w:endnote>
  <w:endnote w:type="continuationSeparator" w:id="0">
    <w:p w14:paraId="149C03CE" w14:textId="77777777" w:rsidR="00A75968" w:rsidRDefault="00A75968" w:rsidP="00A5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6039" w14:textId="77777777" w:rsidR="00A75968" w:rsidRDefault="00A75968" w:rsidP="00A547A6">
      <w:pPr>
        <w:spacing w:after="0" w:line="240" w:lineRule="auto"/>
      </w:pPr>
      <w:r>
        <w:separator/>
      </w:r>
    </w:p>
  </w:footnote>
  <w:footnote w:type="continuationSeparator" w:id="0">
    <w:p w14:paraId="5C6E36E7" w14:textId="77777777" w:rsidR="00A75968" w:rsidRDefault="00A75968" w:rsidP="00A5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A256" w14:textId="283327E0" w:rsidR="00195ECD" w:rsidRDefault="0055693D" w:rsidP="007C38C5">
    <w:pPr>
      <w:pStyle w:val="Intestazione"/>
    </w:pPr>
    <w:r>
      <w:rPr>
        <w:noProof/>
        <w:lang w:eastAsia="it-IT"/>
      </w:rPr>
      <w:drawing>
        <wp:anchor distT="0" distB="0" distL="114300" distR="114300" simplePos="0" relativeHeight="251659264" behindDoc="0" locked="0" layoutInCell="1" allowOverlap="1" wp14:anchorId="7D06613B" wp14:editId="6722F695">
          <wp:simplePos x="0" y="0"/>
          <wp:positionH relativeFrom="column">
            <wp:posOffset>3423740</wp:posOffset>
          </wp:positionH>
          <wp:positionV relativeFrom="paragraph">
            <wp:posOffset>3810</wp:posOffset>
          </wp:positionV>
          <wp:extent cx="1085850" cy="806450"/>
          <wp:effectExtent l="0" t="0" r="635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06450"/>
                  </a:xfrm>
                  <a:prstGeom prst="rect">
                    <a:avLst/>
                  </a:prstGeom>
                  <a:noFill/>
                </pic:spPr>
              </pic:pic>
            </a:graphicData>
          </a:graphic>
          <wp14:sizeRelH relativeFrom="page">
            <wp14:pctWidth>0</wp14:pctWidth>
          </wp14:sizeRelH>
          <wp14:sizeRelV relativeFrom="page">
            <wp14:pctHeight>0</wp14:pctHeight>
          </wp14:sizeRelV>
        </wp:anchor>
      </w:drawing>
    </w:r>
    <w:r w:rsidR="007C38C5">
      <w:rPr>
        <w:noProof/>
        <w:lang w:eastAsia="it-IT"/>
      </w:rPr>
      <w:drawing>
        <wp:anchor distT="0" distB="0" distL="114300" distR="114300" simplePos="0" relativeHeight="251658240" behindDoc="0" locked="0" layoutInCell="1" allowOverlap="1" wp14:anchorId="092FB560" wp14:editId="6E6CD862">
          <wp:simplePos x="0" y="0"/>
          <wp:positionH relativeFrom="column">
            <wp:posOffset>1351898</wp:posOffset>
          </wp:positionH>
          <wp:positionV relativeFrom="paragraph">
            <wp:posOffset>79305</wp:posOffset>
          </wp:positionV>
          <wp:extent cx="1056803" cy="6477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803"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8C5">
      <w:t xml:space="preserve">                                         </w:t>
    </w:r>
    <w:r w:rsidR="00D8311C">
      <w:t xml:space="preserve">                                                                            </w:t>
    </w:r>
    <w:r w:rsidR="007C38C5">
      <w:t xml:space="preserve">               </w:t>
    </w:r>
  </w:p>
  <w:p w14:paraId="73114AB0" w14:textId="77777777" w:rsidR="0055693D" w:rsidRDefault="0055693D" w:rsidP="007C38C5">
    <w:pPr>
      <w:pStyle w:val="Intestazione"/>
    </w:pPr>
  </w:p>
  <w:p w14:paraId="1F03DCCC" w14:textId="77777777" w:rsidR="0055693D" w:rsidRDefault="0055693D" w:rsidP="007C38C5">
    <w:pPr>
      <w:pStyle w:val="Intestazione"/>
    </w:pPr>
  </w:p>
  <w:p w14:paraId="5867AFF8" w14:textId="77777777" w:rsidR="0055693D" w:rsidRDefault="0055693D" w:rsidP="007C38C5">
    <w:pPr>
      <w:pStyle w:val="Intestazione"/>
    </w:pPr>
  </w:p>
  <w:p w14:paraId="31BCF327" w14:textId="6EF1CED5" w:rsidR="00A547A6" w:rsidRDefault="007C38C5" w:rsidP="007C38C5">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A6A"/>
    <w:multiLevelType w:val="hybridMultilevel"/>
    <w:tmpl w:val="541E59F0"/>
    <w:lvl w:ilvl="0" w:tplc="540CE6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75E60"/>
    <w:multiLevelType w:val="hybridMultilevel"/>
    <w:tmpl w:val="82FE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5197"/>
    <w:multiLevelType w:val="hybridMultilevel"/>
    <w:tmpl w:val="87D6BE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7D080B"/>
    <w:multiLevelType w:val="hybridMultilevel"/>
    <w:tmpl w:val="573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C25DE"/>
    <w:multiLevelType w:val="multilevel"/>
    <w:tmpl w:val="D1CE448E"/>
    <w:lvl w:ilvl="0">
      <w:start w:val="1"/>
      <w:numFmt w:val="lowerLetter"/>
      <w:lvlText w:val="%1)"/>
      <w:lvlJc w:val="left"/>
      <w:rPr>
        <w:rFonts w:ascii="Calibri" w:eastAsia="Arial Unicode MS" w:hAnsi="Calibri" w:cs="Arial Unicode MS"/>
        <w:color w:val="000000"/>
        <w:position w:val="0"/>
        <w:rtl w:val="0"/>
      </w:rPr>
    </w:lvl>
    <w:lvl w:ilvl="1">
      <w:start w:val="1"/>
      <w:numFmt w:val="bullet"/>
      <w:lvlText w:val="•"/>
      <w:lvlJc w:val="left"/>
      <w:pPr>
        <w:tabs>
          <w:tab w:val="num" w:pos="-1"/>
        </w:tabs>
        <w:ind w:left="-1"/>
      </w:pPr>
      <w:rPr>
        <w:color w:val="000000"/>
        <w:position w:val="0"/>
        <w:rtl w:val="0"/>
      </w:rPr>
    </w:lvl>
    <w:lvl w:ilvl="2">
      <w:start w:val="1"/>
      <w:numFmt w:val="bullet"/>
      <w:lvlText w:val="•"/>
      <w:lvlJc w:val="left"/>
      <w:pPr>
        <w:tabs>
          <w:tab w:val="num" w:pos="-1"/>
        </w:tabs>
        <w:ind w:left="-1"/>
      </w:pPr>
      <w:rPr>
        <w:color w:val="000000"/>
        <w:position w:val="0"/>
        <w:rtl w:val="0"/>
      </w:rPr>
    </w:lvl>
    <w:lvl w:ilvl="3">
      <w:start w:val="1"/>
      <w:numFmt w:val="bullet"/>
      <w:lvlText w:val="•"/>
      <w:lvlJc w:val="left"/>
      <w:pPr>
        <w:tabs>
          <w:tab w:val="num" w:pos="-1"/>
        </w:tabs>
        <w:ind w:left="-1"/>
      </w:pPr>
      <w:rPr>
        <w:color w:val="000000"/>
        <w:position w:val="0"/>
        <w:rtl w:val="0"/>
      </w:rPr>
    </w:lvl>
    <w:lvl w:ilvl="4">
      <w:start w:val="1"/>
      <w:numFmt w:val="bullet"/>
      <w:lvlText w:val="•"/>
      <w:lvlJc w:val="left"/>
      <w:pPr>
        <w:tabs>
          <w:tab w:val="num" w:pos="-1"/>
        </w:tabs>
        <w:ind w:left="-1"/>
      </w:pPr>
      <w:rPr>
        <w:color w:val="000000"/>
        <w:position w:val="0"/>
        <w:rtl w:val="0"/>
      </w:rPr>
    </w:lvl>
    <w:lvl w:ilvl="5">
      <w:start w:val="1"/>
      <w:numFmt w:val="bullet"/>
      <w:lvlText w:val="•"/>
      <w:lvlJc w:val="left"/>
      <w:pPr>
        <w:tabs>
          <w:tab w:val="num" w:pos="-1"/>
        </w:tabs>
        <w:ind w:left="-1"/>
      </w:pPr>
      <w:rPr>
        <w:color w:val="000000"/>
        <w:position w:val="0"/>
        <w:rtl w:val="0"/>
      </w:rPr>
    </w:lvl>
    <w:lvl w:ilvl="6">
      <w:start w:val="1"/>
      <w:numFmt w:val="bullet"/>
      <w:lvlText w:val="•"/>
      <w:lvlJc w:val="left"/>
      <w:pPr>
        <w:tabs>
          <w:tab w:val="num" w:pos="-1"/>
        </w:tabs>
        <w:ind w:left="-1"/>
      </w:pPr>
      <w:rPr>
        <w:color w:val="000000"/>
        <w:position w:val="0"/>
        <w:rtl w:val="0"/>
      </w:rPr>
    </w:lvl>
    <w:lvl w:ilvl="7">
      <w:start w:val="1"/>
      <w:numFmt w:val="bullet"/>
      <w:lvlText w:val="•"/>
      <w:lvlJc w:val="left"/>
      <w:pPr>
        <w:tabs>
          <w:tab w:val="num" w:pos="-1"/>
        </w:tabs>
        <w:ind w:left="-1"/>
      </w:pPr>
      <w:rPr>
        <w:color w:val="000000"/>
        <w:position w:val="0"/>
        <w:rtl w:val="0"/>
      </w:rPr>
    </w:lvl>
    <w:lvl w:ilvl="8">
      <w:start w:val="1"/>
      <w:numFmt w:val="bullet"/>
      <w:lvlText w:val="•"/>
      <w:lvlJc w:val="left"/>
      <w:pPr>
        <w:tabs>
          <w:tab w:val="num" w:pos="-1"/>
        </w:tabs>
        <w:ind w:left="-1"/>
      </w:pPr>
      <w:rPr>
        <w:color w:val="000000"/>
        <w:position w:val="0"/>
        <w:rtl w:val="0"/>
      </w:rPr>
    </w:lvl>
  </w:abstractNum>
  <w:abstractNum w:abstractNumId="5" w15:restartNumberingAfterBreak="0">
    <w:nsid w:val="42254906"/>
    <w:multiLevelType w:val="hybridMultilevel"/>
    <w:tmpl w:val="781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43239"/>
    <w:multiLevelType w:val="hybridMultilevel"/>
    <w:tmpl w:val="852C7DC2"/>
    <w:lvl w:ilvl="0" w:tplc="04100001">
      <w:start w:val="1"/>
      <w:numFmt w:val="bullet"/>
      <w:lvlText w:val=""/>
      <w:lvlJc w:val="left"/>
      <w:pPr>
        <w:ind w:left="720" w:hanging="360"/>
      </w:pPr>
      <w:rPr>
        <w:rFonts w:ascii="Symbol" w:hAnsi="Symbol" w:hint="default"/>
      </w:rPr>
    </w:lvl>
    <w:lvl w:ilvl="1" w:tplc="19508CD4">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535492"/>
    <w:multiLevelType w:val="hybridMultilevel"/>
    <w:tmpl w:val="F9445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8179F7"/>
    <w:multiLevelType w:val="multilevel"/>
    <w:tmpl w:val="7BACF92C"/>
    <w:lvl w:ilvl="0">
      <w:start w:val="1"/>
      <w:numFmt w:val="bullet"/>
      <w:lvlText w:val=""/>
      <w:lvlJc w:val="left"/>
      <w:rPr>
        <w:rFonts w:ascii="Symbol" w:hAnsi="Symbol" w:hint="default"/>
        <w:color w:val="000000"/>
        <w:position w:val="0"/>
        <w:rtl w:val="0"/>
      </w:rPr>
    </w:lvl>
    <w:lvl w:ilvl="1">
      <w:start w:val="1"/>
      <w:numFmt w:val="bullet"/>
      <w:lvlText w:val="•"/>
      <w:lvlJc w:val="left"/>
      <w:pPr>
        <w:tabs>
          <w:tab w:val="num" w:pos="-1"/>
        </w:tabs>
        <w:ind w:left="-1"/>
      </w:pPr>
      <w:rPr>
        <w:color w:val="000000"/>
        <w:position w:val="0"/>
        <w:rtl w:val="0"/>
      </w:rPr>
    </w:lvl>
    <w:lvl w:ilvl="2">
      <w:start w:val="1"/>
      <w:numFmt w:val="bullet"/>
      <w:lvlText w:val="•"/>
      <w:lvlJc w:val="left"/>
      <w:pPr>
        <w:tabs>
          <w:tab w:val="num" w:pos="-1"/>
        </w:tabs>
        <w:ind w:left="-1"/>
      </w:pPr>
      <w:rPr>
        <w:color w:val="000000"/>
        <w:position w:val="0"/>
        <w:rtl w:val="0"/>
      </w:rPr>
    </w:lvl>
    <w:lvl w:ilvl="3">
      <w:start w:val="1"/>
      <w:numFmt w:val="bullet"/>
      <w:lvlText w:val="•"/>
      <w:lvlJc w:val="left"/>
      <w:pPr>
        <w:tabs>
          <w:tab w:val="num" w:pos="-1"/>
        </w:tabs>
        <w:ind w:left="-1"/>
      </w:pPr>
      <w:rPr>
        <w:color w:val="000000"/>
        <w:position w:val="0"/>
        <w:rtl w:val="0"/>
      </w:rPr>
    </w:lvl>
    <w:lvl w:ilvl="4">
      <w:start w:val="1"/>
      <w:numFmt w:val="bullet"/>
      <w:lvlText w:val="•"/>
      <w:lvlJc w:val="left"/>
      <w:pPr>
        <w:tabs>
          <w:tab w:val="num" w:pos="-1"/>
        </w:tabs>
        <w:ind w:left="-1"/>
      </w:pPr>
      <w:rPr>
        <w:color w:val="000000"/>
        <w:position w:val="0"/>
        <w:rtl w:val="0"/>
      </w:rPr>
    </w:lvl>
    <w:lvl w:ilvl="5">
      <w:start w:val="1"/>
      <w:numFmt w:val="bullet"/>
      <w:lvlText w:val="•"/>
      <w:lvlJc w:val="left"/>
      <w:pPr>
        <w:tabs>
          <w:tab w:val="num" w:pos="-1"/>
        </w:tabs>
        <w:ind w:left="-1"/>
      </w:pPr>
      <w:rPr>
        <w:color w:val="000000"/>
        <w:position w:val="0"/>
        <w:rtl w:val="0"/>
      </w:rPr>
    </w:lvl>
    <w:lvl w:ilvl="6">
      <w:start w:val="1"/>
      <w:numFmt w:val="bullet"/>
      <w:lvlText w:val="•"/>
      <w:lvlJc w:val="left"/>
      <w:pPr>
        <w:tabs>
          <w:tab w:val="num" w:pos="-1"/>
        </w:tabs>
        <w:ind w:left="-1"/>
      </w:pPr>
      <w:rPr>
        <w:color w:val="000000"/>
        <w:position w:val="0"/>
        <w:rtl w:val="0"/>
      </w:rPr>
    </w:lvl>
    <w:lvl w:ilvl="7">
      <w:start w:val="1"/>
      <w:numFmt w:val="bullet"/>
      <w:lvlText w:val="•"/>
      <w:lvlJc w:val="left"/>
      <w:pPr>
        <w:tabs>
          <w:tab w:val="num" w:pos="-1"/>
        </w:tabs>
        <w:ind w:left="-1"/>
      </w:pPr>
      <w:rPr>
        <w:color w:val="000000"/>
        <w:position w:val="0"/>
        <w:rtl w:val="0"/>
      </w:rPr>
    </w:lvl>
    <w:lvl w:ilvl="8">
      <w:start w:val="1"/>
      <w:numFmt w:val="bullet"/>
      <w:lvlText w:val="•"/>
      <w:lvlJc w:val="left"/>
      <w:pPr>
        <w:tabs>
          <w:tab w:val="num" w:pos="-1"/>
        </w:tabs>
        <w:ind w:left="-1"/>
      </w:pPr>
      <w:rPr>
        <w:color w:val="000000"/>
        <w:position w:val="0"/>
        <w:rtl w:val="0"/>
      </w:rPr>
    </w:lvl>
  </w:abstractNum>
  <w:num w:numId="1" w16cid:durableId="1059131633">
    <w:abstractNumId w:val="7"/>
  </w:num>
  <w:num w:numId="2" w16cid:durableId="1696231974">
    <w:abstractNumId w:val="6"/>
  </w:num>
  <w:num w:numId="3" w16cid:durableId="1174958611">
    <w:abstractNumId w:val="4"/>
  </w:num>
  <w:num w:numId="4" w16cid:durableId="2094399882">
    <w:abstractNumId w:val="8"/>
  </w:num>
  <w:num w:numId="5" w16cid:durableId="1208638226">
    <w:abstractNumId w:val="0"/>
  </w:num>
  <w:num w:numId="6" w16cid:durableId="997807471">
    <w:abstractNumId w:val="3"/>
  </w:num>
  <w:num w:numId="7" w16cid:durableId="743916320">
    <w:abstractNumId w:val="1"/>
  </w:num>
  <w:num w:numId="8" w16cid:durableId="2017997241">
    <w:abstractNumId w:val="5"/>
  </w:num>
  <w:num w:numId="9" w16cid:durableId="1932464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59"/>
    <w:rsid w:val="00002E86"/>
    <w:rsid w:val="00007D46"/>
    <w:rsid w:val="0001035D"/>
    <w:rsid w:val="000241B8"/>
    <w:rsid w:val="00031CC7"/>
    <w:rsid w:val="000603CA"/>
    <w:rsid w:val="000605D5"/>
    <w:rsid w:val="00061E1C"/>
    <w:rsid w:val="0006356F"/>
    <w:rsid w:val="0006742B"/>
    <w:rsid w:val="00072B69"/>
    <w:rsid w:val="000A265D"/>
    <w:rsid w:val="000B3AD5"/>
    <w:rsid w:val="000B66CB"/>
    <w:rsid w:val="000C4CBA"/>
    <w:rsid w:val="000C72F7"/>
    <w:rsid w:val="000D0400"/>
    <w:rsid w:val="000E2855"/>
    <w:rsid w:val="000E3DE5"/>
    <w:rsid w:val="00104903"/>
    <w:rsid w:val="0011701E"/>
    <w:rsid w:val="00126F0A"/>
    <w:rsid w:val="00131E5C"/>
    <w:rsid w:val="0015551A"/>
    <w:rsid w:val="00165BEA"/>
    <w:rsid w:val="00180172"/>
    <w:rsid w:val="0018061A"/>
    <w:rsid w:val="001845AF"/>
    <w:rsid w:val="00195ECD"/>
    <w:rsid w:val="001B5BF0"/>
    <w:rsid w:val="002045D8"/>
    <w:rsid w:val="00217343"/>
    <w:rsid w:val="00221D96"/>
    <w:rsid w:val="0022547E"/>
    <w:rsid w:val="00245977"/>
    <w:rsid w:val="00267D90"/>
    <w:rsid w:val="00276F82"/>
    <w:rsid w:val="0028537C"/>
    <w:rsid w:val="00287D2D"/>
    <w:rsid w:val="002912A8"/>
    <w:rsid w:val="002A00F5"/>
    <w:rsid w:val="002A1531"/>
    <w:rsid w:val="002B2AA7"/>
    <w:rsid w:val="002C2F03"/>
    <w:rsid w:val="002C5B97"/>
    <w:rsid w:val="002D60DC"/>
    <w:rsid w:val="00300232"/>
    <w:rsid w:val="003014E2"/>
    <w:rsid w:val="00320076"/>
    <w:rsid w:val="003201F8"/>
    <w:rsid w:val="00320442"/>
    <w:rsid w:val="00323544"/>
    <w:rsid w:val="003460FF"/>
    <w:rsid w:val="003469F6"/>
    <w:rsid w:val="00350F2B"/>
    <w:rsid w:val="00351CA9"/>
    <w:rsid w:val="0035410A"/>
    <w:rsid w:val="00360CEA"/>
    <w:rsid w:val="003706B2"/>
    <w:rsid w:val="003814BE"/>
    <w:rsid w:val="0038627F"/>
    <w:rsid w:val="00393889"/>
    <w:rsid w:val="003A6503"/>
    <w:rsid w:val="003A73FE"/>
    <w:rsid w:val="003B1671"/>
    <w:rsid w:val="003E31E9"/>
    <w:rsid w:val="003F0F48"/>
    <w:rsid w:val="0040679D"/>
    <w:rsid w:val="00430220"/>
    <w:rsid w:val="0043335D"/>
    <w:rsid w:val="00435960"/>
    <w:rsid w:val="004501D7"/>
    <w:rsid w:val="004513FB"/>
    <w:rsid w:val="00451EDA"/>
    <w:rsid w:val="00466DD1"/>
    <w:rsid w:val="00473B80"/>
    <w:rsid w:val="00492B56"/>
    <w:rsid w:val="00496C54"/>
    <w:rsid w:val="004B7B5A"/>
    <w:rsid w:val="004C2F1B"/>
    <w:rsid w:val="004C49E7"/>
    <w:rsid w:val="004D1D08"/>
    <w:rsid w:val="004E1C95"/>
    <w:rsid w:val="0050694E"/>
    <w:rsid w:val="005076C6"/>
    <w:rsid w:val="00515A5D"/>
    <w:rsid w:val="00520F4D"/>
    <w:rsid w:val="0053567A"/>
    <w:rsid w:val="00543CAC"/>
    <w:rsid w:val="0055693D"/>
    <w:rsid w:val="00561559"/>
    <w:rsid w:val="005710B4"/>
    <w:rsid w:val="005726E4"/>
    <w:rsid w:val="005A4487"/>
    <w:rsid w:val="005B023E"/>
    <w:rsid w:val="005B281E"/>
    <w:rsid w:val="005C2BFE"/>
    <w:rsid w:val="005D2A57"/>
    <w:rsid w:val="005D2CE0"/>
    <w:rsid w:val="0060223B"/>
    <w:rsid w:val="00604236"/>
    <w:rsid w:val="006062C4"/>
    <w:rsid w:val="00635C42"/>
    <w:rsid w:val="00653BB5"/>
    <w:rsid w:val="00656704"/>
    <w:rsid w:val="00663D70"/>
    <w:rsid w:val="00666DDD"/>
    <w:rsid w:val="00681908"/>
    <w:rsid w:val="0068214E"/>
    <w:rsid w:val="006A0EEF"/>
    <w:rsid w:val="006C0CC7"/>
    <w:rsid w:val="006C1CA7"/>
    <w:rsid w:val="006D4552"/>
    <w:rsid w:val="006E4A95"/>
    <w:rsid w:val="006F4502"/>
    <w:rsid w:val="00707797"/>
    <w:rsid w:val="007079A5"/>
    <w:rsid w:val="00717CE8"/>
    <w:rsid w:val="007258B9"/>
    <w:rsid w:val="00726E6E"/>
    <w:rsid w:val="007434B2"/>
    <w:rsid w:val="007633F1"/>
    <w:rsid w:val="00764648"/>
    <w:rsid w:val="00765765"/>
    <w:rsid w:val="007845CC"/>
    <w:rsid w:val="00786B52"/>
    <w:rsid w:val="007872DA"/>
    <w:rsid w:val="007B170E"/>
    <w:rsid w:val="007B6B68"/>
    <w:rsid w:val="007C38C5"/>
    <w:rsid w:val="007C704D"/>
    <w:rsid w:val="007E1F3C"/>
    <w:rsid w:val="007F2A99"/>
    <w:rsid w:val="007F423C"/>
    <w:rsid w:val="007F6FC6"/>
    <w:rsid w:val="00805DE0"/>
    <w:rsid w:val="0082756B"/>
    <w:rsid w:val="00846036"/>
    <w:rsid w:val="0084782F"/>
    <w:rsid w:val="00853D5C"/>
    <w:rsid w:val="0085625B"/>
    <w:rsid w:val="008567CF"/>
    <w:rsid w:val="00877438"/>
    <w:rsid w:val="008863FB"/>
    <w:rsid w:val="00896963"/>
    <w:rsid w:val="008A18F6"/>
    <w:rsid w:val="008A1BAA"/>
    <w:rsid w:val="008C3745"/>
    <w:rsid w:val="008D2F56"/>
    <w:rsid w:val="008E5749"/>
    <w:rsid w:val="008F60A6"/>
    <w:rsid w:val="00930F4F"/>
    <w:rsid w:val="009320C0"/>
    <w:rsid w:val="009320E9"/>
    <w:rsid w:val="009462E4"/>
    <w:rsid w:val="00964734"/>
    <w:rsid w:val="00975A46"/>
    <w:rsid w:val="0099525F"/>
    <w:rsid w:val="009A0D1E"/>
    <w:rsid w:val="009A1CC8"/>
    <w:rsid w:val="009A509F"/>
    <w:rsid w:val="009B1C82"/>
    <w:rsid w:val="009B3A48"/>
    <w:rsid w:val="009D0C89"/>
    <w:rsid w:val="009F48AF"/>
    <w:rsid w:val="00A00F12"/>
    <w:rsid w:val="00A01A45"/>
    <w:rsid w:val="00A547A6"/>
    <w:rsid w:val="00A61BA2"/>
    <w:rsid w:val="00A742C4"/>
    <w:rsid w:val="00A75040"/>
    <w:rsid w:val="00A75968"/>
    <w:rsid w:val="00A83D5E"/>
    <w:rsid w:val="00A86A31"/>
    <w:rsid w:val="00AA089B"/>
    <w:rsid w:val="00AA59FC"/>
    <w:rsid w:val="00AB0670"/>
    <w:rsid w:val="00AB0E75"/>
    <w:rsid w:val="00AB13F3"/>
    <w:rsid w:val="00AC56BB"/>
    <w:rsid w:val="00AC5A13"/>
    <w:rsid w:val="00AD0184"/>
    <w:rsid w:val="00B148FF"/>
    <w:rsid w:val="00B449DA"/>
    <w:rsid w:val="00B46A5A"/>
    <w:rsid w:val="00B56B98"/>
    <w:rsid w:val="00B92D22"/>
    <w:rsid w:val="00B94FC2"/>
    <w:rsid w:val="00B97BF0"/>
    <w:rsid w:val="00BA3C1F"/>
    <w:rsid w:val="00BF7298"/>
    <w:rsid w:val="00BF7586"/>
    <w:rsid w:val="00C427CB"/>
    <w:rsid w:val="00C428A4"/>
    <w:rsid w:val="00C60024"/>
    <w:rsid w:val="00C826D5"/>
    <w:rsid w:val="00C9448A"/>
    <w:rsid w:val="00C965EC"/>
    <w:rsid w:val="00CB6243"/>
    <w:rsid w:val="00CC74D5"/>
    <w:rsid w:val="00CD2CE0"/>
    <w:rsid w:val="00CD3010"/>
    <w:rsid w:val="00CF7A84"/>
    <w:rsid w:val="00D107E9"/>
    <w:rsid w:val="00D200BB"/>
    <w:rsid w:val="00D30A0C"/>
    <w:rsid w:val="00D44B37"/>
    <w:rsid w:val="00D5791A"/>
    <w:rsid w:val="00D60146"/>
    <w:rsid w:val="00D618CC"/>
    <w:rsid w:val="00D654B8"/>
    <w:rsid w:val="00D727B4"/>
    <w:rsid w:val="00D8311C"/>
    <w:rsid w:val="00DB4124"/>
    <w:rsid w:val="00DC21BE"/>
    <w:rsid w:val="00DC5D66"/>
    <w:rsid w:val="00E17DBF"/>
    <w:rsid w:val="00E5207C"/>
    <w:rsid w:val="00E5785D"/>
    <w:rsid w:val="00E61074"/>
    <w:rsid w:val="00E61379"/>
    <w:rsid w:val="00E81587"/>
    <w:rsid w:val="00E84981"/>
    <w:rsid w:val="00EA4625"/>
    <w:rsid w:val="00EA4EF0"/>
    <w:rsid w:val="00EB0C63"/>
    <w:rsid w:val="00EC0B88"/>
    <w:rsid w:val="00EC4063"/>
    <w:rsid w:val="00EC4A25"/>
    <w:rsid w:val="00EC719B"/>
    <w:rsid w:val="00ED59A3"/>
    <w:rsid w:val="00EE0086"/>
    <w:rsid w:val="00EF1DA6"/>
    <w:rsid w:val="00EF7080"/>
    <w:rsid w:val="00F11B18"/>
    <w:rsid w:val="00F227DE"/>
    <w:rsid w:val="00F27866"/>
    <w:rsid w:val="00F32478"/>
    <w:rsid w:val="00F3510A"/>
    <w:rsid w:val="00F35693"/>
    <w:rsid w:val="00F417CE"/>
    <w:rsid w:val="00F73035"/>
    <w:rsid w:val="00F8754E"/>
    <w:rsid w:val="00F91F77"/>
    <w:rsid w:val="00FA541E"/>
    <w:rsid w:val="00FB5D5E"/>
    <w:rsid w:val="00FD1EA1"/>
    <w:rsid w:val="00FE0F16"/>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F2C21"/>
  <w15:docId w15:val="{ED804168-1A19-394A-8590-D497469C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01D7"/>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4501D7"/>
    <w:pPr>
      <w:ind w:left="720"/>
      <w:contextualSpacing/>
    </w:pPr>
  </w:style>
  <w:style w:type="character" w:styleId="Collegamentoipertestuale">
    <w:name w:val="Hyperlink"/>
    <w:basedOn w:val="Carpredefinitoparagrafo"/>
    <w:uiPriority w:val="99"/>
    <w:unhideWhenUsed/>
    <w:rsid w:val="009320C0"/>
    <w:rPr>
      <w:color w:val="0000FF" w:themeColor="hyperlink"/>
      <w:u w:val="single"/>
    </w:rPr>
  </w:style>
  <w:style w:type="character" w:customStyle="1" w:styleId="Menzionenonrisolta1">
    <w:name w:val="Menzione non risolta1"/>
    <w:basedOn w:val="Carpredefinitoparagrafo"/>
    <w:uiPriority w:val="99"/>
    <w:semiHidden/>
    <w:unhideWhenUsed/>
    <w:rsid w:val="009320C0"/>
    <w:rPr>
      <w:color w:val="808080"/>
      <w:shd w:val="clear" w:color="auto" w:fill="E6E6E6"/>
    </w:rPr>
  </w:style>
  <w:style w:type="paragraph" w:styleId="Intestazione">
    <w:name w:val="header"/>
    <w:basedOn w:val="Normale"/>
    <w:link w:val="IntestazioneCarattere"/>
    <w:uiPriority w:val="99"/>
    <w:unhideWhenUsed/>
    <w:rsid w:val="00A547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47A6"/>
  </w:style>
  <w:style w:type="paragraph" w:styleId="Pidipagina">
    <w:name w:val="footer"/>
    <w:basedOn w:val="Normale"/>
    <w:link w:val="PidipaginaCarattere"/>
    <w:uiPriority w:val="99"/>
    <w:unhideWhenUsed/>
    <w:rsid w:val="00A547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47A6"/>
  </w:style>
  <w:style w:type="paragraph" w:styleId="Testofumetto">
    <w:name w:val="Balloon Text"/>
    <w:basedOn w:val="Normale"/>
    <w:link w:val="TestofumettoCarattere"/>
    <w:uiPriority w:val="99"/>
    <w:semiHidden/>
    <w:unhideWhenUsed/>
    <w:rsid w:val="00AB0E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E75"/>
    <w:rPr>
      <w:rFonts w:ascii="Tahoma" w:hAnsi="Tahoma" w:cs="Tahoma"/>
      <w:sz w:val="16"/>
      <w:szCs w:val="16"/>
    </w:rPr>
  </w:style>
  <w:style w:type="paragraph" w:customStyle="1" w:styleId="Corpodeltesto1">
    <w:name w:val="Corpo del testo1"/>
    <w:link w:val="Corpodeltesto"/>
    <w:rsid w:val="00D107E9"/>
    <w:pPr>
      <w:pBdr>
        <w:top w:val="nil"/>
        <w:left w:val="nil"/>
        <w:bottom w:val="nil"/>
        <w:right w:val="nil"/>
        <w:between w:val="nil"/>
        <w:bar w:val="nil"/>
      </w:pBdr>
      <w:shd w:val="clear" w:color="auto" w:fill="FFFFFF"/>
      <w:spacing w:before="360" w:after="240" w:line="302" w:lineRule="exact"/>
      <w:jc w:val="both"/>
    </w:pPr>
    <w:rPr>
      <w:rFonts w:ascii="Tahoma" w:eastAsia="Arial Unicode MS" w:hAnsi="Arial Unicode MS" w:cs="Arial Unicode MS"/>
      <w:color w:val="000000"/>
      <w:sz w:val="23"/>
      <w:szCs w:val="23"/>
      <w:u w:color="000000"/>
      <w:bdr w:val="nil"/>
      <w:lang w:eastAsia="it-IT"/>
    </w:rPr>
  </w:style>
  <w:style w:type="character" w:customStyle="1" w:styleId="Corpodeltesto">
    <w:name w:val="Corpo del testo_"/>
    <w:link w:val="Corpodeltesto1"/>
    <w:rsid w:val="00D107E9"/>
    <w:rPr>
      <w:rFonts w:ascii="Tahoma" w:eastAsia="Arial Unicode MS" w:hAnsi="Arial Unicode MS" w:cs="Arial Unicode MS"/>
      <w:color w:val="000000"/>
      <w:sz w:val="23"/>
      <w:szCs w:val="23"/>
      <w:u w:color="000000"/>
      <w:bdr w:val="nil"/>
      <w:shd w:val="clear" w:color="auto" w:fill="FFFFFF"/>
      <w:lang w:eastAsia="it-IT"/>
    </w:rPr>
  </w:style>
  <w:style w:type="character" w:styleId="Rimandocommento">
    <w:name w:val="annotation reference"/>
    <w:basedOn w:val="Carpredefinitoparagrafo"/>
    <w:uiPriority w:val="99"/>
    <w:semiHidden/>
    <w:unhideWhenUsed/>
    <w:rsid w:val="00EF1DA6"/>
    <w:rPr>
      <w:sz w:val="16"/>
      <w:szCs w:val="16"/>
    </w:rPr>
  </w:style>
  <w:style w:type="paragraph" w:styleId="Testocommento">
    <w:name w:val="annotation text"/>
    <w:basedOn w:val="Normale"/>
    <w:link w:val="TestocommentoCarattere"/>
    <w:uiPriority w:val="99"/>
    <w:unhideWhenUsed/>
    <w:rsid w:val="00EF1DA6"/>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DA6"/>
    <w:rPr>
      <w:sz w:val="20"/>
      <w:szCs w:val="20"/>
    </w:rPr>
  </w:style>
  <w:style w:type="paragraph" w:styleId="Soggettocommento">
    <w:name w:val="annotation subject"/>
    <w:basedOn w:val="Testocommento"/>
    <w:next w:val="Testocommento"/>
    <w:link w:val="SoggettocommentoCarattere"/>
    <w:uiPriority w:val="99"/>
    <w:semiHidden/>
    <w:unhideWhenUsed/>
    <w:rsid w:val="00EF1DA6"/>
    <w:rPr>
      <w:b/>
      <w:bCs/>
    </w:rPr>
  </w:style>
  <w:style w:type="character" w:customStyle="1" w:styleId="SoggettocommentoCarattere">
    <w:name w:val="Soggetto commento Carattere"/>
    <w:basedOn w:val="TestocommentoCarattere"/>
    <w:link w:val="Soggettocommento"/>
    <w:uiPriority w:val="99"/>
    <w:semiHidden/>
    <w:rsid w:val="00EF1DA6"/>
    <w:rPr>
      <w:b/>
      <w:bCs/>
      <w:sz w:val="20"/>
      <w:szCs w:val="20"/>
    </w:rPr>
  </w:style>
  <w:style w:type="paragraph" w:styleId="Revisione">
    <w:name w:val="Revision"/>
    <w:hidden/>
    <w:uiPriority w:val="99"/>
    <w:semiHidden/>
    <w:rsid w:val="00663D70"/>
    <w:pPr>
      <w:spacing w:after="0" w:line="240" w:lineRule="auto"/>
    </w:pPr>
  </w:style>
  <w:style w:type="character" w:customStyle="1" w:styleId="Menzionenonrisolta2">
    <w:name w:val="Menzione non risolta2"/>
    <w:basedOn w:val="Carpredefinitoparagrafo"/>
    <w:uiPriority w:val="99"/>
    <w:rsid w:val="005D2A57"/>
    <w:rPr>
      <w:color w:val="605E5C"/>
      <w:shd w:val="clear" w:color="auto" w:fill="E1DFDD"/>
    </w:rPr>
  </w:style>
  <w:style w:type="character" w:styleId="Menzionenonrisolta">
    <w:name w:val="Unresolved Mention"/>
    <w:basedOn w:val="Carpredefinitoparagrafo"/>
    <w:uiPriority w:val="99"/>
    <w:semiHidden/>
    <w:unhideWhenUsed/>
    <w:rsid w:val="00D6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lisa.tirrito@ventoeassociati.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arroni@vrelations.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e.aureli@hcc-milan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90F67C5C7FE34D85D070268608294C" ma:contentTypeVersion="12" ma:contentTypeDescription="Create a new document." ma:contentTypeScope="" ma:versionID="5667d9badbb70bd6605179bbe006144e">
  <xsd:schema xmlns:xsd="http://www.w3.org/2001/XMLSchema" xmlns:xs="http://www.w3.org/2001/XMLSchema" xmlns:p="http://schemas.microsoft.com/office/2006/metadata/properties" xmlns:ns1="http://schemas.microsoft.com/sharepoint/v3" xmlns:ns3="b9c41077-ac60-4f54-bf58-8c92c9f2256d" targetNamespace="http://schemas.microsoft.com/office/2006/metadata/properties" ma:root="true" ma:fieldsID="743e02b0eef7bca49a3cde0eec7c3675" ns1:_="" ns3:_="">
    <xsd:import namespace="http://schemas.microsoft.com/sharepoint/v3"/>
    <xsd:import namespace="b9c41077-ac60-4f54-bf58-8c92c9f225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41077-ac60-4f54-bf58-8c92c9f2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AB531-8D90-4891-B7F3-EC850BBD89CB}">
  <ds:schemaRefs>
    <ds:schemaRef ds:uri="http://schemas.openxmlformats.org/officeDocument/2006/bibliography"/>
  </ds:schemaRefs>
</ds:datastoreItem>
</file>

<file path=customXml/itemProps2.xml><?xml version="1.0" encoding="utf-8"?>
<ds:datastoreItem xmlns:ds="http://schemas.openxmlformats.org/officeDocument/2006/customXml" ds:itemID="{E00D282D-F193-45AB-AAAA-A8EFCDE000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25C119B-6EF9-4D56-8772-EABDBDCEDFD8}">
  <ds:schemaRefs>
    <ds:schemaRef ds:uri="http://schemas.microsoft.com/sharepoint/v3/contenttype/forms"/>
  </ds:schemaRefs>
</ds:datastoreItem>
</file>

<file path=customXml/itemProps4.xml><?xml version="1.0" encoding="utf-8"?>
<ds:datastoreItem xmlns:ds="http://schemas.openxmlformats.org/officeDocument/2006/customXml" ds:itemID="{FEBEA5DA-2CBB-41B4-AC57-792650D71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41077-ac60-4f54-bf58-8c92c9f22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7565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ugo d'alberti</dc:creator>
  <cp:lastModifiedBy>Chiara Farroni</cp:lastModifiedBy>
  <cp:revision>2</cp:revision>
  <dcterms:created xsi:type="dcterms:W3CDTF">2023-04-19T14:42:00Z</dcterms:created>
  <dcterms:modified xsi:type="dcterms:W3CDTF">2023-04-19T14:42:00Z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0x0101003490F67C5C7FE34D85D070268608294C</vt:lpwstr>
  </property>
</Properties>
</file>