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69CC" w14:textId="05101598" w:rsidR="00DC71EC" w:rsidRPr="00DC71EC" w:rsidRDefault="00DC71EC" w:rsidP="00B928FA">
      <w:pPr>
        <w:spacing w:after="120" w:line="276" w:lineRule="auto"/>
        <w:rPr>
          <w:b/>
          <w:bCs/>
          <w:sz w:val="24"/>
        </w:rPr>
      </w:pPr>
      <w:r w:rsidRPr="00DC71EC">
        <w:rPr>
          <w:b/>
          <w:bCs/>
          <w:sz w:val="24"/>
        </w:rPr>
        <w:t>IPERTENSIONE ARTERIOSA</w:t>
      </w:r>
      <w:r>
        <w:rPr>
          <w:b/>
          <w:bCs/>
          <w:sz w:val="24"/>
        </w:rPr>
        <w:t xml:space="preserve"> IN FARMACIA</w:t>
      </w:r>
      <w:r w:rsidRPr="00DC71EC">
        <w:rPr>
          <w:b/>
          <w:bCs/>
          <w:sz w:val="24"/>
        </w:rPr>
        <w:t>: COMPUGROUP MEDICAL ITALIA</w:t>
      </w:r>
      <w:r w:rsidR="0005230F">
        <w:rPr>
          <w:b/>
          <w:bCs/>
          <w:sz w:val="24"/>
        </w:rPr>
        <w:t xml:space="preserve"> E IL</w:t>
      </w:r>
      <w:r w:rsidRPr="00DC71EC">
        <w:rPr>
          <w:b/>
          <w:bCs/>
          <w:sz w:val="24"/>
        </w:rPr>
        <w:t xml:space="preserve"> </w:t>
      </w:r>
      <w:r w:rsidR="00D52F62" w:rsidRPr="00D52F62">
        <w:rPr>
          <w:b/>
          <w:bCs/>
          <w:sz w:val="24"/>
        </w:rPr>
        <w:t>DIPARTIMENTO DI SCIENZA E TECNOL</w:t>
      </w:r>
      <w:r w:rsidR="00D52F62">
        <w:rPr>
          <w:b/>
          <w:bCs/>
          <w:sz w:val="24"/>
        </w:rPr>
        <w:t>O</w:t>
      </w:r>
      <w:r w:rsidR="00D52F62" w:rsidRPr="00D52F62">
        <w:rPr>
          <w:b/>
          <w:bCs/>
          <w:sz w:val="24"/>
        </w:rPr>
        <w:t>GIA DEL FARMACO DELL’</w:t>
      </w:r>
      <w:r w:rsidR="00D52F62" w:rsidRPr="00DC71EC">
        <w:rPr>
          <w:b/>
          <w:bCs/>
          <w:sz w:val="24"/>
        </w:rPr>
        <w:t xml:space="preserve">UNIVERSITÀ </w:t>
      </w:r>
      <w:r w:rsidRPr="00DC71EC">
        <w:rPr>
          <w:b/>
          <w:bCs/>
          <w:sz w:val="24"/>
        </w:rPr>
        <w:t xml:space="preserve">DI TORINO INSIEME PER MIGLIORARE LA PRESA IN CARICO </w:t>
      </w:r>
      <w:r w:rsidR="00B928FA">
        <w:rPr>
          <w:b/>
          <w:bCs/>
          <w:sz w:val="24"/>
        </w:rPr>
        <w:t>E L’ADERENZA ALLE TERAPIE</w:t>
      </w:r>
    </w:p>
    <w:p w14:paraId="068D7FF5" w14:textId="3ED55282" w:rsidR="00FD7E28" w:rsidRPr="00B928FA" w:rsidRDefault="00DC71EC" w:rsidP="00EE783A">
      <w:pPr>
        <w:spacing w:after="120" w:line="276" w:lineRule="auto"/>
        <w:rPr>
          <w:i/>
          <w:iCs/>
          <w:sz w:val="20"/>
          <w:szCs w:val="20"/>
        </w:rPr>
      </w:pPr>
      <w:r w:rsidRPr="00B928FA">
        <w:rPr>
          <w:i/>
          <w:iCs/>
          <w:sz w:val="20"/>
          <w:szCs w:val="20"/>
        </w:rPr>
        <w:t>Il progetto</w:t>
      </w:r>
      <w:r w:rsidR="00B928FA" w:rsidRPr="00B928FA">
        <w:rPr>
          <w:i/>
          <w:iCs/>
          <w:sz w:val="20"/>
          <w:szCs w:val="20"/>
        </w:rPr>
        <w:t>, che coinvolgerà l</w:t>
      </w:r>
      <w:r w:rsidR="0005230F">
        <w:rPr>
          <w:i/>
          <w:iCs/>
          <w:sz w:val="20"/>
          <w:szCs w:val="20"/>
        </w:rPr>
        <w:t>e</w:t>
      </w:r>
      <w:r w:rsidR="00B928FA" w:rsidRPr="00B928FA">
        <w:rPr>
          <w:i/>
          <w:iCs/>
          <w:sz w:val="20"/>
          <w:szCs w:val="20"/>
        </w:rPr>
        <w:t xml:space="preserve"> farmacie territoriali del Piemonte, </w:t>
      </w:r>
      <w:r w:rsidRPr="00B928FA">
        <w:rPr>
          <w:i/>
          <w:iCs/>
          <w:sz w:val="20"/>
          <w:szCs w:val="20"/>
        </w:rPr>
        <w:t>si basa sull’utilizzo di un’unica piattaforma integrata</w:t>
      </w:r>
      <w:r w:rsidR="00043829">
        <w:rPr>
          <w:i/>
          <w:iCs/>
          <w:sz w:val="20"/>
          <w:szCs w:val="20"/>
        </w:rPr>
        <w:t xml:space="preserve"> </w:t>
      </w:r>
      <w:r w:rsidRPr="00B928FA">
        <w:rPr>
          <w:i/>
          <w:iCs/>
          <w:sz w:val="20"/>
          <w:szCs w:val="20"/>
        </w:rPr>
        <w:t>che</w:t>
      </w:r>
      <w:r w:rsidR="00043829">
        <w:rPr>
          <w:i/>
          <w:iCs/>
          <w:sz w:val="20"/>
          <w:szCs w:val="20"/>
        </w:rPr>
        <w:t>,</w:t>
      </w:r>
      <w:r w:rsidR="00EE783A">
        <w:rPr>
          <w:i/>
          <w:iCs/>
          <w:sz w:val="20"/>
          <w:szCs w:val="20"/>
        </w:rPr>
        <w:t xml:space="preserve"> aggiornata </w:t>
      </w:r>
      <w:r w:rsidR="00EE783A" w:rsidRPr="00EE783A">
        <w:rPr>
          <w:i/>
          <w:iCs/>
          <w:sz w:val="20"/>
          <w:szCs w:val="20"/>
        </w:rPr>
        <w:t>sulla base di protocolli</w:t>
      </w:r>
      <w:r w:rsidR="00EE783A">
        <w:rPr>
          <w:i/>
          <w:iCs/>
          <w:sz w:val="20"/>
          <w:szCs w:val="20"/>
        </w:rPr>
        <w:t xml:space="preserve"> scientifici d</w:t>
      </w:r>
      <w:r w:rsidR="00EE783A" w:rsidRPr="00EE783A">
        <w:rPr>
          <w:i/>
          <w:iCs/>
          <w:sz w:val="20"/>
          <w:szCs w:val="20"/>
        </w:rPr>
        <w:t>i presa in carico del paziente iperteso</w:t>
      </w:r>
      <w:r w:rsidR="00EE783A">
        <w:rPr>
          <w:i/>
          <w:iCs/>
          <w:sz w:val="20"/>
          <w:szCs w:val="20"/>
        </w:rPr>
        <w:t xml:space="preserve">, </w:t>
      </w:r>
      <w:r w:rsidRPr="00B928FA">
        <w:rPr>
          <w:i/>
          <w:iCs/>
          <w:sz w:val="20"/>
          <w:szCs w:val="20"/>
        </w:rPr>
        <w:t>supporta il farmacista nell</w:t>
      </w:r>
      <w:r w:rsidR="00356C88">
        <w:rPr>
          <w:i/>
          <w:iCs/>
          <w:sz w:val="20"/>
          <w:szCs w:val="20"/>
        </w:rPr>
        <w:t>’erogazione di tutte le prestaz</w:t>
      </w:r>
      <w:r w:rsidR="00D877E7">
        <w:rPr>
          <w:i/>
          <w:iCs/>
          <w:sz w:val="20"/>
          <w:szCs w:val="20"/>
        </w:rPr>
        <w:t>i</w:t>
      </w:r>
      <w:r w:rsidR="00356C88">
        <w:rPr>
          <w:i/>
          <w:iCs/>
          <w:sz w:val="20"/>
          <w:szCs w:val="20"/>
        </w:rPr>
        <w:t>oni necessarie a una corretta gestione della patologia</w:t>
      </w:r>
      <w:r w:rsidR="00EE783A">
        <w:rPr>
          <w:i/>
          <w:iCs/>
          <w:sz w:val="20"/>
          <w:szCs w:val="20"/>
        </w:rPr>
        <w:t xml:space="preserve"> </w:t>
      </w:r>
    </w:p>
    <w:p w14:paraId="32D29976" w14:textId="77777777" w:rsidR="00F4607D" w:rsidRDefault="00F4607D" w:rsidP="003A278B">
      <w:pPr>
        <w:spacing w:after="120" w:line="276" w:lineRule="auto"/>
        <w:jc w:val="both"/>
        <w:rPr>
          <w:b/>
          <w:bCs/>
          <w:sz w:val="20"/>
          <w:szCs w:val="20"/>
        </w:rPr>
      </w:pPr>
    </w:p>
    <w:p w14:paraId="1F5159BA" w14:textId="18815338" w:rsidR="000708A9" w:rsidRPr="003A278B" w:rsidRDefault="00731300" w:rsidP="003A278B">
      <w:pPr>
        <w:spacing w:after="120" w:line="276" w:lineRule="auto"/>
        <w:jc w:val="both"/>
        <w:rPr>
          <w:sz w:val="20"/>
          <w:szCs w:val="20"/>
        </w:rPr>
      </w:pPr>
      <w:r w:rsidRPr="00674682">
        <w:rPr>
          <w:b/>
          <w:bCs/>
          <w:sz w:val="20"/>
          <w:szCs w:val="20"/>
        </w:rPr>
        <w:t>Milano</w:t>
      </w:r>
      <w:r w:rsidR="00F46D3A" w:rsidRPr="00674682">
        <w:rPr>
          <w:b/>
          <w:bCs/>
          <w:sz w:val="20"/>
          <w:szCs w:val="20"/>
        </w:rPr>
        <w:t xml:space="preserve">, </w:t>
      </w:r>
      <w:r w:rsidRPr="00674682">
        <w:rPr>
          <w:b/>
          <w:bCs/>
          <w:sz w:val="20"/>
          <w:szCs w:val="20"/>
        </w:rPr>
        <w:t>12</w:t>
      </w:r>
      <w:r w:rsidR="00076F1D" w:rsidRPr="00674682">
        <w:rPr>
          <w:b/>
          <w:bCs/>
          <w:sz w:val="20"/>
          <w:szCs w:val="20"/>
        </w:rPr>
        <w:t xml:space="preserve"> </w:t>
      </w:r>
      <w:r w:rsidRPr="00674682">
        <w:rPr>
          <w:b/>
          <w:bCs/>
          <w:sz w:val="20"/>
          <w:szCs w:val="20"/>
        </w:rPr>
        <w:t>settembre</w:t>
      </w:r>
      <w:r w:rsidR="00F46D3A" w:rsidRPr="00674682">
        <w:rPr>
          <w:b/>
          <w:bCs/>
          <w:sz w:val="20"/>
          <w:szCs w:val="20"/>
        </w:rPr>
        <w:t xml:space="preserve"> 2022</w:t>
      </w:r>
      <w:r w:rsidR="00F46D3A" w:rsidRPr="008830F1">
        <w:rPr>
          <w:sz w:val="20"/>
          <w:szCs w:val="20"/>
        </w:rPr>
        <w:t xml:space="preserve"> </w:t>
      </w:r>
      <w:r w:rsidR="00076F1D" w:rsidRPr="008830F1">
        <w:rPr>
          <w:sz w:val="20"/>
          <w:szCs w:val="20"/>
        </w:rPr>
        <w:t>–</w:t>
      </w:r>
      <w:r w:rsidR="00C07FB2">
        <w:rPr>
          <w:sz w:val="20"/>
          <w:szCs w:val="20"/>
        </w:rPr>
        <w:t xml:space="preserve"> </w:t>
      </w:r>
      <w:r w:rsidR="0014213D">
        <w:rPr>
          <w:sz w:val="20"/>
          <w:szCs w:val="20"/>
        </w:rPr>
        <w:t>Supportare i pazienti nella corretta gestione dell’ipertensione arteriosa, m</w:t>
      </w:r>
      <w:r w:rsidR="00B004D4">
        <w:rPr>
          <w:sz w:val="20"/>
          <w:szCs w:val="20"/>
        </w:rPr>
        <w:t>igliorare</w:t>
      </w:r>
      <w:r w:rsidR="006F7D94">
        <w:rPr>
          <w:sz w:val="20"/>
          <w:szCs w:val="20"/>
        </w:rPr>
        <w:t xml:space="preserve"> l’aderenza alle terapie antipertensive </w:t>
      </w:r>
      <w:r w:rsidR="00B004D4">
        <w:rPr>
          <w:sz w:val="20"/>
          <w:szCs w:val="20"/>
        </w:rPr>
        <w:t xml:space="preserve">e </w:t>
      </w:r>
      <w:r w:rsidR="006F7D94">
        <w:rPr>
          <w:sz w:val="20"/>
          <w:szCs w:val="20"/>
        </w:rPr>
        <w:t>promuovere l</w:t>
      </w:r>
      <w:r w:rsidR="00F36DA5">
        <w:rPr>
          <w:sz w:val="20"/>
          <w:szCs w:val="20"/>
        </w:rPr>
        <w:t>’identificazione precoce dei soggetti a rischi</w:t>
      </w:r>
      <w:r w:rsidR="00C07FB2">
        <w:rPr>
          <w:sz w:val="20"/>
          <w:szCs w:val="20"/>
        </w:rPr>
        <w:t xml:space="preserve">o </w:t>
      </w:r>
      <w:r w:rsidR="0017300B">
        <w:rPr>
          <w:sz w:val="20"/>
          <w:szCs w:val="20"/>
        </w:rPr>
        <w:t>grazie al coinvolgimento dei farmacisti</w:t>
      </w:r>
      <w:r w:rsidR="00765CD8">
        <w:rPr>
          <w:sz w:val="20"/>
          <w:szCs w:val="20"/>
        </w:rPr>
        <w:t xml:space="preserve"> di comunità </w:t>
      </w:r>
      <w:r w:rsidR="00A7785B">
        <w:rPr>
          <w:sz w:val="20"/>
          <w:szCs w:val="20"/>
        </w:rPr>
        <w:t xml:space="preserve">coadiuvati </w:t>
      </w:r>
      <w:r w:rsidR="00765CD8">
        <w:rPr>
          <w:sz w:val="20"/>
          <w:szCs w:val="20"/>
        </w:rPr>
        <w:t>da</w:t>
      </w:r>
      <w:r w:rsidR="00A97E46">
        <w:rPr>
          <w:sz w:val="20"/>
          <w:szCs w:val="20"/>
        </w:rPr>
        <w:t xml:space="preserve"> </w:t>
      </w:r>
      <w:r w:rsidR="00F53BD0">
        <w:rPr>
          <w:sz w:val="20"/>
          <w:szCs w:val="20"/>
        </w:rPr>
        <w:t>strumenti</w:t>
      </w:r>
      <w:r w:rsidR="00A97E46">
        <w:rPr>
          <w:sz w:val="20"/>
          <w:szCs w:val="20"/>
        </w:rPr>
        <w:t xml:space="preserve"> informatic</w:t>
      </w:r>
      <w:r w:rsidR="00F53BD0">
        <w:rPr>
          <w:sz w:val="20"/>
          <w:szCs w:val="20"/>
        </w:rPr>
        <w:t>i</w:t>
      </w:r>
      <w:r w:rsidR="00A97E46">
        <w:rPr>
          <w:sz w:val="20"/>
          <w:szCs w:val="20"/>
        </w:rPr>
        <w:t xml:space="preserve"> d’avanguardia</w:t>
      </w:r>
      <w:r w:rsidR="00F36DA5">
        <w:rPr>
          <w:sz w:val="20"/>
          <w:szCs w:val="20"/>
        </w:rPr>
        <w:t>: questi gli obiettivi d</w:t>
      </w:r>
      <w:r w:rsidR="00C07FB2">
        <w:rPr>
          <w:sz w:val="20"/>
          <w:szCs w:val="20"/>
        </w:rPr>
        <w:t xml:space="preserve">el </w:t>
      </w:r>
      <w:r w:rsidR="00F36DA5">
        <w:rPr>
          <w:sz w:val="20"/>
          <w:szCs w:val="20"/>
        </w:rPr>
        <w:t xml:space="preserve">progetto di ricerca </w:t>
      </w:r>
      <w:r w:rsidR="00AD35F3">
        <w:rPr>
          <w:sz w:val="20"/>
          <w:szCs w:val="20"/>
        </w:rPr>
        <w:t>nato dalla collaborazione tra</w:t>
      </w:r>
      <w:r w:rsidR="00AD35F3" w:rsidRPr="00AD35F3">
        <w:rPr>
          <w:sz w:val="20"/>
          <w:szCs w:val="20"/>
        </w:rPr>
        <w:t xml:space="preserve"> </w:t>
      </w:r>
      <w:r w:rsidR="00AD35F3" w:rsidRPr="0014213D">
        <w:rPr>
          <w:b/>
          <w:bCs/>
          <w:sz w:val="20"/>
          <w:szCs w:val="20"/>
        </w:rPr>
        <w:t>CompuGroup Medical Italia (CGM)</w:t>
      </w:r>
      <w:r w:rsidR="00AD35F3" w:rsidRPr="00AD35F3">
        <w:rPr>
          <w:sz w:val="20"/>
          <w:szCs w:val="20"/>
        </w:rPr>
        <w:t xml:space="preserve">, la più grande azienda di e-Health in Italia, e </w:t>
      </w:r>
      <w:r w:rsidR="00D52F62">
        <w:rPr>
          <w:sz w:val="20"/>
          <w:szCs w:val="20"/>
        </w:rPr>
        <w:t>i</w:t>
      </w:r>
      <w:r w:rsidR="00D52F62" w:rsidRPr="00D52F62">
        <w:rPr>
          <w:sz w:val="20"/>
          <w:szCs w:val="20"/>
        </w:rPr>
        <w:t>l gruppo di ricerca coordinato da Paola Brusa del</w:t>
      </w:r>
      <w:r w:rsidR="00D52F62" w:rsidRPr="00D52F62">
        <w:rPr>
          <w:b/>
          <w:bCs/>
          <w:sz w:val="20"/>
          <w:szCs w:val="20"/>
        </w:rPr>
        <w:t xml:space="preserve"> </w:t>
      </w:r>
      <w:r w:rsidR="00AD35F3" w:rsidRPr="0014213D">
        <w:rPr>
          <w:b/>
          <w:bCs/>
          <w:sz w:val="20"/>
          <w:szCs w:val="20"/>
        </w:rPr>
        <w:t>Dipartimento di Scienza e Tecnologia del Farmaco dell’Università degli Studi di Torino</w:t>
      </w:r>
      <w:r w:rsidR="00D52F62">
        <w:rPr>
          <w:sz w:val="20"/>
          <w:szCs w:val="20"/>
        </w:rPr>
        <w:t xml:space="preserve">. </w:t>
      </w:r>
      <w:r w:rsidR="00095B70">
        <w:rPr>
          <w:sz w:val="20"/>
          <w:szCs w:val="20"/>
        </w:rPr>
        <w:t xml:space="preserve">Il progetto sarà presentato domani in occasione di un </w:t>
      </w:r>
      <w:hyperlink r:id="rId8" w:history="1">
        <w:r w:rsidR="00095B70" w:rsidRPr="00A81DED">
          <w:rPr>
            <w:rStyle w:val="Collegamentoipertestuale"/>
            <w:sz w:val="20"/>
            <w:szCs w:val="20"/>
          </w:rPr>
          <w:t>evento online</w:t>
        </w:r>
      </w:hyperlink>
      <w:r w:rsidR="00095B70">
        <w:rPr>
          <w:sz w:val="20"/>
          <w:szCs w:val="20"/>
        </w:rPr>
        <w:t xml:space="preserve"> ospitato sulla piattaforma Pharmup. </w:t>
      </w:r>
    </w:p>
    <w:p w14:paraId="3FBAEE40" w14:textId="09759B87" w:rsidR="002E638B" w:rsidRDefault="00F53BD0" w:rsidP="003A278B">
      <w:pPr>
        <w:spacing w:after="120" w:line="276" w:lineRule="auto"/>
        <w:jc w:val="both"/>
        <w:rPr>
          <w:sz w:val="20"/>
          <w:szCs w:val="20"/>
        </w:rPr>
      </w:pPr>
      <w:r w:rsidRPr="003056FF">
        <w:rPr>
          <w:sz w:val="20"/>
          <w:szCs w:val="20"/>
        </w:rPr>
        <w:t xml:space="preserve">L'iniziativa </w:t>
      </w:r>
      <w:r w:rsidR="00521E8C">
        <w:rPr>
          <w:sz w:val="20"/>
          <w:szCs w:val="20"/>
        </w:rPr>
        <w:t>si appoggia a</w:t>
      </w:r>
      <w:r w:rsidR="00AF6BA4">
        <w:rPr>
          <w:sz w:val="20"/>
          <w:szCs w:val="20"/>
        </w:rPr>
        <w:t>l</w:t>
      </w:r>
      <w:r w:rsidR="00A7785B">
        <w:rPr>
          <w:sz w:val="20"/>
          <w:szCs w:val="20"/>
        </w:rPr>
        <w:t xml:space="preserve">la </w:t>
      </w:r>
      <w:r w:rsidRPr="00043829">
        <w:rPr>
          <w:b/>
          <w:bCs/>
          <w:sz w:val="20"/>
          <w:szCs w:val="20"/>
        </w:rPr>
        <w:t>piattaforma informatica</w:t>
      </w:r>
      <w:r w:rsidRPr="003056FF">
        <w:rPr>
          <w:sz w:val="20"/>
          <w:szCs w:val="20"/>
        </w:rPr>
        <w:t xml:space="preserve"> </w:t>
      </w:r>
      <w:r w:rsidRPr="000708A9">
        <w:rPr>
          <w:b/>
          <w:bCs/>
          <w:sz w:val="20"/>
          <w:szCs w:val="20"/>
        </w:rPr>
        <w:t>CGM POINT OF CARE</w:t>
      </w:r>
      <w:r>
        <w:rPr>
          <w:sz w:val="20"/>
          <w:szCs w:val="20"/>
        </w:rPr>
        <w:t xml:space="preserve"> che, </w:t>
      </w:r>
      <w:r w:rsidRPr="00043829">
        <w:rPr>
          <w:b/>
          <w:bCs/>
          <w:sz w:val="20"/>
          <w:szCs w:val="20"/>
        </w:rPr>
        <w:t xml:space="preserve">integrata con </w:t>
      </w:r>
      <w:r w:rsidR="000902D3" w:rsidRPr="00043829">
        <w:rPr>
          <w:b/>
          <w:bCs/>
          <w:sz w:val="20"/>
          <w:szCs w:val="20"/>
        </w:rPr>
        <w:t xml:space="preserve">i principali </w:t>
      </w:r>
      <w:r w:rsidRPr="00043829">
        <w:rPr>
          <w:b/>
          <w:bCs/>
          <w:sz w:val="20"/>
          <w:szCs w:val="20"/>
        </w:rPr>
        <w:t>software gestional</w:t>
      </w:r>
      <w:r w:rsidR="000902D3" w:rsidRPr="00043829">
        <w:rPr>
          <w:b/>
          <w:bCs/>
          <w:sz w:val="20"/>
          <w:szCs w:val="20"/>
        </w:rPr>
        <w:t>i</w:t>
      </w:r>
      <w:r w:rsidRPr="00043829">
        <w:rPr>
          <w:b/>
          <w:bCs/>
          <w:sz w:val="20"/>
          <w:szCs w:val="20"/>
        </w:rPr>
        <w:t xml:space="preserve"> dell</w:t>
      </w:r>
      <w:r w:rsidR="000902D3" w:rsidRPr="00043829">
        <w:rPr>
          <w:b/>
          <w:bCs/>
          <w:sz w:val="20"/>
          <w:szCs w:val="20"/>
        </w:rPr>
        <w:t>e</w:t>
      </w:r>
      <w:r w:rsidRPr="00043829">
        <w:rPr>
          <w:b/>
          <w:bCs/>
          <w:sz w:val="20"/>
          <w:szCs w:val="20"/>
        </w:rPr>
        <w:t xml:space="preserve"> farmaci</w:t>
      </w:r>
      <w:r w:rsidR="000902D3" w:rsidRPr="00043829">
        <w:rPr>
          <w:b/>
          <w:bCs/>
          <w:sz w:val="20"/>
          <w:szCs w:val="20"/>
        </w:rPr>
        <w:t>e</w:t>
      </w:r>
      <w:r w:rsidR="00043829" w:rsidRPr="00043829">
        <w:rPr>
          <w:b/>
          <w:bCs/>
          <w:sz w:val="20"/>
          <w:szCs w:val="20"/>
        </w:rPr>
        <w:t xml:space="preserve"> e sulla base di protocolli validati</w:t>
      </w:r>
      <w:r>
        <w:rPr>
          <w:sz w:val="20"/>
          <w:szCs w:val="20"/>
        </w:rPr>
        <w:t xml:space="preserve">, è in grado di supportare </w:t>
      </w:r>
      <w:r w:rsidR="00A7785B">
        <w:rPr>
          <w:sz w:val="20"/>
          <w:szCs w:val="20"/>
        </w:rPr>
        <w:t>i</w:t>
      </w:r>
      <w:r w:rsidR="00D16F3A">
        <w:rPr>
          <w:sz w:val="20"/>
          <w:szCs w:val="20"/>
        </w:rPr>
        <w:t>l</w:t>
      </w:r>
      <w:r w:rsidR="00A7785B">
        <w:rPr>
          <w:sz w:val="20"/>
          <w:szCs w:val="20"/>
        </w:rPr>
        <w:t xml:space="preserve"> professionist</w:t>
      </w:r>
      <w:r w:rsidR="00D16F3A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0708A9">
        <w:rPr>
          <w:sz w:val="20"/>
          <w:szCs w:val="20"/>
        </w:rPr>
        <w:t>in tutti gli ambiti della presa in carico del paziente cronico</w:t>
      </w:r>
      <w:r>
        <w:rPr>
          <w:sz w:val="20"/>
          <w:szCs w:val="20"/>
        </w:rPr>
        <w:t>:</w:t>
      </w:r>
      <w:r w:rsidRPr="000708A9">
        <w:rPr>
          <w:sz w:val="20"/>
          <w:szCs w:val="20"/>
        </w:rPr>
        <w:t xml:space="preserve"> </w:t>
      </w:r>
      <w:r w:rsidR="00D16F3A">
        <w:rPr>
          <w:sz w:val="20"/>
          <w:szCs w:val="20"/>
        </w:rPr>
        <w:t>dall’</w:t>
      </w:r>
      <w:r w:rsidR="002E638B" w:rsidRPr="00D16F3A">
        <w:rPr>
          <w:sz w:val="20"/>
          <w:szCs w:val="20"/>
        </w:rPr>
        <w:t>esecuzione di</w:t>
      </w:r>
      <w:r w:rsidR="002E638B" w:rsidRPr="002E638B">
        <w:rPr>
          <w:b/>
          <w:bCs/>
          <w:sz w:val="20"/>
          <w:szCs w:val="20"/>
        </w:rPr>
        <w:t xml:space="preserve"> </w:t>
      </w:r>
      <w:r w:rsidR="00D52F62">
        <w:rPr>
          <w:b/>
          <w:bCs/>
          <w:sz w:val="20"/>
          <w:szCs w:val="20"/>
        </w:rPr>
        <w:t>analisi di prima istanza</w:t>
      </w:r>
      <w:r w:rsidR="00D16F3A">
        <w:rPr>
          <w:sz w:val="20"/>
          <w:szCs w:val="20"/>
        </w:rPr>
        <w:t xml:space="preserve"> alla</w:t>
      </w:r>
      <w:r>
        <w:rPr>
          <w:sz w:val="20"/>
          <w:szCs w:val="20"/>
        </w:rPr>
        <w:t xml:space="preserve"> </w:t>
      </w:r>
      <w:r w:rsidRPr="002A6E01">
        <w:rPr>
          <w:b/>
          <w:bCs/>
          <w:sz w:val="20"/>
          <w:szCs w:val="20"/>
        </w:rPr>
        <w:t xml:space="preserve">misurazione dei </w:t>
      </w:r>
      <w:r w:rsidR="00D71A58" w:rsidRPr="002A6E01">
        <w:rPr>
          <w:b/>
          <w:bCs/>
          <w:sz w:val="20"/>
          <w:szCs w:val="20"/>
        </w:rPr>
        <w:t>parametri vitali</w:t>
      </w:r>
      <w:r w:rsidR="002A6E0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16F3A">
        <w:rPr>
          <w:sz w:val="20"/>
          <w:szCs w:val="20"/>
        </w:rPr>
        <w:t xml:space="preserve">dal </w:t>
      </w:r>
      <w:r w:rsidRPr="002A6E01">
        <w:rPr>
          <w:b/>
          <w:bCs/>
          <w:sz w:val="20"/>
          <w:szCs w:val="20"/>
        </w:rPr>
        <w:t xml:space="preserve">monitoraggio </w:t>
      </w:r>
      <w:r w:rsidR="00D71A58" w:rsidRPr="002A6E01">
        <w:rPr>
          <w:b/>
          <w:bCs/>
          <w:sz w:val="20"/>
          <w:szCs w:val="20"/>
        </w:rPr>
        <w:t xml:space="preserve">dell’aderenza </w:t>
      </w:r>
      <w:r w:rsidR="00A7785B">
        <w:rPr>
          <w:b/>
          <w:bCs/>
          <w:sz w:val="20"/>
          <w:szCs w:val="20"/>
        </w:rPr>
        <w:t>terapeutica</w:t>
      </w:r>
      <w:r w:rsidR="00D16F3A">
        <w:rPr>
          <w:sz w:val="20"/>
          <w:szCs w:val="20"/>
        </w:rPr>
        <w:t xml:space="preserve"> alle </w:t>
      </w:r>
      <w:r w:rsidR="002E638B" w:rsidRPr="00D16F3A">
        <w:rPr>
          <w:b/>
          <w:bCs/>
          <w:sz w:val="20"/>
          <w:szCs w:val="20"/>
        </w:rPr>
        <w:t>prestazioni di telemedicina</w:t>
      </w:r>
      <w:r w:rsidR="002E638B">
        <w:rPr>
          <w:sz w:val="20"/>
          <w:szCs w:val="20"/>
        </w:rPr>
        <w:t xml:space="preserve">, </w:t>
      </w:r>
      <w:r w:rsidR="00D16F3A">
        <w:rPr>
          <w:sz w:val="20"/>
          <w:szCs w:val="20"/>
        </w:rPr>
        <w:t xml:space="preserve">alla </w:t>
      </w:r>
      <w:r w:rsidRPr="00A7785B">
        <w:rPr>
          <w:sz w:val="20"/>
          <w:szCs w:val="20"/>
        </w:rPr>
        <w:t>somministrazione di</w:t>
      </w:r>
      <w:r w:rsidRPr="002A6E01">
        <w:rPr>
          <w:b/>
          <w:bCs/>
          <w:sz w:val="20"/>
          <w:szCs w:val="20"/>
        </w:rPr>
        <w:t xml:space="preserve"> questionari </w:t>
      </w:r>
      <w:r w:rsidR="00D71A58" w:rsidRPr="002A6E01">
        <w:rPr>
          <w:b/>
          <w:bCs/>
          <w:sz w:val="20"/>
          <w:szCs w:val="20"/>
        </w:rPr>
        <w:t xml:space="preserve">di </w:t>
      </w:r>
      <w:r w:rsidR="001C1ACF" w:rsidRPr="002A6E01">
        <w:rPr>
          <w:b/>
          <w:bCs/>
          <w:sz w:val="20"/>
          <w:szCs w:val="20"/>
        </w:rPr>
        <w:t>valutazione</w:t>
      </w:r>
      <w:r w:rsidR="003A278B">
        <w:rPr>
          <w:sz w:val="20"/>
          <w:szCs w:val="20"/>
        </w:rPr>
        <w:t xml:space="preserve"> che aiutano </w:t>
      </w:r>
      <w:r w:rsidR="003A278B" w:rsidRPr="003A278B">
        <w:rPr>
          <w:sz w:val="20"/>
          <w:szCs w:val="20"/>
        </w:rPr>
        <w:t>il paziente</w:t>
      </w:r>
      <w:r w:rsidR="003A278B">
        <w:rPr>
          <w:sz w:val="20"/>
          <w:szCs w:val="20"/>
        </w:rPr>
        <w:t xml:space="preserve"> a tener</w:t>
      </w:r>
      <w:r w:rsidR="00D16F3A">
        <w:rPr>
          <w:sz w:val="20"/>
          <w:szCs w:val="20"/>
        </w:rPr>
        <w:t>e</w:t>
      </w:r>
      <w:r w:rsidR="00A7785B">
        <w:rPr>
          <w:sz w:val="20"/>
          <w:szCs w:val="20"/>
        </w:rPr>
        <w:t xml:space="preserve"> </w:t>
      </w:r>
      <w:r w:rsidR="003A278B">
        <w:rPr>
          <w:sz w:val="20"/>
          <w:szCs w:val="20"/>
        </w:rPr>
        <w:t xml:space="preserve">traccia dell’andamento della </w:t>
      </w:r>
      <w:r w:rsidR="00D16F3A">
        <w:rPr>
          <w:sz w:val="20"/>
          <w:szCs w:val="20"/>
        </w:rPr>
        <w:t>propria malattia</w:t>
      </w:r>
      <w:r w:rsidR="000902D3">
        <w:rPr>
          <w:sz w:val="20"/>
          <w:szCs w:val="20"/>
        </w:rPr>
        <w:t xml:space="preserve"> e</w:t>
      </w:r>
      <w:r w:rsidR="005C60C3">
        <w:rPr>
          <w:sz w:val="20"/>
          <w:szCs w:val="20"/>
        </w:rPr>
        <w:t xml:space="preserve"> a</w:t>
      </w:r>
      <w:r w:rsidR="000902D3">
        <w:rPr>
          <w:sz w:val="20"/>
          <w:szCs w:val="20"/>
        </w:rPr>
        <w:t xml:space="preserve"> migliorare la gestione della terapia. </w:t>
      </w:r>
    </w:p>
    <w:p w14:paraId="287A068B" w14:textId="1D966B58" w:rsidR="00EA56A7" w:rsidRDefault="000C4B93" w:rsidP="00F4607D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Italia oltre il </w:t>
      </w:r>
      <w:r w:rsidRPr="000C4B93">
        <w:rPr>
          <w:b/>
          <w:bCs/>
          <w:sz w:val="20"/>
          <w:szCs w:val="20"/>
        </w:rPr>
        <w:t>30%</w:t>
      </w:r>
      <w:r>
        <w:rPr>
          <w:sz w:val="20"/>
          <w:szCs w:val="20"/>
        </w:rPr>
        <w:t xml:space="preserve"> della popolazione soffre di ipertensione</w:t>
      </w:r>
      <w:r w:rsidR="00E370A8">
        <w:rPr>
          <w:sz w:val="20"/>
          <w:szCs w:val="20"/>
        </w:rPr>
        <w:t xml:space="preserve"> </w:t>
      </w:r>
      <w:r w:rsidR="00267B78">
        <w:rPr>
          <w:sz w:val="20"/>
          <w:szCs w:val="20"/>
        </w:rPr>
        <w:t xml:space="preserve">arteriosa </w:t>
      </w:r>
      <w:r w:rsidR="00E370A8">
        <w:rPr>
          <w:sz w:val="20"/>
          <w:szCs w:val="20"/>
        </w:rPr>
        <w:t xml:space="preserve">e un altro </w:t>
      </w:r>
      <w:r w:rsidR="00E370A8" w:rsidRPr="00E370A8">
        <w:rPr>
          <w:b/>
          <w:bCs/>
          <w:sz w:val="20"/>
          <w:szCs w:val="20"/>
        </w:rPr>
        <w:t>17%</w:t>
      </w:r>
      <w:r w:rsidR="00E370A8">
        <w:rPr>
          <w:sz w:val="20"/>
          <w:szCs w:val="20"/>
        </w:rPr>
        <w:t xml:space="preserve"> prese</w:t>
      </w:r>
      <w:r w:rsidR="00267B78">
        <w:rPr>
          <w:sz w:val="20"/>
          <w:szCs w:val="20"/>
        </w:rPr>
        <w:t>n</w:t>
      </w:r>
      <w:r w:rsidR="00E370A8">
        <w:rPr>
          <w:sz w:val="20"/>
          <w:szCs w:val="20"/>
        </w:rPr>
        <w:t xml:space="preserve">ta valori </w:t>
      </w:r>
      <w:r w:rsidR="00E370A8" w:rsidRPr="00D52F62">
        <w:rPr>
          <w:i/>
          <w:iCs/>
          <w:sz w:val="20"/>
          <w:szCs w:val="20"/>
        </w:rPr>
        <w:t>borderline</w:t>
      </w:r>
      <w:r w:rsidR="00E370A8">
        <w:rPr>
          <w:sz w:val="20"/>
          <w:szCs w:val="20"/>
        </w:rPr>
        <w:t xml:space="preserve">, </w:t>
      </w:r>
      <w:r w:rsidR="00267B78">
        <w:rPr>
          <w:sz w:val="20"/>
          <w:szCs w:val="20"/>
        </w:rPr>
        <w:t xml:space="preserve">cioè a ridosso di </w:t>
      </w:r>
      <w:r w:rsidR="00E370A8">
        <w:rPr>
          <w:sz w:val="20"/>
          <w:szCs w:val="20"/>
        </w:rPr>
        <w:t>quelli patologici</w:t>
      </w:r>
      <w:r w:rsidR="00267B78">
        <w:rPr>
          <w:sz w:val="20"/>
          <w:szCs w:val="20"/>
        </w:rPr>
        <w:t>.</w:t>
      </w:r>
      <w:r w:rsidR="00267B78" w:rsidRPr="00267B78">
        <w:rPr>
          <w:sz w:val="20"/>
          <w:szCs w:val="20"/>
        </w:rPr>
        <w:t xml:space="preserve"> </w:t>
      </w:r>
      <w:r w:rsidR="00267B78">
        <w:rPr>
          <w:sz w:val="20"/>
          <w:szCs w:val="20"/>
        </w:rPr>
        <w:t>S</w:t>
      </w:r>
      <w:r w:rsidR="00267B78" w:rsidRPr="00267B78">
        <w:rPr>
          <w:sz w:val="20"/>
          <w:szCs w:val="20"/>
        </w:rPr>
        <w:t>i tratta di una condizione ampiamente sottovalutata</w:t>
      </w:r>
      <w:r w:rsidR="00267B78">
        <w:rPr>
          <w:sz w:val="20"/>
          <w:szCs w:val="20"/>
        </w:rPr>
        <w:t>, c</w:t>
      </w:r>
      <w:r w:rsidR="00267B78" w:rsidRPr="00267B78">
        <w:rPr>
          <w:sz w:val="20"/>
          <w:szCs w:val="20"/>
        </w:rPr>
        <w:t xml:space="preserve">on oltre </w:t>
      </w:r>
      <w:r w:rsidR="00267B78" w:rsidRPr="00267B78">
        <w:rPr>
          <w:b/>
          <w:bCs/>
          <w:sz w:val="20"/>
          <w:szCs w:val="20"/>
        </w:rPr>
        <w:t xml:space="preserve">1 persona ipertesa su 4 </w:t>
      </w:r>
      <w:r w:rsidR="00267B78" w:rsidRPr="00267B78">
        <w:rPr>
          <w:sz w:val="20"/>
          <w:szCs w:val="20"/>
        </w:rPr>
        <w:t xml:space="preserve">(il 27%) che non sa di esserlo, mettendo </w:t>
      </w:r>
      <w:r w:rsidR="00267B78">
        <w:rPr>
          <w:sz w:val="20"/>
          <w:szCs w:val="20"/>
        </w:rPr>
        <w:t>in pericolo</w:t>
      </w:r>
      <w:r w:rsidR="00267B78" w:rsidRPr="00267B78">
        <w:rPr>
          <w:sz w:val="20"/>
          <w:szCs w:val="20"/>
        </w:rPr>
        <w:t xml:space="preserve"> la salute d</w:t>
      </w:r>
      <w:r w:rsidR="00267B78">
        <w:rPr>
          <w:sz w:val="20"/>
          <w:szCs w:val="20"/>
        </w:rPr>
        <w:t>el</w:t>
      </w:r>
      <w:r w:rsidR="00267B78" w:rsidRPr="00267B78">
        <w:rPr>
          <w:sz w:val="20"/>
          <w:szCs w:val="20"/>
        </w:rPr>
        <w:t xml:space="preserve"> cuore e delle arterie</w:t>
      </w:r>
      <w:r w:rsidR="00267B78" w:rsidRPr="00267B78">
        <w:rPr>
          <w:sz w:val="20"/>
          <w:szCs w:val="20"/>
          <w:vertAlign w:val="superscript"/>
        </w:rPr>
        <w:t>1</w:t>
      </w:r>
      <w:r w:rsidR="00F4607D" w:rsidRPr="006D7E72">
        <w:rPr>
          <w:sz w:val="20"/>
          <w:szCs w:val="20"/>
        </w:rPr>
        <w:t xml:space="preserve">. </w:t>
      </w:r>
      <w:r w:rsidR="00EA56A7">
        <w:rPr>
          <w:sz w:val="20"/>
          <w:szCs w:val="20"/>
        </w:rPr>
        <w:t>L’</w:t>
      </w:r>
      <w:r w:rsidR="001B271E">
        <w:rPr>
          <w:sz w:val="20"/>
          <w:szCs w:val="20"/>
        </w:rPr>
        <w:t xml:space="preserve">ipertensione è </w:t>
      </w:r>
      <w:r w:rsidR="00EA56A7">
        <w:rPr>
          <w:sz w:val="20"/>
          <w:szCs w:val="20"/>
        </w:rPr>
        <w:t xml:space="preserve">infatti </w:t>
      </w:r>
      <w:r w:rsidR="001B271E">
        <w:rPr>
          <w:sz w:val="20"/>
          <w:szCs w:val="20"/>
        </w:rPr>
        <w:t>uno de</w:t>
      </w:r>
      <w:r w:rsidR="001B271E" w:rsidRPr="006D7E72">
        <w:rPr>
          <w:sz w:val="20"/>
          <w:szCs w:val="20"/>
        </w:rPr>
        <w:t>i principali fattori di rischio per l’insorgenza di malattie cardiovascolari (</w:t>
      </w:r>
      <w:r w:rsidR="001B271E">
        <w:rPr>
          <w:sz w:val="20"/>
          <w:szCs w:val="20"/>
        </w:rPr>
        <w:t xml:space="preserve">ictus, </w:t>
      </w:r>
      <w:r w:rsidR="001B271E" w:rsidRPr="006D7E72">
        <w:rPr>
          <w:sz w:val="20"/>
          <w:szCs w:val="20"/>
        </w:rPr>
        <w:t xml:space="preserve">infarto del miocardio, </w:t>
      </w:r>
      <w:r w:rsidR="001B271E">
        <w:rPr>
          <w:sz w:val="20"/>
          <w:szCs w:val="20"/>
        </w:rPr>
        <w:t xml:space="preserve">aneurismi, </w:t>
      </w:r>
      <w:r w:rsidR="001B271E" w:rsidRPr="006D7E72">
        <w:rPr>
          <w:sz w:val="20"/>
          <w:szCs w:val="20"/>
        </w:rPr>
        <w:t>arteriopatie periferiche)</w:t>
      </w:r>
      <w:r w:rsidR="001B271E">
        <w:rPr>
          <w:sz w:val="20"/>
          <w:szCs w:val="20"/>
        </w:rPr>
        <w:t>,</w:t>
      </w:r>
      <w:r w:rsidR="001B271E" w:rsidRPr="006D7E72">
        <w:rPr>
          <w:sz w:val="20"/>
          <w:szCs w:val="20"/>
        </w:rPr>
        <w:t xml:space="preserve"> che costituiscono la prima causa </w:t>
      </w:r>
      <w:r w:rsidR="001B271E">
        <w:rPr>
          <w:sz w:val="20"/>
          <w:szCs w:val="20"/>
        </w:rPr>
        <w:t>d</w:t>
      </w:r>
      <w:r w:rsidR="001B271E" w:rsidRPr="006D7E72">
        <w:rPr>
          <w:sz w:val="20"/>
          <w:szCs w:val="20"/>
        </w:rPr>
        <w:t xml:space="preserve">i morte </w:t>
      </w:r>
      <w:r w:rsidR="001B271E">
        <w:rPr>
          <w:sz w:val="20"/>
          <w:szCs w:val="20"/>
        </w:rPr>
        <w:t>in Italia</w:t>
      </w:r>
      <w:r w:rsidR="001B271E" w:rsidRPr="006D7E72">
        <w:rPr>
          <w:sz w:val="20"/>
          <w:szCs w:val="20"/>
        </w:rPr>
        <w:t xml:space="preserve"> con </w:t>
      </w:r>
      <w:r w:rsidR="001B271E" w:rsidRPr="00D50105">
        <w:rPr>
          <w:b/>
          <w:bCs/>
          <w:sz w:val="20"/>
          <w:szCs w:val="20"/>
        </w:rPr>
        <w:t>240mila decessi</w:t>
      </w:r>
      <w:r w:rsidR="001B271E" w:rsidRPr="006D7E72">
        <w:rPr>
          <w:sz w:val="20"/>
          <w:szCs w:val="20"/>
        </w:rPr>
        <w:t xml:space="preserve"> ogni anno</w:t>
      </w:r>
      <w:r w:rsidR="00EA56A7">
        <w:rPr>
          <w:sz w:val="20"/>
          <w:szCs w:val="20"/>
        </w:rPr>
        <w:t xml:space="preserve">. Per questo, </w:t>
      </w:r>
      <w:r w:rsidR="001B271E">
        <w:rPr>
          <w:sz w:val="20"/>
          <w:szCs w:val="20"/>
        </w:rPr>
        <w:t>è</w:t>
      </w:r>
      <w:r w:rsidR="00EA56A7">
        <w:rPr>
          <w:sz w:val="20"/>
          <w:szCs w:val="20"/>
        </w:rPr>
        <w:t xml:space="preserve"> </w:t>
      </w:r>
      <w:r w:rsidR="001B271E">
        <w:rPr>
          <w:sz w:val="20"/>
          <w:szCs w:val="20"/>
        </w:rPr>
        <w:t>fondamentale c</w:t>
      </w:r>
      <w:r w:rsidR="00F4607D" w:rsidRPr="006D7E72">
        <w:rPr>
          <w:sz w:val="20"/>
          <w:szCs w:val="20"/>
        </w:rPr>
        <w:t xml:space="preserve">ontrollare regolarmente </w:t>
      </w:r>
      <w:r w:rsidR="00A7785B">
        <w:rPr>
          <w:sz w:val="20"/>
          <w:szCs w:val="20"/>
        </w:rPr>
        <w:t xml:space="preserve">i valori pressori </w:t>
      </w:r>
      <w:r w:rsidR="00F4607D" w:rsidRPr="006D7E72">
        <w:rPr>
          <w:sz w:val="20"/>
          <w:szCs w:val="20"/>
        </w:rPr>
        <w:t>e mantenerl</w:t>
      </w:r>
      <w:r w:rsidR="00A7785B">
        <w:rPr>
          <w:sz w:val="20"/>
          <w:szCs w:val="20"/>
        </w:rPr>
        <w:t>i</w:t>
      </w:r>
      <w:r w:rsidR="00F4607D" w:rsidRPr="006D7E72">
        <w:rPr>
          <w:sz w:val="20"/>
          <w:szCs w:val="20"/>
        </w:rPr>
        <w:t xml:space="preserve"> entro i livelli raccomandati </w:t>
      </w:r>
      <w:r w:rsidR="00AF6BA4" w:rsidRPr="00AF6BA4">
        <w:rPr>
          <w:sz w:val="20"/>
          <w:szCs w:val="20"/>
        </w:rPr>
        <w:t>attraverso</w:t>
      </w:r>
      <w:r w:rsidR="002B2CF1">
        <w:rPr>
          <w:sz w:val="20"/>
          <w:szCs w:val="20"/>
        </w:rPr>
        <w:t xml:space="preserve"> corretti </w:t>
      </w:r>
      <w:r w:rsidR="00AF6BA4" w:rsidRPr="00AF6BA4">
        <w:rPr>
          <w:sz w:val="20"/>
          <w:szCs w:val="20"/>
        </w:rPr>
        <w:t>stili di vita</w:t>
      </w:r>
      <w:r w:rsidR="00AF6BA4">
        <w:rPr>
          <w:sz w:val="20"/>
          <w:szCs w:val="20"/>
        </w:rPr>
        <w:t xml:space="preserve"> salutari</w:t>
      </w:r>
      <w:r w:rsidR="00AF6BA4" w:rsidRPr="00AF6BA4">
        <w:rPr>
          <w:sz w:val="20"/>
          <w:szCs w:val="20"/>
        </w:rPr>
        <w:t xml:space="preserve"> </w:t>
      </w:r>
      <w:r w:rsidR="00AF6BA4">
        <w:rPr>
          <w:sz w:val="20"/>
          <w:szCs w:val="20"/>
        </w:rPr>
        <w:t xml:space="preserve">e corretta assunzione </w:t>
      </w:r>
      <w:r w:rsidR="002B2CF1">
        <w:rPr>
          <w:sz w:val="20"/>
          <w:szCs w:val="20"/>
        </w:rPr>
        <w:t>delle terapie.</w:t>
      </w:r>
      <w:r w:rsidR="00EA56A7">
        <w:rPr>
          <w:sz w:val="20"/>
          <w:szCs w:val="20"/>
        </w:rPr>
        <w:t xml:space="preserve"> </w:t>
      </w:r>
    </w:p>
    <w:p w14:paraId="2B9DB6DF" w14:textId="0BE71BE9" w:rsidR="002B2CF1" w:rsidRDefault="00D52F62" w:rsidP="002B2CF1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="005F2D4B">
        <w:rPr>
          <w:sz w:val="20"/>
          <w:szCs w:val="20"/>
        </w:rPr>
        <w:t xml:space="preserve">convenzione tra CGM Italia e </w:t>
      </w:r>
      <w:r>
        <w:rPr>
          <w:sz w:val="20"/>
          <w:szCs w:val="20"/>
        </w:rPr>
        <w:t>il Dipartimento di Scienza e Tecnologia del Farmaco dell’</w:t>
      </w:r>
      <w:r w:rsidR="005F2D4B">
        <w:rPr>
          <w:sz w:val="20"/>
          <w:szCs w:val="20"/>
        </w:rPr>
        <w:t>Università di Torino</w:t>
      </w:r>
      <w:r w:rsidR="000708A9">
        <w:rPr>
          <w:sz w:val="20"/>
          <w:szCs w:val="20"/>
        </w:rPr>
        <w:t xml:space="preserve">, </w:t>
      </w:r>
      <w:r>
        <w:rPr>
          <w:sz w:val="20"/>
          <w:szCs w:val="20"/>
        </w:rPr>
        <w:t>apre</w:t>
      </w:r>
      <w:r w:rsidR="00854725">
        <w:rPr>
          <w:sz w:val="20"/>
          <w:szCs w:val="20"/>
        </w:rPr>
        <w:t xml:space="preserve"> </w:t>
      </w:r>
      <w:r w:rsidR="00A03DB9">
        <w:rPr>
          <w:sz w:val="20"/>
          <w:szCs w:val="20"/>
        </w:rPr>
        <w:t xml:space="preserve">la prima fase </w:t>
      </w:r>
      <w:r w:rsidR="00854725">
        <w:rPr>
          <w:sz w:val="20"/>
          <w:szCs w:val="20"/>
        </w:rPr>
        <w:t xml:space="preserve">del progetto </w:t>
      </w:r>
      <w:r w:rsidR="00A03DB9">
        <w:rPr>
          <w:sz w:val="20"/>
          <w:szCs w:val="20"/>
        </w:rPr>
        <w:t xml:space="preserve">dedicata </w:t>
      </w:r>
      <w:r w:rsidR="0040110D">
        <w:rPr>
          <w:sz w:val="20"/>
          <w:szCs w:val="20"/>
        </w:rPr>
        <w:t>all’individuazione</w:t>
      </w:r>
      <w:r w:rsidR="00A03DB9">
        <w:rPr>
          <w:sz w:val="20"/>
          <w:szCs w:val="20"/>
        </w:rPr>
        <w:t xml:space="preserve"> dei servizi da erogare in farmacia </w:t>
      </w:r>
      <w:r w:rsidR="00854725">
        <w:rPr>
          <w:sz w:val="20"/>
          <w:szCs w:val="20"/>
        </w:rPr>
        <w:t>e al settaggio della piattaforma</w:t>
      </w:r>
      <w:r w:rsidR="0039343F">
        <w:rPr>
          <w:sz w:val="20"/>
          <w:szCs w:val="20"/>
        </w:rPr>
        <w:t xml:space="preserve"> CGM POINT OF CARE</w:t>
      </w:r>
      <w:r w:rsidR="00854725">
        <w:rPr>
          <w:sz w:val="20"/>
          <w:szCs w:val="20"/>
        </w:rPr>
        <w:t>, cui seguirà la fase operativa</w:t>
      </w:r>
      <w:r w:rsidR="005F2D4B">
        <w:rPr>
          <w:sz w:val="20"/>
          <w:szCs w:val="20"/>
        </w:rPr>
        <w:t xml:space="preserve"> </w:t>
      </w:r>
      <w:r w:rsidR="00E2057D">
        <w:rPr>
          <w:sz w:val="20"/>
          <w:szCs w:val="20"/>
        </w:rPr>
        <w:t xml:space="preserve">che coinvolgerà </w:t>
      </w:r>
      <w:r w:rsidR="00765CD8">
        <w:rPr>
          <w:sz w:val="20"/>
          <w:szCs w:val="20"/>
        </w:rPr>
        <w:t>le</w:t>
      </w:r>
      <w:r w:rsidR="00854725">
        <w:rPr>
          <w:sz w:val="20"/>
          <w:szCs w:val="20"/>
        </w:rPr>
        <w:t xml:space="preserve"> farmacie</w:t>
      </w:r>
      <w:r w:rsidR="00765CD8">
        <w:rPr>
          <w:sz w:val="20"/>
          <w:szCs w:val="20"/>
        </w:rPr>
        <w:t xml:space="preserve"> </w:t>
      </w:r>
      <w:r w:rsidR="005F2D4B">
        <w:rPr>
          <w:sz w:val="20"/>
          <w:szCs w:val="20"/>
        </w:rPr>
        <w:t xml:space="preserve">territoriali </w:t>
      </w:r>
      <w:r w:rsidR="00854725">
        <w:rPr>
          <w:sz w:val="20"/>
          <w:szCs w:val="20"/>
        </w:rPr>
        <w:t>del Piemonte</w:t>
      </w:r>
      <w:r w:rsidR="000902D3">
        <w:rPr>
          <w:sz w:val="20"/>
          <w:szCs w:val="20"/>
        </w:rPr>
        <w:t xml:space="preserve"> nell’implementazione di un percorso </w:t>
      </w:r>
      <w:r w:rsidR="003E4AE2">
        <w:rPr>
          <w:sz w:val="20"/>
          <w:szCs w:val="20"/>
        </w:rPr>
        <w:t>di</w:t>
      </w:r>
      <w:r w:rsidR="000902D3">
        <w:rPr>
          <w:sz w:val="20"/>
          <w:szCs w:val="20"/>
        </w:rPr>
        <w:t xml:space="preserve"> prevenzione</w:t>
      </w:r>
      <w:r w:rsidR="002A6E01">
        <w:rPr>
          <w:sz w:val="20"/>
          <w:szCs w:val="20"/>
        </w:rPr>
        <w:t>,</w:t>
      </w:r>
      <w:r w:rsidR="000902D3">
        <w:rPr>
          <w:sz w:val="20"/>
          <w:szCs w:val="20"/>
        </w:rPr>
        <w:t xml:space="preserve"> identificazione </w:t>
      </w:r>
      <w:r w:rsidR="00F4607D">
        <w:rPr>
          <w:sz w:val="20"/>
          <w:szCs w:val="20"/>
        </w:rPr>
        <w:t>del sommerso</w:t>
      </w:r>
      <w:r w:rsidR="002A6E01">
        <w:rPr>
          <w:sz w:val="20"/>
          <w:szCs w:val="20"/>
        </w:rPr>
        <w:t xml:space="preserve"> e presa in carico dei pazienti</w:t>
      </w:r>
      <w:r w:rsidR="00FE55A7">
        <w:rPr>
          <w:sz w:val="20"/>
          <w:szCs w:val="20"/>
        </w:rPr>
        <w:t xml:space="preserve"> ipertesi</w:t>
      </w:r>
      <w:r w:rsidR="00A619BE">
        <w:rPr>
          <w:sz w:val="20"/>
          <w:szCs w:val="20"/>
        </w:rPr>
        <w:t xml:space="preserve">. </w:t>
      </w:r>
      <w:r w:rsidR="003C3876">
        <w:rPr>
          <w:sz w:val="20"/>
          <w:szCs w:val="20"/>
        </w:rPr>
        <w:t xml:space="preserve">Un approccio virtuoso che coniuga tecnologia, </w:t>
      </w:r>
      <w:r w:rsidR="003C3876" w:rsidRPr="00D52F62">
        <w:rPr>
          <w:i/>
          <w:iCs/>
          <w:sz w:val="20"/>
          <w:szCs w:val="20"/>
        </w:rPr>
        <w:t>counsel</w:t>
      </w:r>
      <w:r w:rsidRPr="00D52F62">
        <w:rPr>
          <w:i/>
          <w:iCs/>
          <w:sz w:val="20"/>
          <w:szCs w:val="20"/>
        </w:rPr>
        <w:t>l</w:t>
      </w:r>
      <w:r w:rsidR="003C3876" w:rsidRPr="00D52F62">
        <w:rPr>
          <w:i/>
          <w:iCs/>
          <w:sz w:val="20"/>
          <w:szCs w:val="20"/>
        </w:rPr>
        <w:t>ing</w:t>
      </w:r>
      <w:r w:rsidR="003C3876">
        <w:rPr>
          <w:sz w:val="20"/>
          <w:szCs w:val="20"/>
        </w:rPr>
        <w:t xml:space="preserve"> del farmacista e presenza capillare sul territorio per </w:t>
      </w:r>
      <w:r w:rsidR="00A619BE" w:rsidRPr="00A619BE">
        <w:rPr>
          <w:sz w:val="20"/>
          <w:szCs w:val="20"/>
        </w:rPr>
        <w:t>migliorare lo stato di salute dei pazienti</w:t>
      </w:r>
      <w:r w:rsidR="002B2CF1">
        <w:rPr>
          <w:sz w:val="20"/>
          <w:szCs w:val="20"/>
        </w:rPr>
        <w:t>, con ricadute positive anche dal punto di vista dei costi delle</w:t>
      </w:r>
      <w:r w:rsidR="003C3876">
        <w:rPr>
          <w:sz w:val="20"/>
          <w:szCs w:val="20"/>
        </w:rPr>
        <w:t xml:space="preserve"> </w:t>
      </w:r>
      <w:r w:rsidR="002B2CF1">
        <w:rPr>
          <w:sz w:val="20"/>
          <w:szCs w:val="20"/>
        </w:rPr>
        <w:t xml:space="preserve">cure. </w:t>
      </w:r>
    </w:p>
    <w:p w14:paraId="08F16A7C" w14:textId="3A8D3405" w:rsidR="006E2338" w:rsidRDefault="005F2D4B" w:rsidP="002B2CF1">
      <w:pPr>
        <w:spacing w:after="120" w:line="276" w:lineRule="auto"/>
        <w:jc w:val="both"/>
        <w:rPr>
          <w:sz w:val="20"/>
          <w:szCs w:val="20"/>
        </w:rPr>
      </w:pPr>
      <w:r w:rsidRPr="005F2D4B">
        <w:rPr>
          <w:sz w:val="20"/>
          <w:szCs w:val="20"/>
        </w:rPr>
        <w:t xml:space="preserve">Questa iniziativa </w:t>
      </w:r>
      <w:r>
        <w:rPr>
          <w:sz w:val="20"/>
          <w:szCs w:val="20"/>
        </w:rPr>
        <w:t xml:space="preserve">si inserisce </w:t>
      </w:r>
      <w:r w:rsidR="001D2215">
        <w:rPr>
          <w:sz w:val="20"/>
          <w:szCs w:val="20"/>
        </w:rPr>
        <w:t>nel</w:t>
      </w:r>
      <w:r w:rsidR="009E6511">
        <w:rPr>
          <w:sz w:val="20"/>
          <w:szCs w:val="20"/>
        </w:rPr>
        <w:t xml:space="preserve"> solco tracciato dal PNRR per rilanciare la sanità territoriale e realizzare una </w:t>
      </w:r>
      <w:r w:rsidR="00F34FCF">
        <w:rPr>
          <w:sz w:val="20"/>
          <w:szCs w:val="20"/>
        </w:rPr>
        <w:t>presa in carico</w:t>
      </w:r>
      <w:r w:rsidR="009E6511">
        <w:rPr>
          <w:sz w:val="20"/>
          <w:szCs w:val="20"/>
        </w:rPr>
        <w:t xml:space="preserve"> </w:t>
      </w:r>
      <w:r w:rsidR="00F34FCF">
        <w:rPr>
          <w:sz w:val="20"/>
          <w:szCs w:val="20"/>
        </w:rPr>
        <w:t xml:space="preserve">di prossimità </w:t>
      </w:r>
      <w:r w:rsidR="00F34FCF" w:rsidRPr="005F2D4B">
        <w:rPr>
          <w:sz w:val="20"/>
          <w:szCs w:val="20"/>
        </w:rPr>
        <w:t xml:space="preserve">che vede </w:t>
      </w:r>
      <w:r w:rsidR="009E6511">
        <w:rPr>
          <w:sz w:val="20"/>
          <w:szCs w:val="20"/>
        </w:rPr>
        <w:t xml:space="preserve">il farmacista </w:t>
      </w:r>
      <w:r w:rsidR="00F34FCF" w:rsidRPr="005F2D4B">
        <w:rPr>
          <w:sz w:val="20"/>
          <w:szCs w:val="20"/>
        </w:rPr>
        <w:t>al centro del percorso di cura e punto di riferimento per il cittadino</w:t>
      </w:r>
      <w:r w:rsidR="004B5D78">
        <w:rPr>
          <w:sz w:val="20"/>
          <w:szCs w:val="20"/>
        </w:rPr>
        <w:t>. Una visione confermata dai finanziamenti</w:t>
      </w:r>
      <w:r w:rsidR="007D6362">
        <w:rPr>
          <w:sz w:val="20"/>
          <w:szCs w:val="20"/>
        </w:rPr>
        <w:t xml:space="preserve"> che il PNRR ha destinato</w:t>
      </w:r>
      <w:r w:rsidR="004B5D78">
        <w:rPr>
          <w:sz w:val="20"/>
          <w:szCs w:val="20"/>
        </w:rPr>
        <w:t xml:space="preserve"> al </w:t>
      </w:r>
      <w:r w:rsidR="007D6362">
        <w:rPr>
          <w:sz w:val="20"/>
          <w:szCs w:val="20"/>
        </w:rPr>
        <w:t xml:space="preserve">potenziamento </w:t>
      </w:r>
      <w:r w:rsidR="004B5D78">
        <w:rPr>
          <w:sz w:val="20"/>
          <w:szCs w:val="20"/>
        </w:rPr>
        <w:t>delle farmacie rurali</w:t>
      </w:r>
      <w:r w:rsidR="002B2CF1">
        <w:rPr>
          <w:sz w:val="20"/>
          <w:szCs w:val="20"/>
        </w:rPr>
        <w:t xml:space="preserve">, </w:t>
      </w:r>
      <w:r w:rsidR="00675989">
        <w:rPr>
          <w:sz w:val="20"/>
          <w:szCs w:val="20"/>
        </w:rPr>
        <w:t xml:space="preserve">mediante </w:t>
      </w:r>
      <w:r w:rsidR="00D34D1D">
        <w:rPr>
          <w:sz w:val="20"/>
          <w:szCs w:val="20"/>
        </w:rPr>
        <w:t>l’</w:t>
      </w:r>
      <w:r w:rsidR="008D1DBC">
        <w:rPr>
          <w:sz w:val="20"/>
          <w:szCs w:val="20"/>
        </w:rPr>
        <w:t>acquisi</w:t>
      </w:r>
      <w:r w:rsidR="00D34D1D">
        <w:rPr>
          <w:sz w:val="20"/>
          <w:szCs w:val="20"/>
        </w:rPr>
        <w:t>zione d</w:t>
      </w:r>
      <w:r w:rsidR="00675989">
        <w:rPr>
          <w:sz w:val="20"/>
          <w:szCs w:val="20"/>
        </w:rPr>
        <w:t>i</w:t>
      </w:r>
      <w:r w:rsidR="008D1DBC">
        <w:rPr>
          <w:sz w:val="20"/>
          <w:szCs w:val="20"/>
        </w:rPr>
        <w:t xml:space="preserve"> </w:t>
      </w:r>
      <w:r w:rsidR="007D6362">
        <w:rPr>
          <w:sz w:val="20"/>
          <w:szCs w:val="20"/>
        </w:rPr>
        <w:t xml:space="preserve">dotazioni tecnologiche e informatiche </w:t>
      </w:r>
      <w:r w:rsidR="00675989">
        <w:rPr>
          <w:sz w:val="20"/>
          <w:szCs w:val="20"/>
        </w:rPr>
        <w:t>che</w:t>
      </w:r>
      <w:r w:rsidR="00D34D1D">
        <w:rPr>
          <w:sz w:val="20"/>
          <w:szCs w:val="20"/>
        </w:rPr>
        <w:t xml:space="preserve"> </w:t>
      </w:r>
      <w:r w:rsidR="00675989">
        <w:rPr>
          <w:sz w:val="20"/>
          <w:szCs w:val="20"/>
        </w:rPr>
        <w:t xml:space="preserve">consentono di </w:t>
      </w:r>
      <w:r w:rsidR="00D34D1D">
        <w:rPr>
          <w:sz w:val="20"/>
          <w:szCs w:val="20"/>
        </w:rPr>
        <w:t>aumentare</w:t>
      </w:r>
      <w:r w:rsidR="008D1DBC">
        <w:rPr>
          <w:sz w:val="20"/>
          <w:szCs w:val="20"/>
        </w:rPr>
        <w:t xml:space="preserve"> i servizi </w:t>
      </w:r>
      <w:r w:rsidR="00D34D1D">
        <w:rPr>
          <w:sz w:val="20"/>
          <w:szCs w:val="20"/>
        </w:rPr>
        <w:t xml:space="preserve">sanitari </w:t>
      </w:r>
      <w:r w:rsidR="008D1DBC">
        <w:rPr>
          <w:sz w:val="20"/>
          <w:szCs w:val="20"/>
        </w:rPr>
        <w:t>erogati ai cittadini</w:t>
      </w:r>
      <w:r w:rsidR="00675989">
        <w:rPr>
          <w:sz w:val="20"/>
          <w:szCs w:val="20"/>
        </w:rPr>
        <w:t xml:space="preserve"> e di </w:t>
      </w:r>
      <w:r w:rsidR="009E6511" w:rsidRPr="009E6511">
        <w:rPr>
          <w:sz w:val="20"/>
          <w:szCs w:val="20"/>
        </w:rPr>
        <w:t>decentralizzare</w:t>
      </w:r>
      <w:r w:rsidR="008D1DBC">
        <w:rPr>
          <w:sz w:val="20"/>
          <w:szCs w:val="20"/>
        </w:rPr>
        <w:t xml:space="preserve"> sempre</w:t>
      </w:r>
      <w:r w:rsidR="00675989">
        <w:rPr>
          <w:sz w:val="20"/>
          <w:szCs w:val="20"/>
        </w:rPr>
        <w:t xml:space="preserve"> di</w:t>
      </w:r>
      <w:r w:rsidR="008D1DBC">
        <w:rPr>
          <w:sz w:val="20"/>
          <w:szCs w:val="20"/>
        </w:rPr>
        <w:t xml:space="preserve"> più </w:t>
      </w:r>
      <w:r w:rsidR="009E6511" w:rsidRPr="009E6511">
        <w:rPr>
          <w:sz w:val="20"/>
          <w:szCs w:val="20"/>
        </w:rPr>
        <w:t xml:space="preserve">la gestione del paziente </w:t>
      </w:r>
      <w:r w:rsidR="004B5D78">
        <w:rPr>
          <w:sz w:val="20"/>
          <w:szCs w:val="20"/>
        </w:rPr>
        <w:t xml:space="preserve">cronico </w:t>
      </w:r>
      <w:r w:rsidR="009E6511" w:rsidRPr="009E6511">
        <w:rPr>
          <w:sz w:val="20"/>
          <w:szCs w:val="20"/>
        </w:rPr>
        <w:t>sul territorio</w:t>
      </w:r>
      <w:r w:rsidR="004B5D78">
        <w:rPr>
          <w:sz w:val="20"/>
          <w:szCs w:val="20"/>
        </w:rPr>
        <w:t>.</w:t>
      </w:r>
    </w:p>
    <w:p w14:paraId="1A944EDC" w14:textId="77777777" w:rsidR="00F47039" w:rsidRDefault="00F47039" w:rsidP="00E91276">
      <w:pPr>
        <w:spacing w:line="276" w:lineRule="auto"/>
        <w:jc w:val="both"/>
        <w:rPr>
          <w:sz w:val="20"/>
          <w:szCs w:val="20"/>
        </w:rPr>
      </w:pPr>
    </w:p>
    <w:p w14:paraId="6C72A53F" w14:textId="75A3F769" w:rsidR="00E91276" w:rsidRPr="00D52F62" w:rsidRDefault="00D52F62" w:rsidP="00E91276">
      <w:pPr>
        <w:spacing w:line="276" w:lineRule="auto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lastRenderedPageBreak/>
        <w:t>“</w:t>
      </w:r>
      <w:r w:rsidRPr="00D52F62">
        <w:rPr>
          <w:i/>
          <w:iCs/>
          <w:sz w:val="20"/>
          <w:szCs w:val="20"/>
        </w:rPr>
        <w:t>Il nostro gruppo di ricerca è interessat</w:t>
      </w:r>
      <w:bookmarkStart w:id="0" w:name="_GoBack"/>
      <w:bookmarkEnd w:id="0"/>
      <w:r w:rsidRPr="00D52F62">
        <w:rPr>
          <w:i/>
          <w:iCs/>
          <w:sz w:val="20"/>
          <w:szCs w:val="20"/>
        </w:rPr>
        <w:t>o a proseguire il percorso sulla farmacia di comunità con un nuovo partner che darà alle farmacie la possibiltà di gestire efficacemente la relazione con il paziente cronico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- commenta </w:t>
      </w:r>
      <w:r>
        <w:rPr>
          <w:b/>
          <w:bCs/>
          <w:sz w:val="20"/>
          <w:szCs w:val="20"/>
        </w:rPr>
        <w:t>Paola Brusa</w:t>
      </w:r>
      <w:r w:rsidRPr="00D52F62">
        <w:rPr>
          <w:sz w:val="20"/>
          <w:szCs w:val="20"/>
        </w:rPr>
        <w:t xml:space="preserve">, </w:t>
      </w:r>
      <w:r w:rsidR="00EE5AAA">
        <w:rPr>
          <w:sz w:val="20"/>
          <w:szCs w:val="20"/>
        </w:rPr>
        <w:t xml:space="preserve">Professoressa, </w:t>
      </w:r>
      <w:r>
        <w:rPr>
          <w:sz w:val="20"/>
          <w:szCs w:val="20"/>
        </w:rPr>
        <w:t>Dipartimento di Scienza e Tecnologia del Farmaco, Università degli Studi di Torino.</w:t>
      </w:r>
      <w:r w:rsidRPr="00D52F6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</w:t>
      </w:r>
      <w:r w:rsidRPr="00D52F62">
        <w:rPr>
          <w:i/>
          <w:iCs/>
          <w:sz w:val="20"/>
          <w:szCs w:val="20"/>
        </w:rPr>
        <w:t>ella fattispecie abbiamo scelto di indagare sull’ipertensione arteriosa, di fatto molto invalidante e spesso misconosciuta</w:t>
      </w:r>
      <w:r>
        <w:rPr>
          <w:i/>
          <w:iCs/>
          <w:sz w:val="20"/>
          <w:szCs w:val="20"/>
        </w:rPr>
        <w:t xml:space="preserve">”. </w:t>
      </w:r>
    </w:p>
    <w:p w14:paraId="7FEDC8E5" w14:textId="77777777" w:rsidR="006E2338" w:rsidRPr="006E2338" w:rsidRDefault="006E2338" w:rsidP="00F34FCF">
      <w:pPr>
        <w:spacing w:line="276" w:lineRule="auto"/>
        <w:jc w:val="both"/>
        <w:rPr>
          <w:sz w:val="20"/>
          <w:szCs w:val="20"/>
        </w:rPr>
      </w:pPr>
    </w:p>
    <w:p w14:paraId="1932298A" w14:textId="04A4DD2F" w:rsidR="00CC1228" w:rsidRDefault="00E801AD" w:rsidP="00E511C9">
      <w:pPr>
        <w:spacing w:line="276" w:lineRule="auto"/>
        <w:jc w:val="both"/>
        <w:rPr>
          <w:i/>
          <w:iCs/>
          <w:sz w:val="20"/>
          <w:szCs w:val="20"/>
        </w:rPr>
      </w:pPr>
      <w:r w:rsidRPr="00B84799">
        <w:rPr>
          <w:i/>
          <w:iCs/>
          <w:sz w:val="20"/>
          <w:szCs w:val="20"/>
        </w:rPr>
        <w:t>“</w:t>
      </w:r>
      <w:r w:rsidR="00D34D1D" w:rsidRPr="00B84799">
        <w:rPr>
          <w:i/>
          <w:iCs/>
          <w:sz w:val="20"/>
          <w:szCs w:val="20"/>
        </w:rPr>
        <w:t xml:space="preserve">Siamo orgogliosi che </w:t>
      </w:r>
      <w:r w:rsidR="00D52F62">
        <w:rPr>
          <w:i/>
          <w:iCs/>
          <w:sz w:val="20"/>
          <w:szCs w:val="20"/>
        </w:rPr>
        <w:t>i</w:t>
      </w:r>
      <w:r w:rsidR="00D34D1D" w:rsidRPr="00B84799">
        <w:rPr>
          <w:i/>
          <w:iCs/>
          <w:sz w:val="20"/>
          <w:szCs w:val="20"/>
        </w:rPr>
        <w:t>l</w:t>
      </w:r>
      <w:r w:rsidR="00D52F62">
        <w:rPr>
          <w:i/>
          <w:iCs/>
          <w:sz w:val="20"/>
          <w:szCs w:val="20"/>
        </w:rPr>
        <w:t xml:space="preserve"> Dipartimento di Scienza e Tecnologia del Farmaco dell</w:t>
      </w:r>
      <w:r w:rsidR="00D34D1D" w:rsidRPr="00B84799">
        <w:rPr>
          <w:i/>
          <w:iCs/>
          <w:sz w:val="20"/>
          <w:szCs w:val="20"/>
        </w:rPr>
        <w:t xml:space="preserve">’Università degli Studi di Torino abbia scelto CGM Italia come partner </w:t>
      </w:r>
      <w:r w:rsidR="00B84799" w:rsidRPr="00B84799">
        <w:rPr>
          <w:i/>
          <w:iCs/>
          <w:sz w:val="20"/>
          <w:szCs w:val="20"/>
        </w:rPr>
        <w:t xml:space="preserve">tecnologico </w:t>
      </w:r>
      <w:r w:rsidR="00D34D1D" w:rsidRPr="00B84799">
        <w:rPr>
          <w:i/>
          <w:iCs/>
          <w:sz w:val="20"/>
          <w:szCs w:val="20"/>
        </w:rPr>
        <w:t>per lo sviluppo di questo i</w:t>
      </w:r>
      <w:r w:rsidRPr="00B84799">
        <w:rPr>
          <w:i/>
          <w:iCs/>
          <w:sz w:val="20"/>
          <w:szCs w:val="20"/>
        </w:rPr>
        <w:t xml:space="preserve">mportante progetto </w:t>
      </w:r>
      <w:r w:rsidR="00D34D1D" w:rsidRPr="00B84799">
        <w:rPr>
          <w:i/>
          <w:iCs/>
          <w:sz w:val="20"/>
          <w:szCs w:val="20"/>
        </w:rPr>
        <w:t>di ricerca</w:t>
      </w:r>
      <w:r w:rsidR="006E2338" w:rsidRPr="00B84799">
        <w:rPr>
          <w:i/>
          <w:iCs/>
          <w:sz w:val="20"/>
          <w:szCs w:val="20"/>
        </w:rPr>
        <w:t xml:space="preserve"> finalizzato a migliorare la gestione di una </w:t>
      </w:r>
      <w:r w:rsidR="00B84799" w:rsidRPr="00B84799">
        <w:rPr>
          <w:i/>
          <w:iCs/>
          <w:sz w:val="20"/>
          <w:szCs w:val="20"/>
        </w:rPr>
        <w:t xml:space="preserve">patologia </w:t>
      </w:r>
      <w:r w:rsidR="006E2338" w:rsidRPr="00B84799">
        <w:rPr>
          <w:i/>
          <w:iCs/>
          <w:sz w:val="20"/>
          <w:szCs w:val="20"/>
        </w:rPr>
        <w:t>che interessa milioni di italiani</w:t>
      </w:r>
      <w:r w:rsidR="00821E82">
        <w:rPr>
          <w:i/>
          <w:iCs/>
          <w:sz w:val="20"/>
          <w:szCs w:val="20"/>
        </w:rPr>
        <w:t xml:space="preserve">, avvalendosi </w:t>
      </w:r>
      <w:r w:rsidR="009B560E">
        <w:rPr>
          <w:i/>
          <w:iCs/>
          <w:sz w:val="20"/>
          <w:szCs w:val="20"/>
        </w:rPr>
        <w:t xml:space="preserve">della </w:t>
      </w:r>
      <w:r w:rsidR="00821E82">
        <w:rPr>
          <w:i/>
          <w:iCs/>
          <w:sz w:val="20"/>
          <w:szCs w:val="20"/>
        </w:rPr>
        <w:t xml:space="preserve">professionalità </w:t>
      </w:r>
      <w:r w:rsidR="00675989">
        <w:rPr>
          <w:i/>
          <w:iCs/>
          <w:sz w:val="20"/>
          <w:szCs w:val="20"/>
        </w:rPr>
        <w:t>e dell</w:t>
      </w:r>
      <w:r w:rsidR="00D16F3A">
        <w:rPr>
          <w:i/>
          <w:iCs/>
          <w:sz w:val="20"/>
          <w:szCs w:val="20"/>
        </w:rPr>
        <w:t>’accessibilità</w:t>
      </w:r>
      <w:r w:rsidR="00675989">
        <w:rPr>
          <w:i/>
          <w:iCs/>
          <w:sz w:val="20"/>
          <w:szCs w:val="20"/>
        </w:rPr>
        <w:t xml:space="preserve"> </w:t>
      </w:r>
      <w:r w:rsidR="00821E82">
        <w:rPr>
          <w:i/>
          <w:iCs/>
          <w:sz w:val="20"/>
          <w:szCs w:val="20"/>
        </w:rPr>
        <w:t xml:space="preserve">del farmacista e del </w:t>
      </w:r>
      <w:r w:rsidR="00821E82" w:rsidRPr="00821E82">
        <w:rPr>
          <w:i/>
          <w:iCs/>
          <w:sz w:val="20"/>
          <w:szCs w:val="20"/>
        </w:rPr>
        <w:t>supporto</w:t>
      </w:r>
      <w:r w:rsidR="00E511C9">
        <w:rPr>
          <w:i/>
          <w:iCs/>
          <w:sz w:val="20"/>
          <w:szCs w:val="20"/>
        </w:rPr>
        <w:t xml:space="preserve"> di un’unica piattaforma integrata </w:t>
      </w:r>
      <w:r w:rsidR="00E511C9" w:rsidRPr="00E511C9">
        <w:rPr>
          <w:i/>
          <w:iCs/>
          <w:sz w:val="20"/>
          <w:szCs w:val="20"/>
        </w:rPr>
        <w:t>per la gestione di tutte le prestazioni erogabili in farmacia</w:t>
      </w:r>
      <w:r w:rsidR="00E511C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- </w:t>
      </w:r>
      <w:r>
        <w:rPr>
          <w:sz w:val="20"/>
          <w:szCs w:val="20"/>
        </w:rPr>
        <w:t xml:space="preserve">afferma </w:t>
      </w:r>
      <w:r w:rsidR="0005230F" w:rsidRPr="0005230F">
        <w:rPr>
          <w:b/>
          <w:bCs/>
          <w:sz w:val="20"/>
          <w:szCs w:val="20"/>
        </w:rPr>
        <w:t>Alessandro Avezza</w:t>
      </w:r>
      <w:r w:rsidR="0005230F" w:rsidRPr="0005230F">
        <w:rPr>
          <w:sz w:val="20"/>
          <w:szCs w:val="20"/>
        </w:rPr>
        <w:t>,</w:t>
      </w:r>
      <w:r w:rsidR="0005230F" w:rsidRPr="0005230F">
        <w:t xml:space="preserve"> </w:t>
      </w:r>
      <w:r w:rsidR="0005230F" w:rsidRPr="0005230F">
        <w:rPr>
          <w:sz w:val="20"/>
          <w:szCs w:val="20"/>
        </w:rPr>
        <w:t xml:space="preserve">General Manager di CGM PHARMAONE e Country Manager </w:t>
      </w:r>
      <w:r w:rsidR="0005230F">
        <w:rPr>
          <w:sz w:val="20"/>
          <w:szCs w:val="20"/>
        </w:rPr>
        <w:t>di CompuGroup Medical Italia</w:t>
      </w:r>
      <w:r w:rsidR="00333CBC">
        <w:rPr>
          <w:sz w:val="20"/>
          <w:szCs w:val="20"/>
        </w:rPr>
        <w:t xml:space="preserve">. </w:t>
      </w:r>
      <w:r w:rsidR="00675989" w:rsidRPr="00D16F3A">
        <w:rPr>
          <w:i/>
          <w:iCs/>
          <w:sz w:val="20"/>
          <w:szCs w:val="20"/>
        </w:rPr>
        <w:t xml:space="preserve">Con questa iniziativa CGM Italia </w:t>
      </w:r>
      <w:r w:rsidR="00E511C9">
        <w:rPr>
          <w:i/>
          <w:iCs/>
          <w:sz w:val="20"/>
          <w:szCs w:val="20"/>
        </w:rPr>
        <w:t xml:space="preserve">conferma il </w:t>
      </w:r>
      <w:r w:rsidR="002E638B" w:rsidRPr="00D16F3A">
        <w:rPr>
          <w:i/>
          <w:iCs/>
          <w:sz w:val="20"/>
          <w:szCs w:val="20"/>
        </w:rPr>
        <w:t xml:space="preserve">ruolo di </w:t>
      </w:r>
      <w:r w:rsidR="00333CBC" w:rsidRPr="00D16F3A">
        <w:rPr>
          <w:i/>
          <w:iCs/>
          <w:sz w:val="20"/>
          <w:szCs w:val="20"/>
        </w:rPr>
        <w:t>partner strategico del</w:t>
      </w:r>
      <w:r w:rsidR="00E91276" w:rsidRPr="00D16F3A">
        <w:rPr>
          <w:i/>
          <w:iCs/>
          <w:sz w:val="20"/>
          <w:szCs w:val="20"/>
        </w:rPr>
        <w:t xml:space="preserve"> farmacista</w:t>
      </w:r>
      <w:r w:rsidR="002E638B" w:rsidRPr="00D16F3A">
        <w:rPr>
          <w:i/>
          <w:iCs/>
          <w:sz w:val="20"/>
          <w:szCs w:val="20"/>
        </w:rPr>
        <w:t xml:space="preserve">, affiancandolo nell’offerta di un servizio di prossimità a 360 gradi per il cittadino, </w:t>
      </w:r>
      <w:r w:rsidR="009B560E" w:rsidRPr="00D16F3A">
        <w:rPr>
          <w:i/>
          <w:iCs/>
          <w:sz w:val="20"/>
          <w:szCs w:val="20"/>
        </w:rPr>
        <w:t>in grado di</w:t>
      </w:r>
      <w:r w:rsidR="00583800" w:rsidRPr="00D16F3A">
        <w:rPr>
          <w:i/>
          <w:iCs/>
          <w:sz w:val="20"/>
          <w:szCs w:val="20"/>
        </w:rPr>
        <w:t xml:space="preserve"> </w:t>
      </w:r>
      <w:r w:rsidR="00333CBC" w:rsidRPr="00D16F3A">
        <w:rPr>
          <w:i/>
          <w:iCs/>
          <w:sz w:val="20"/>
          <w:szCs w:val="20"/>
        </w:rPr>
        <w:t>garantire una presa in carico tempestiva</w:t>
      </w:r>
      <w:r w:rsidR="00E511C9">
        <w:rPr>
          <w:i/>
          <w:iCs/>
          <w:sz w:val="20"/>
          <w:szCs w:val="20"/>
        </w:rPr>
        <w:t xml:space="preserve">, </w:t>
      </w:r>
      <w:r w:rsidR="00333CBC" w:rsidRPr="00D16F3A">
        <w:rPr>
          <w:i/>
          <w:iCs/>
          <w:sz w:val="20"/>
          <w:szCs w:val="20"/>
        </w:rPr>
        <w:t>efficace</w:t>
      </w:r>
      <w:r w:rsidR="00E511C9">
        <w:rPr>
          <w:i/>
          <w:iCs/>
          <w:sz w:val="20"/>
          <w:szCs w:val="20"/>
        </w:rPr>
        <w:t xml:space="preserve"> e sostenibile</w:t>
      </w:r>
      <w:r w:rsidR="0090004E" w:rsidRPr="00D16F3A">
        <w:rPr>
          <w:i/>
          <w:iCs/>
          <w:sz w:val="20"/>
          <w:szCs w:val="20"/>
        </w:rPr>
        <w:t>”.</w:t>
      </w:r>
    </w:p>
    <w:p w14:paraId="70A04F34" w14:textId="510B783F" w:rsidR="00095B70" w:rsidRDefault="00095B70" w:rsidP="00E511C9">
      <w:pPr>
        <w:spacing w:line="276" w:lineRule="auto"/>
        <w:jc w:val="both"/>
        <w:rPr>
          <w:i/>
          <w:iCs/>
          <w:sz w:val="20"/>
          <w:szCs w:val="20"/>
        </w:rPr>
      </w:pPr>
    </w:p>
    <w:p w14:paraId="652C2D21" w14:textId="1E93BEED" w:rsidR="00BB791D" w:rsidRPr="00072A8E" w:rsidRDefault="00BA311E" w:rsidP="00E511C9">
      <w:pPr>
        <w:spacing w:line="276" w:lineRule="auto"/>
        <w:jc w:val="both"/>
        <w:rPr>
          <w:b/>
          <w:bCs/>
          <w:sz w:val="20"/>
          <w:szCs w:val="20"/>
        </w:rPr>
      </w:pPr>
      <w:r w:rsidRPr="00072A8E">
        <w:rPr>
          <w:b/>
          <w:bCs/>
          <w:sz w:val="20"/>
          <w:szCs w:val="20"/>
        </w:rPr>
        <w:t>Il progetto</w:t>
      </w:r>
      <w:r w:rsidR="00083186" w:rsidRPr="00072A8E">
        <w:rPr>
          <w:b/>
          <w:bCs/>
          <w:sz w:val="20"/>
          <w:szCs w:val="20"/>
        </w:rPr>
        <w:t xml:space="preserve"> sarà presentato il 13 settembre </w:t>
      </w:r>
      <w:r w:rsidR="00BB791D" w:rsidRPr="00072A8E">
        <w:rPr>
          <w:b/>
          <w:bCs/>
          <w:sz w:val="20"/>
          <w:szCs w:val="20"/>
        </w:rPr>
        <w:t xml:space="preserve">alle ore 14:00 </w:t>
      </w:r>
      <w:r w:rsidR="00083186" w:rsidRPr="00072A8E">
        <w:rPr>
          <w:b/>
          <w:bCs/>
          <w:sz w:val="20"/>
          <w:szCs w:val="20"/>
        </w:rPr>
        <w:t xml:space="preserve">sulla piattaforma on line </w:t>
      </w:r>
      <w:r w:rsidR="00095B70" w:rsidRPr="00072A8E">
        <w:rPr>
          <w:b/>
          <w:bCs/>
          <w:sz w:val="20"/>
          <w:szCs w:val="20"/>
        </w:rPr>
        <w:t>Pharmup</w:t>
      </w:r>
      <w:r w:rsidR="00BB791D" w:rsidRPr="00072A8E">
        <w:rPr>
          <w:b/>
          <w:bCs/>
          <w:sz w:val="20"/>
          <w:szCs w:val="20"/>
        </w:rPr>
        <w:t>.</w:t>
      </w:r>
    </w:p>
    <w:p w14:paraId="4010FA8E" w14:textId="630A8B56" w:rsidR="00095B70" w:rsidRPr="00095B70" w:rsidRDefault="00BB791D" w:rsidP="00E511C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iscriversi all’evento </w:t>
      </w:r>
      <w:r w:rsidR="00095B70">
        <w:rPr>
          <w:sz w:val="20"/>
          <w:szCs w:val="20"/>
        </w:rPr>
        <w:t xml:space="preserve">clicca </w:t>
      </w:r>
      <w:hyperlink r:id="rId9" w:history="1">
        <w:r w:rsidR="00095B70" w:rsidRPr="00A81DED">
          <w:rPr>
            <w:rStyle w:val="Collegamentoipertestuale"/>
            <w:sz w:val="20"/>
            <w:szCs w:val="20"/>
          </w:rPr>
          <w:t>qui</w:t>
        </w:r>
      </w:hyperlink>
      <w:r w:rsidR="00A81DED">
        <w:rPr>
          <w:sz w:val="20"/>
          <w:szCs w:val="20"/>
        </w:rPr>
        <w:t xml:space="preserve">. </w:t>
      </w:r>
      <w:r w:rsidR="00095B70">
        <w:rPr>
          <w:sz w:val="20"/>
          <w:szCs w:val="20"/>
        </w:rPr>
        <w:t xml:space="preserve"> </w:t>
      </w:r>
    </w:p>
    <w:p w14:paraId="01C3111C" w14:textId="3373FFC4" w:rsidR="00E511C9" w:rsidRDefault="00E511C9" w:rsidP="00E511C9">
      <w:pPr>
        <w:spacing w:line="276" w:lineRule="auto"/>
        <w:jc w:val="both"/>
        <w:rPr>
          <w:sz w:val="20"/>
          <w:szCs w:val="20"/>
        </w:rPr>
      </w:pPr>
    </w:p>
    <w:p w14:paraId="0427DC93" w14:textId="084599C5" w:rsidR="00E511C9" w:rsidRDefault="00E511C9" w:rsidP="00E511C9">
      <w:pPr>
        <w:spacing w:line="276" w:lineRule="auto"/>
        <w:jc w:val="both"/>
        <w:rPr>
          <w:sz w:val="20"/>
          <w:szCs w:val="20"/>
        </w:rPr>
      </w:pPr>
    </w:p>
    <w:p w14:paraId="7128CE0A" w14:textId="45754DAB" w:rsidR="00E511C9" w:rsidRDefault="00E511C9" w:rsidP="00E511C9">
      <w:pPr>
        <w:spacing w:line="276" w:lineRule="auto"/>
        <w:jc w:val="both"/>
        <w:rPr>
          <w:sz w:val="20"/>
          <w:szCs w:val="20"/>
        </w:rPr>
      </w:pPr>
    </w:p>
    <w:p w14:paraId="403172A9" w14:textId="74856997" w:rsidR="00E511C9" w:rsidRDefault="00E511C9" w:rsidP="00E511C9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###</w:t>
      </w:r>
    </w:p>
    <w:p w14:paraId="132AFF33" w14:textId="77777777" w:rsidR="00E511C9" w:rsidRDefault="00E511C9" w:rsidP="00731300">
      <w:pPr>
        <w:spacing w:line="276" w:lineRule="auto"/>
        <w:jc w:val="both"/>
        <w:rPr>
          <w:b/>
          <w:bCs/>
          <w:sz w:val="16"/>
          <w:szCs w:val="16"/>
        </w:rPr>
      </w:pPr>
    </w:p>
    <w:p w14:paraId="796DF895" w14:textId="3D30C60F" w:rsidR="00B57EF6" w:rsidRPr="00EA56A7" w:rsidRDefault="00EA56A7" w:rsidP="00731300">
      <w:pPr>
        <w:spacing w:line="276" w:lineRule="auto"/>
        <w:jc w:val="both"/>
        <w:rPr>
          <w:b/>
          <w:bCs/>
          <w:sz w:val="16"/>
          <w:szCs w:val="16"/>
        </w:rPr>
      </w:pPr>
      <w:r w:rsidRPr="00EA56A7">
        <w:rPr>
          <w:b/>
          <w:bCs/>
          <w:sz w:val="16"/>
          <w:szCs w:val="16"/>
        </w:rPr>
        <w:t>Bibliografia</w:t>
      </w:r>
    </w:p>
    <w:p w14:paraId="2AA8CBAD" w14:textId="02048550" w:rsidR="00267B78" w:rsidRPr="00EA56A7" w:rsidRDefault="00267B78" w:rsidP="00731300">
      <w:pPr>
        <w:spacing w:line="276" w:lineRule="auto"/>
        <w:jc w:val="both"/>
        <w:rPr>
          <w:sz w:val="16"/>
          <w:szCs w:val="16"/>
        </w:rPr>
      </w:pPr>
      <w:r w:rsidRPr="00EA56A7">
        <w:rPr>
          <w:b/>
          <w:bCs/>
          <w:sz w:val="16"/>
          <w:szCs w:val="16"/>
          <w:vertAlign w:val="superscript"/>
        </w:rPr>
        <w:t>1</w:t>
      </w:r>
      <w:r w:rsidRPr="00EA56A7">
        <w:rPr>
          <w:sz w:val="16"/>
          <w:szCs w:val="16"/>
        </w:rPr>
        <w:t xml:space="preserve"> ISS. Prevalenza dell’ipertensione arteriosa nella popolazione italiana. </w:t>
      </w:r>
      <w:hyperlink r:id="rId10" w:anchor=":~:text=Complessivamente%20il%2031%25%20della%20popolazione,donne%20al%20Sud%20(34%25)." w:history="1">
        <w:r w:rsidR="00EA56A7" w:rsidRPr="00EA56A7">
          <w:rPr>
            <w:rStyle w:val="Collegamentoipertestuale"/>
            <w:sz w:val="16"/>
            <w:szCs w:val="16"/>
          </w:rPr>
          <w:t>LINK</w:t>
        </w:r>
      </w:hyperlink>
    </w:p>
    <w:p w14:paraId="07533649" w14:textId="69825A38" w:rsidR="004D4FDE" w:rsidRDefault="004D4FDE" w:rsidP="00731300">
      <w:pPr>
        <w:spacing w:line="276" w:lineRule="auto"/>
        <w:jc w:val="both"/>
        <w:rPr>
          <w:i/>
          <w:iCs/>
          <w:sz w:val="18"/>
          <w:szCs w:val="18"/>
        </w:rPr>
      </w:pPr>
    </w:p>
    <w:p w14:paraId="48CC0C21" w14:textId="77777777" w:rsidR="00E511C9" w:rsidRDefault="00E511C9" w:rsidP="00731300">
      <w:pPr>
        <w:spacing w:line="276" w:lineRule="auto"/>
        <w:jc w:val="both"/>
        <w:rPr>
          <w:i/>
          <w:iCs/>
          <w:sz w:val="18"/>
          <w:szCs w:val="18"/>
        </w:rPr>
      </w:pPr>
    </w:p>
    <w:p w14:paraId="03803BCA" w14:textId="77777777" w:rsidR="00E511C9" w:rsidRDefault="00E511C9" w:rsidP="00E511C9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###</w:t>
      </w:r>
    </w:p>
    <w:p w14:paraId="52F4DF8D" w14:textId="77777777" w:rsidR="00A03DFF" w:rsidRPr="008830F1" w:rsidRDefault="00A03DFF" w:rsidP="001E63B7">
      <w:pPr>
        <w:spacing w:line="360" w:lineRule="auto"/>
        <w:rPr>
          <w:b/>
          <w:bCs/>
          <w:color w:val="595959" w:themeColor="text1" w:themeTint="A6"/>
          <w:sz w:val="18"/>
          <w:szCs w:val="18"/>
        </w:rPr>
      </w:pPr>
    </w:p>
    <w:p w14:paraId="497B48C3" w14:textId="77777777" w:rsidR="00C271AE" w:rsidRPr="008830F1" w:rsidRDefault="00C271AE" w:rsidP="00C271AE">
      <w:pPr>
        <w:spacing w:line="360" w:lineRule="auto"/>
        <w:jc w:val="both"/>
        <w:rPr>
          <w:b/>
          <w:bCs/>
          <w:color w:val="595959" w:themeColor="text1" w:themeTint="A6"/>
          <w:sz w:val="17"/>
          <w:szCs w:val="17"/>
        </w:rPr>
      </w:pPr>
      <w:r w:rsidRPr="008830F1">
        <w:rPr>
          <w:b/>
          <w:bCs/>
          <w:color w:val="595959" w:themeColor="text1" w:themeTint="A6"/>
          <w:sz w:val="17"/>
          <w:szCs w:val="17"/>
        </w:rPr>
        <w:t xml:space="preserve">CompuGroup Medical SE &amp; Co. KGaA </w:t>
      </w:r>
    </w:p>
    <w:p w14:paraId="19A33164" w14:textId="77777777" w:rsidR="00C271AE" w:rsidRPr="008830F1" w:rsidRDefault="00C271AE" w:rsidP="00C271AE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  <w:r w:rsidRPr="008830F1">
        <w:rPr>
          <w:color w:val="595959" w:themeColor="text1" w:themeTint="A6"/>
          <w:sz w:val="17"/>
          <w:szCs w:val="17"/>
        </w:rPr>
        <w:t xml:space="preserve">CompuGroup Medical è un'azienda di sanità elettronica leader a livello mondiale, con un fatturato di 1,025 miliardi di euro nel 2021. I suoi software sono progettati per supportare tutte le attività mediche ed organizzative negli ambulatori medici, nelle farmacie, nei laboratori, negli ospedali e nelle istituzioni. I servizi informativi offerti a tutti coloro che fanno parte del sistema salute ed i suoi fascicoli sanitari elettronici su web, contribuiscono a realizzare un più sicuro ed efficiente sistema di assistenza sanitaria. I servizi offerti da CompuGroup Medical si basano su un parco clienti unico, costituito da oltre 1,6 milioni di utilizzatori tra medici, dentisti, farmacisti e altri professionisti sanitari in strutture ospedaliere e ambulatoriali. Con sedi in 19 Nazioni e prodotti in 56 differenti Paesi nel mondo, CompuGroup Medical è la società di sanità elettronica con uno dei più ampi raggi d’azione tra i professionisti dell’healthcare. Più di 8.500 collaboratori altamente qualificati supportano i clienti con soluzioni innovative per le esigenze in continua crescita del sistema sanitario. </w:t>
      </w:r>
    </w:p>
    <w:p w14:paraId="24AA86EC" w14:textId="77777777" w:rsidR="00C271AE" w:rsidRPr="008830F1" w:rsidRDefault="00C271AE" w:rsidP="00C271AE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</w:p>
    <w:p w14:paraId="3D06CB0D" w14:textId="77777777" w:rsidR="00C271AE" w:rsidRPr="008830F1" w:rsidRDefault="00C271AE" w:rsidP="00C271AE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  <w:r w:rsidRPr="008830F1">
        <w:rPr>
          <w:b/>
          <w:bCs/>
          <w:color w:val="595959" w:themeColor="text1" w:themeTint="A6"/>
          <w:sz w:val="17"/>
          <w:szCs w:val="17"/>
        </w:rPr>
        <w:t>CompuGroup Medical Italia Group</w:t>
      </w:r>
    </w:p>
    <w:p w14:paraId="5AB12F50" w14:textId="46A21734" w:rsidR="00D547DE" w:rsidRPr="00F47039" w:rsidRDefault="00C271AE" w:rsidP="00F47039">
      <w:pPr>
        <w:spacing w:line="360" w:lineRule="auto"/>
        <w:jc w:val="both"/>
        <w:rPr>
          <w:b/>
          <w:bCs/>
          <w:color w:val="595959" w:themeColor="text1" w:themeTint="A6"/>
          <w:sz w:val="18"/>
          <w:szCs w:val="18"/>
        </w:rPr>
      </w:pPr>
      <w:r w:rsidRPr="008830F1">
        <w:rPr>
          <w:color w:val="595959" w:themeColor="text1" w:themeTint="A6"/>
          <w:sz w:val="17"/>
          <w:szCs w:val="17"/>
        </w:rPr>
        <w:t xml:space="preserve">CompuGroup Medical Italia Group (CGM Italia Group) è parte di CompuGroup Medical SE &amp; Co. KGaA, multinazionale di sanità elettronica, leader a livello mondiale, con un fatturato di 1,025 milardi di euro nel 2021, più di 8.500 collaboratori e prodotti in 56 differenti Paesi nel mondo. In Italia conta 550 dipendenti e 30.000 clienti tra medici, farmacie, dentisti, amministrazioni pubbliche, industrie farma, ospedali/asl e pazienti, utilizzatori delle sue varie soluzioni software gestionali e dei servizi connessi. Si occupa anche di sanità domiciliare, monitoraggio e raccolta di parametri vitali dei pazienti con avanzate soluzioni di Telemedicina e </w:t>
      </w:r>
      <w:r w:rsidRPr="008830F1">
        <w:rPr>
          <w:color w:val="595959" w:themeColor="text1" w:themeTint="A6"/>
          <w:sz w:val="17"/>
          <w:szCs w:val="17"/>
        </w:rPr>
        <w:lastRenderedPageBreak/>
        <w:t>Compliance. Confeziona inoltre servizi e progetti di comunicazione digitale specifici in ambito sanitario. Con una molteplice e variegata offerta, CGM è la più grande azienda in Italia che si concentra esclusivamente sulla e-Health.</w:t>
      </w:r>
      <w:r w:rsidRPr="008830F1">
        <w:rPr>
          <w:color w:val="595959" w:themeColor="text1" w:themeTint="A6"/>
          <w:sz w:val="18"/>
          <w:szCs w:val="18"/>
        </w:rPr>
        <w:t xml:space="preserve"> </w:t>
      </w:r>
    </w:p>
    <w:p w14:paraId="506C1A91" w14:textId="77777777" w:rsidR="00920134" w:rsidRPr="008830F1" w:rsidRDefault="00920134" w:rsidP="001E63B7">
      <w:pPr>
        <w:ind w:right="-284"/>
        <w:jc w:val="both"/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</w:pPr>
    </w:p>
    <w:p w14:paraId="76C9C987" w14:textId="19759F47" w:rsidR="001E63B7" w:rsidRPr="008830F1" w:rsidRDefault="001E63B7" w:rsidP="001E63B7">
      <w:pPr>
        <w:ind w:right="-284"/>
        <w:jc w:val="both"/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</w:pPr>
      <w:r w:rsidRPr="008830F1"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  <w:t>Contatti</w:t>
      </w:r>
      <w:r w:rsidRPr="008830F1">
        <w:rPr>
          <w:rFonts w:ascii="Calibri" w:hAnsi="Calibri"/>
          <w:bCs/>
          <w:color w:val="595959" w:themeColor="text1" w:themeTint="A6"/>
          <w:sz w:val="18"/>
          <w:szCs w:val="18"/>
        </w:rPr>
        <w:t>:</w:t>
      </w:r>
    </w:p>
    <w:p w14:paraId="364536CE" w14:textId="77777777" w:rsidR="001E63B7" w:rsidRPr="008830F1" w:rsidRDefault="001E63B7" w:rsidP="001E63B7">
      <w:pPr>
        <w:ind w:left="-142" w:right="-284"/>
        <w:jc w:val="both"/>
        <w:rPr>
          <w:rFonts w:ascii="Calibri" w:hAnsi="Calibri"/>
          <w:bCs/>
          <w:color w:val="595959" w:themeColor="text1" w:themeTint="A6"/>
          <w:sz w:val="20"/>
          <w:szCs w:val="20"/>
        </w:rPr>
      </w:pPr>
    </w:p>
    <w:p w14:paraId="185452EE" w14:textId="0048F908" w:rsidR="001E63B7" w:rsidRPr="008830F1" w:rsidRDefault="001E63B7" w:rsidP="00F8211F">
      <w:pPr>
        <w:spacing w:line="276" w:lineRule="auto"/>
        <w:ind w:right="-284"/>
        <w:jc w:val="both"/>
        <w:rPr>
          <w:b/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CompuGroup Medical Italia Group</w:t>
      </w:r>
    </w:p>
    <w:p w14:paraId="75FE42FC" w14:textId="468F43E9" w:rsidR="001E63B7" w:rsidRPr="008830F1" w:rsidRDefault="00F8211F" w:rsidP="00F8211F">
      <w:pPr>
        <w:spacing w:line="276" w:lineRule="auto"/>
        <w:ind w:right="-284"/>
        <w:jc w:val="both"/>
        <w:rPr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Lucia Surace</w:t>
      </w:r>
    </w:p>
    <w:p w14:paraId="365CA52C" w14:textId="097B85B6" w:rsidR="001E63B7" w:rsidRPr="008830F1" w:rsidRDefault="00F8211F" w:rsidP="00F8211F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>Direttore Marketing/Marketing Manager Italy</w:t>
      </w: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ab/>
      </w:r>
      <w:r w:rsidRPr="008830F1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ab/>
      </w:r>
    </w:p>
    <w:p w14:paraId="1B396AEB" w14:textId="057989E1" w:rsidR="001E63B7" w:rsidRPr="008830F1" w:rsidRDefault="001E63B7" w:rsidP="00F8211F">
      <w:pPr>
        <w:spacing w:line="276" w:lineRule="auto"/>
        <w:ind w:right="-284"/>
        <w:jc w:val="both"/>
        <w:rPr>
          <w:color w:val="595959" w:themeColor="text1" w:themeTint="A6"/>
          <w:sz w:val="15"/>
          <w:szCs w:val="15"/>
        </w:rPr>
      </w:pPr>
      <w:r w:rsidRPr="008830F1">
        <w:rPr>
          <w:color w:val="595959" w:themeColor="text1" w:themeTint="A6"/>
          <w:sz w:val="15"/>
          <w:szCs w:val="15"/>
        </w:rPr>
        <w:t xml:space="preserve">e-mail: </w:t>
      </w:r>
      <w:hyperlink r:id="rId11" w:history="1">
        <w:r w:rsidR="00F8211F" w:rsidRPr="008830F1">
          <w:rPr>
            <w:rStyle w:val="Collegamentoipertestuale"/>
            <w:sz w:val="15"/>
            <w:szCs w:val="15"/>
          </w:rPr>
          <w:t>lucia.surace@cgm.com</w:t>
        </w:r>
      </w:hyperlink>
    </w:p>
    <w:p w14:paraId="04C77C5C" w14:textId="22AB2AAC" w:rsidR="001E63B7" w:rsidRPr="008830F1" w:rsidRDefault="00472418" w:rsidP="00F8211F">
      <w:pPr>
        <w:spacing w:line="276" w:lineRule="auto"/>
        <w:ind w:right="-284"/>
        <w:jc w:val="both"/>
        <w:rPr>
          <w:bCs/>
          <w:color w:val="595959" w:themeColor="text1" w:themeTint="A6"/>
          <w:sz w:val="15"/>
          <w:szCs w:val="15"/>
          <w:lang w:val="en-US"/>
        </w:rPr>
      </w:pPr>
      <w:hyperlink r:id="rId12" w:history="1">
        <w:r w:rsidR="001E63B7" w:rsidRPr="008830F1">
          <w:rPr>
            <w:rStyle w:val="Collegamentoipertestuale"/>
            <w:b/>
            <w:color w:val="595959" w:themeColor="text1" w:themeTint="A6"/>
            <w:sz w:val="15"/>
            <w:szCs w:val="15"/>
            <w:u w:val="none"/>
            <w:lang w:val="en-US"/>
          </w:rPr>
          <w:t>www.cgm.com/it</w:t>
        </w:r>
      </w:hyperlink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8830F1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</w:p>
    <w:p w14:paraId="0806496A" w14:textId="77777777" w:rsidR="00920134" w:rsidRPr="008830F1" w:rsidRDefault="00920134" w:rsidP="00920134">
      <w:pPr>
        <w:ind w:left="-142" w:right="-284"/>
        <w:jc w:val="both"/>
        <w:rPr>
          <w:rFonts w:ascii="Calibri" w:hAnsi="Calibri"/>
          <w:color w:val="auto"/>
          <w:lang w:val="en-US"/>
        </w:rPr>
      </w:pPr>
    </w:p>
    <w:p w14:paraId="78B6AE5E" w14:textId="55A0771C" w:rsidR="00920134" w:rsidRPr="008830F1" w:rsidRDefault="00920134" w:rsidP="00920134">
      <w:pPr>
        <w:ind w:left="-142" w:right="-284" w:firstLine="142"/>
        <w:jc w:val="both"/>
        <w:rPr>
          <w:b/>
          <w:bCs/>
          <w:color w:val="595959" w:themeColor="text1" w:themeTint="A6"/>
          <w:sz w:val="15"/>
          <w:szCs w:val="15"/>
          <w:lang w:val="en-US"/>
        </w:rPr>
      </w:pPr>
      <w:r w:rsidRPr="008830F1">
        <w:rPr>
          <w:b/>
          <w:bCs/>
          <w:color w:val="595959" w:themeColor="text1" w:themeTint="A6"/>
          <w:sz w:val="15"/>
          <w:szCs w:val="15"/>
          <w:lang w:val="en-US"/>
        </w:rPr>
        <w:t>Ufficio stampa Value Relations</w:t>
      </w:r>
    </w:p>
    <w:p w14:paraId="134C5798" w14:textId="77777777" w:rsidR="00920134" w:rsidRPr="008830F1" w:rsidRDefault="00920134" w:rsidP="00621EBA">
      <w:pPr>
        <w:spacing w:line="276" w:lineRule="auto"/>
        <w:ind w:right="-284"/>
        <w:jc w:val="both"/>
        <w:rPr>
          <w:b/>
          <w:bCs/>
          <w:color w:val="595959" w:themeColor="text1" w:themeTint="A6"/>
          <w:sz w:val="15"/>
          <w:szCs w:val="15"/>
        </w:rPr>
      </w:pPr>
      <w:r w:rsidRPr="008830F1">
        <w:rPr>
          <w:b/>
          <w:bCs/>
          <w:color w:val="595959" w:themeColor="text1" w:themeTint="A6"/>
          <w:sz w:val="15"/>
          <w:szCs w:val="15"/>
        </w:rPr>
        <w:t>Angela Del Giudice</w:t>
      </w:r>
    </w:p>
    <w:p w14:paraId="72C9170A" w14:textId="77777777" w:rsidR="00920134" w:rsidRPr="008830F1" w:rsidRDefault="00920134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Mob. 392.6858392 </w:t>
      </w:r>
    </w:p>
    <w:p w14:paraId="2785DD03" w14:textId="46E93AF5" w:rsidR="00920134" w:rsidRPr="008830F1" w:rsidRDefault="00621EBA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>e-m</w:t>
      </w:r>
      <w:r w:rsidR="00920134"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ail: </w:t>
      </w:r>
      <w:hyperlink r:id="rId13" w:history="1">
        <w:r w:rsidRPr="008830F1">
          <w:rPr>
            <w:rStyle w:val="Collegamentoipertestuale"/>
            <w:rFonts w:eastAsiaTheme="minorEastAsia"/>
            <w:sz w:val="15"/>
            <w:szCs w:val="15"/>
            <w:lang w:eastAsia="it-IT"/>
          </w:rPr>
          <w:t>a.delgiudice@vrelations.it</w:t>
        </w:r>
      </w:hyperlink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 </w:t>
      </w:r>
    </w:p>
    <w:p w14:paraId="557C71AA" w14:textId="77777777" w:rsidR="00920134" w:rsidRPr="008830F1" w:rsidRDefault="00920134" w:rsidP="00621EBA">
      <w:pPr>
        <w:spacing w:line="276" w:lineRule="auto"/>
        <w:ind w:right="-284"/>
        <w:jc w:val="both"/>
        <w:rPr>
          <w:rFonts w:eastAsiaTheme="minorEastAsia"/>
          <w:b/>
          <w:bCs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b/>
          <w:bCs/>
          <w:color w:val="595959" w:themeColor="text1" w:themeTint="A6"/>
          <w:sz w:val="15"/>
          <w:szCs w:val="15"/>
          <w:lang w:eastAsia="it-IT"/>
        </w:rPr>
        <w:t>Chiara Farroni</w:t>
      </w:r>
    </w:p>
    <w:p w14:paraId="22215BBB" w14:textId="77777777" w:rsidR="00920134" w:rsidRPr="008830F1" w:rsidRDefault="00920134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>Mob. 331.4997375</w:t>
      </w:r>
    </w:p>
    <w:p w14:paraId="5008F9E8" w14:textId="20C65F20" w:rsidR="00967DFC" w:rsidRPr="00621EBA" w:rsidRDefault="00621EBA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>e-mail</w:t>
      </w:r>
      <w:r w:rsidR="00920134" w:rsidRPr="008830F1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: </w:t>
      </w:r>
      <w:hyperlink r:id="rId14" w:history="1">
        <w:r w:rsidRPr="008830F1">
          <w:rPr>
            <w:rStyle w:val="Collegamentoipertestuale"/>
            <w:rFonts w:eastAsiaTheme="minorEastAsia"/>
            <w:sz w:val="15"/>
            <w:szCs w:val="15"/>
            <w:lang w:eastAsia="it-IT"/>
          </w:rPr>
          <w:t>c.farroni@vrelations.it</w:t>
        </w:r>
      </w:hyperlink>
      <w:r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 </w:t>
      </w:r>
    </w:p>
    <w:sectPr w:rsidR="00967DFC" w:rsidRPr="00621EBA" w:rsidSect="00043829">
      <w:headerReference w:type="default" r:id="rId15"/>
      <w:footerReference w:type="default" r:id="rId16"/>
      <w:footnotePr>
        <w:pos w:val="beneathText"/>
      </w:footnotePr>
      <w:pgSz w:w="11905" w:h="16837" w:code="9"/>
      <w:pgMar w:top="2475" w:right="1191" w:bottom="2126" w:left="1134" w:header="73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F8E99" w14:textId="77777777" w:rsidR="00472418" w:rsidRDefault="00472418" w:rsidP="00BB6CF1">
      <w:r>
        <w:separator/>
      </w:r>
    </w:p>
  </w:endnote>
  <w:endnote w:type="continuationSeparator" w:id="0">
    <w:p w14:paraId="19322C6C" w14:textId="77777777" w:rsidR="00472418" w:rsidRDefault="00472418" w:rsidP="00B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9303" w14:textId="77777777" w:rsidR="0097081D" w:rsidRPr="007F7E14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  <w:lang w:val="en-US"/>
      </w:rPr>
    </w:pPr>
    <w:r w:rsidRPr="007F7E14">
      <w:rPr>
        <w:rFonts w:ascii="Calibri" w:hAnsi="Calibri"/>
        <w:color w:val="333333"/>
        <w:sz w:val="16"/>
        <w:szCs w:val="16"/>
        <w:lang w:val="en-US"/>
      </w:rPr>
      <w:t>CompuGroup Medical Italia Holding S.r.l.</w:t>
    </w:r>
  </w:p>
  <w:p w14:paraId="54D798F4" w14:textId="77777777" w:rsidR="0097081D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 w:rsidRPr="0097081D">
      <w:rPr>
        <w:rFonts w:ascii="Calibri" w:hAnsi="Calibri"/>
        <w:color w:val="333333"/>
        <w:sz w:val="16"/>
        <w:szCs w:val="16"/>
      </w:rPr>
      <w:t>Foro Buonaparte 70 - 20121 Milano MI - Tel. +39 02 84269 401 Fax +39 02 84269 499</w:t>
    </w:r>
  </w:p>
  <w:p w14:paraId="6E13B1B0" w14:textId="77777777" w:rsidR="0097081D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 w:rsidRPr="0097081D">
      <w:rPr>
        <w:rFonts w:ascii="Calibri" w:hAnsi="Calibri"/>
        <w:color w:val="333333"/>
        <w:sz w:val="16"/>
        <w:szCs w:val="16"/>
      </w:rPr>
      <w:t>Codice Fiscale, Partita IVA e Iscrizione Registro delle Imprese di Milano n. 08319770965 - N. REA MI-2017399 - Capitale sociale € 10.000 i.v.</w:t>
    </w:r>
  </w:p>
  <w:p w14:paraId="0494A01B" w14:textId="77777777" w:rsidR="00353254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>
      <w:rPr>
        <w:rFonts w:ascii="Calibri" w:hAnsi="Calibri"/>
        <w:color w:val="333333"/>
        <w:sz w:val="16"/>
        <w:szCs w:val="16"/>
      </w:rPr>
      <w:t>www.cgm.com/it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1AC5B" w14:textId="77777777" w:rsidR="00472418" w:rsidRDefault="00472418" w:rsidP="00BB6CF1">
      <w:r>
        <w:separator/>
      </w:r>
    </w:p>
  </w:footnote>
  <w:footnote w:type="continuationSeparator" w:id="0">
    <w:p w14:paraId="1EC172E0" w14:textId="77777777" w:rsidR="00472418" w:rsidRDefault="00472418" w:rsidP="00BB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D2847" w14:textId="0EA3E1D5" w:rsidR="000269CB" w:rsidRDefault="00C87BF2">
    <w:pPr>
      <w:pStyle w:val="Intestazione"/>
      <w:jc w:val="right"/>
      <w:rPr>
        <w:b/>
        <w:bCs/>
        <w:color w:val="auto"/>
        <w:sz w:val="20"/>
      </w:rPr>
    </w:pPr>
    <w:r>
      <w:rPr>
        <w:lang w:eastAsia="it-IT"/>
      </w:rPr>
      <w:drawing>
        <wp:anchor distT="0" distB="0" distL="114300" distR="114300" simplePos="0" relativeHeight="251659776" behindDoc="0" locked="0" layoutInCell="1" allowOverlap="1" wp14:anchorId="1C29CAE0" wp14:editId="5ADC7971">
          <wp:simplePos x="0" y="0"/>
          <wp:positionH relativeFrom="column">
            <wp:posOffset>4816475</wp:posOffset>
          </wp:positionH>
          <wp:positionV relativeFrom="paragraph">
            <wp:posOffset>-48260</wp:posOffset>
          </wp:positionV>
          <wp:extent cx="1379855" cy="744855"/>
          <wp:effectExtent l="0" t="0" r="0" b="0"/>
          <wp:wrapNone/>
          <wp:docPr id="15" name="Bild 1" descr="CGM_logo_rgb_150dpi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GM_logo_rgb_150dpi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73E2DC" w14:textId="508972ED" w:rsidR="000269CB" w:rsidRPr="00043829" w:rsidRDefault="00610D38" w:rsidP="00043829">
    <w:pPr>
      <w:spacing w:after="200"/>
      <w:rPr>
        <w:rFonts w:ascii="Calibri" w:hAnsi="Calibri"/>
        <w:b/>
        <w:sz w:val="36"/>
        <w:szCs w:val="36"/>
      </w:rPr>
    </w:pPr>
    <w:r>
      <w:rPr>
        <w:rFonts w:ascii="Calibri" w:hAnsi="Calibri"/>
        <w:b/>
        <w:sz w:val="36"/>
        <w:szCs w:val="36"/>
      </w:rPr>
      <w:t>C</w:t>
    </w:r>
    <w:r w:rsidR="00043829">
      <w:rPr>
        <w:rFonts w:ascii="Calibri" w:hAnsi="Calibri"/>
        <w:b/>
        <w:sz w:val="36"/>
        <w:szCs w:val="36"/>
      </w:rPr>
      <w:t>O</w:t>
    </w:r>
    <w:r>
      <w:rPr>
        <w:rFonts w:ascii="Calibri" w:hAnsi="Calibri"/>
        <w:b/>
        <w:sz w:val="36"/>
        <w:szCs w:val="36"/>
      </w:rPr>
      <w:t>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30AA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32B64"/>
    <w:multiLevelType w:val="hybridMultilevel"/>
    <w:tmpl w:val="B4BC1D88"/>
    <w:lvl w:ilvl="0" w:tplc="18C0E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2601"/>
    <w:multiLevelType w:val="hybridMultilevel"/>
    <w:tmpl w:val="3F52B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3D6A"/>
    <w:multiLevelType w:val="hybridMultilevel"/>
    <w:tmpl w:val="729072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702A"/>
    <w:multiLevelType w:val="hybridMultilevel"/>
    <w:tmpl w:val="DBAE2A60"/>
    <w:lvl w:ilvl="0" w:tplc="437AF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A6413"/>
    <w:multiLevelType w:val="hybridMultilevel"/>
    <w:tmpl w:val="EEC0DDBC"/>
    <w:lvl w:ilvl="0" w:tplc="FFFFFFFF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6A705F1"/>
    <w:multiLevelType w:val="hybridMultilevel"/>
    <w:tmpl w:val="33AA617E"/>
    <w:lvl w:ilvl="0" w:tplc="ADECA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8B9"/>
    <w:multiLevelType w:val="hybridMultilevel"/>
    <w:tmpl w:val="88CEB9EC"/>
    <w:lvl w:ilvl="0" w:tplc="A7366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442D"/>
    <w:multiLevelType w:val="hybridMultilevel"/>
    <w:tmpl w:val="95E6FD1E"/>
    <w:lvl w:ilvl="0" w:tplc="3E720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36112"/>
    <w:multiLevelType w:val="hybridMultilevel"/>
    <w:tmpl w:val="8F343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F5E0C"/>
    <w:multiLevelType w:val="hybridMultilevel"/>
    <w:tmpl w:val="3E90A6D2"/>
    <w:lvl w:ilvl="0" w:tplc="91BC6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F0049"/>
    <w:multiLevelType w:val="hybridMultilevel"/>
    <w:tmpl w:val="4B66F11A"/>
    <w:lvl w:ilvl="0" w:tplc="4BF67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77BB"/>
    <w:multiLevelType w:val="hybridMultilevel"/>
    <w:tmpl w:val="3336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13508"/>
    <w:multiLevelType w:val="hybridMultilevel"/>
    <w:tmpl w:val="875C5132"/>
    <w:lvl w:ilvl="0" w:tplc="8F2CFA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D1BB4"/>
    <w:multiLevelType w:val="hybridMultilevel"/>
    <w:tmpl w:val="FDD80C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401DD"/>
    <w:multiLevelType w:val="hybridMultilevel"/>
    <w:tmpl w:val="DC2C2E80"/>
    <w:lvl w:ilvl="0" w:tplc="64FE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04FC4"/>
    <w:multiLevelType w:val="hybridMultilevel"/>
    <w:tmpl w:val="A16EA49C"/>
    <w:lvl w:ilvl="0" w:tplc="C55867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C0FF5"/>
    <w:multiLevelType w:val="hybridMultilevel"/>
    <w:tmpl w:val="93EC4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E2BC7"/>
    <w:multiLevelType w:val="hybridMultilevel"/>
    <w:tmpl w:val="3AEA89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B774D"/>
    <w:multiLevelType w:val="hybridMultilevel"/>
    <w:tmpl w:val="1C02D150"/>
    <w:lvl w:ilvl="0" w:tplc="4D7AA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15D7D"/>
    <w:multiLevelType w:val="hybridMultilevel"/>
    <w:tmpl w:val="BEAC3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41493"/>
    <w:multiLevelType w:val="hybridMultilevel"/>
    <w:tmpl w:val="3522CBBE"/>
    <w:lvl w:ilvl="0" w:tplc="4E86F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7"/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11"/>
  </w:num>
  <w:num w:numId="10">
    <w:abstractNumId w:val="21"/>
  </w:num>
  <w:num w:numId="11">
    <w:abstractNumId w:val="3"/>
  </w:num>
  <w:num w:numId="12">
    <w:abstractNumId w:val="18"/>
  </w:num>
  <w:num w:numId="13">
    <w:abstractNumId w:val="5"/>
  </w:num>
  <w:num w:numId="14">
    <w:abstractNumId w:val="8"/>
  </w:num>
  <w:num w:numId="15">
    <w:abstractNumId w:val="0"/>
  </w:num>
  <w:num w:numId="16">
    <w:abstractNumId w:val="9"/>
  </w:num>
  <w:num w:numId="17">
    <w:abstractNumId w:val="2"/>
  </w:num>
  <w:num w:numId="18">
    <w:abstractNumId w:val="15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20"/>
    <w:rsid w:val="00000A65"/>
    <w:rsid w:val="00002B97"/>
    <w:rsid w:val="00002BDC"/>
    <w:rsid w:val="000042DA"/>
    <w:rsid w:val="00004E8E"/>
    <w:rsid w:val="0000599E"/>
    <w:rsid w:val="00005B3F"/>
    <w:rsid w:val="00005CCF"/>
    <w:rsid w:val="00007401"/>
    <w:rsid w:val="00007DE9"/>
    <w:rsid w:val="00010077"/>
    <w:rsid w:val="00010A17"/>
    <w:rsid w:val="0001153B"/>
    <w:rsid w:val="00011F47"/>
    <w:rsid w:val="00013908"/>
    <w:rsid w:val="000148A2"/>
    <w:rsid w:val="0001584A"/>
    <w:rsid w:val="00015E2D"/>
    <w:rsid w:val="000162D2"/>
    <w:rsid w:val="00016B71"/>
    <w:rsid w:val="00017472"/>
    <w:rsid w:val="000201F7"/>
    <w:rsid w:val="00020F73"/>
    <w:rsid w:val="00020F95"/>
    <w:rsid w:val="00021B4A"/>
    <w:rsid w:val="000229C5"/>
    <w:rsid w:val="00022E2E"/>
    <w:rsid w:val="0002330B"/>
    <w:rsid w:val="0002334E"/>
    <w:rsid w:val="00025DD9"/>
    <w:rsid w:val="00025F4D"/>
    <w:rsid w:val="00026195"/>
    <w:rsid w:val="000269CB"/>
    <w:rsid w:val="00027FED"/>
    <w:rsid w:val="0003016C"/>
    <w:rsid w:val="00031022"/>
    <w:rsid w:val="00035D90"/>
    <w:rsid w:val="00041E68"/>
    <w:rsid w:val="00043829"/>
    <w:rsid w:val="0004410A"/>
    <w:rsid w:val="0004457A"/>
    <w:rsid w:val="000456A7"/>
    <w:rsid w:val="00045823"/>
    <w:rsid w:val="000460AB"/>
    <w:rsid w:val="00047985"/>
    <w:rsid w:val="00050769"/>
    <w:rsid w:val="000519B7"/>
    <w:rsid w:val="00052073"/>
    <w:rsid w:val="0005230F"/>
    <w:rsid w:val="000526F3"/>
    <w:rsid w:val="00053845"/>
    <w:rsid w:val="00056F6A"/>
    <w:rsid w:val="000611BE"/>
    <w:rsid w:val="00062F2D"/>
    <w:rsid w:val="000636CF"/>
    <w:rsid w:val="00064659"/>
    <w:rsid w:val="00064991"/>
    <w:rsid w:val="0006559D"/>
    <w:rsid w:val="00067496"/>
    <w:rsid w:val="000708A9"/>
    <w:rsid w:val="000709DD"/>
    <w:rsid w:val="00072A8E"/>
    <w:rsid w:val="00074A7E"/>
    <w:rsid w:val="00074BA8"/>
    <w:rsid w:val="00076A61"/>
    <w:rsid w:val="00076F0A"/>
    <w:rsid w:val="00076F1D"/>
    <w:rsid w:val="000813B3"/>
    <w:rsid w:val="00083186"/>
    <w:rsid w:val="000847F0"/>
    <w:rsid w:val="00085D41"/>
    <w:rsid w:val="000867E6"/>
    <w:rsid w:val="000875A6"/>
    <w:rsid w:val="000902D3"/>
    <w:rsid w:val="00091CA9"/>
    <w:rsid w:val="00095B70"/>
    <w:rsid w:val="000A11BF"/>
    <w:rsid w:val="000A177D"/>
    <w:rsid w:val="000A1BB7"/>
    <w:rsid w:val="000A2F04"/>
    <w:rsid w:val="000A4866"/>
    <w:rsid w:val="000A7923"/>
    <w:rsid w:val="000A7D65"/>
    <w:rsid w:val="000B0878"/>
    <w:rsid w:val="000B2DA7"/>
    <w:rsid w:val="000B4ADB"/>
    <w:rsid w:val="000B533A"/>
    <w:rsid w:val="000B72F6"/>
    <w:rsid w:val="000C0635"/>
    <w:rsid w:val="000C0E39"/>
    <w:rsid w:val="000C1191"/>
    <w:rsid w:val="000C20A0"/>
    <w:rsid w:val="000C3F3F"/>
    <w:rsid w:val="000C3F68"/>
    <w:rsid w:val="000C46EB"/>
    <w:rsid w:val="000C4B93"/>
    <w:rsid w:val="000C655E"/>
    <w:rsid w:val="000D2EFD"/>
    <w:rsid w:val="000D30B9"/>
    <w:rsid w:val="000D3384"/>
    <w:rsid w:val="000D4540"/>
    <w:rsid w:val="000D45AE"/>
    <w:rsid w:val="000D4820"/>
    <w:rsid w:val="000D6394"/>
    <w:rsid w:val="000D74D5"/>
    <w:rsid w:val="000E3CE2"/>
    <w:rsid w:val="000E7136"/>
    <w:rsid w:val="000E7B78"/>
    <w:rsid w:val="000F0311"/>
    <w:rsid w:val="000F31DA"/>
    <w:rsid w:val="000F35FC"/>
    <w:rsid w:val="000F4845"/>
    <w:rsid w:val="000F515F"/>
    <w:rsid w:val="001001F5"/>
    <w:rsid w:val="00101A67"/>
    <w:rsid w:val="001100A8"/>
    <w:rsid w:val="0011082D"/>
    <w:rsid w:val="00112274"/>
    <w:rsid w:val="00112E5F"/>
    <w:rsid w:val="00115BF8"/>
    <w:rsid w:val="0011646B"/>
    <w:rsid w:val="001204F8"/>
    <w:rsid w:val="00120B79"/>
    <w:rsid w:val="001225E4"/>
    <w:rsid w:val="00123E00"/>
    <w:rsid w:val="00124375"/>
    <w:rsid w:val="00124383"/>
    <w:rsid w:val="00131EE0"/>
    <w:rsid w:val="001352E3"/>
    <w:rsid w:val="00135D42"/>
    <w:rsid w:val="0014091B"/>
    <w:rsid w:val="0014213D"/>
    <w:rsid w:val="00142A5C"/>
    <w:rsid w:val="00143813"/>
    <w:rsid w:val="001461F5"/>
    <w:rsid w:val="001464C4"/>
    <w:rsid w:val="0015134F"/>
    <w:rsid w:val="00153BF3"/>
    <w:rsid w:val="00155B2A"/>
    <w:rsid w:val="00157225"/>
    <w:rsid w:val="0016217B"/>
    <w:rsid w:val="00163084"/>
    <w:rsid w:val="00163E95"/>
    <w:rsid w:val="00165131"/>
    <w:rsid w:val="0017160D"/>
    <w:rsid w:val="0017300B"/>
    <w:rsid w:val="001740B6"/>
    <w:rsid w:val="001753E6"/>
    <w:rsid w:val="001756A1"/>
    <w:rsid w:val="001803A2"/>
    <w:rsid w:val="00180764"/>
    <w:rsid w:val="00182404"/>
    <w:rsid w:val="001827F6"/>
    <w:rsid w:val="001834F2"/>
    <w:rsid w:val="0018386D"/>
    <w:rsid w:val="00184939"/>
    <w:rsid w:val="00186762"/>
    <w:rsid w:val="0018783B"/>
    <w:rsid w:val="00191258"/>
    <w:rsid w:val="0019491E"/>
    <w:rsid w:val="00195874"/>
    <w:rsid w:val="00195A51"/>
    <w:rsid w:val="00196186"/>
    <w:rsid w:val="00196A7C"/>
    <w:rsid w:val="00196F21"/>
    <w:rsid w:val="001A0328"/>
    <w:rsid w:val="001A17BD"/>
    <w:rsid w:val="001A3696"/>
    <w:rsid w:val="001A42FC"/>
    <w:rsid w:val="001A4538"/>
    <w:rsid w:val="001A4A84"/>
    <w:rsid w:val="001A53D1"/>
    <w:rsid w:val="001A5A96"/>
    <w:rsid w:val="001A5C6C"/>
    <w:rsid w:val="001A6AEF"/>
    <w:rsid w:val="001A748A"/>
    <w:rsid w:val="001B0284"/>
    <w:rsid w:val="001B1BA3"/>
    <w:rsid w:val="001B1FCC"/>
    <w:rsid w:val="001B271E"/>
    <w:rsid w:val="001B39CC"/>
    <w:rsid w:val="001B5178"/>
    <w:rsid w:val="001B567F"/>
    <w:rsid w:val="001B636C"/>
    <w:rsid w:val="001B756D"/>
    <w:rsid w:val="001C0BEF"/>
    <w:rsid w:val="001C0F2F"/>
    <w:rsid w:val="001C1ACF"/>
    <w:rsid w:val="001C254E"/>
    <w:rsid w:val="001C3D7A"/>
    <w:rsid w:val="001C3E2F"/>
    <w:rsid w:val="001C5C34"/>
    <w:rsid w:val="001C736E"/>
    <w:rsid w:val="001D0BD4"/>
    <w:rsid w:val="001D1C31"/>
    <w:rsid w:val="001D2215"/>
    <w:rsid w:val="001D3999"/>
    <w:rsid w:val="001D48F5"/>
    <w:rsid w:val="001D59D4"/>
    <w:rsid w:val="001D59F0"/>
    <w:rsid w:val="001D7CE9"/>
    <w:rsid w:val="001E2663"/>
    <w:rsid w:val="001E31CA"/>
    <w:rsid w:val="001E4307"/>
    <w:rsid w:val="001E4FEA"/>
    <w:rsid w:val="001E63B7"/>
    <w:rsid w:val="001F0FD8"/>
    <w:rsid w:val="001F26C4"/>
    <w:rsid w:val="001F2CF5"/>
    <w:rsid w:val="001F64A6"/>
    <w:rsid w:val="001F7A08"/>
    <w:rsid w:val="002005AB"/>
    <w:rsid w:val="00201812"/>
    <w:rsid w:val="00203896"/>
    <w:rsid w:val="002043C8"/>
    <w:rsid w:val="00205028"/>
    <w:rsid w:val="0020786B"/>
    <w:rsid w:val="002136AB"/>
    <w:rsid w:val="00215E86"/>
    <w:rsid w:val="00216259"/>
    <w:rsid w:val="0021734A"/>
    <w:rsid w:val="00220018"/>
    <w:rsid w:val="002204F8"/>
    <w:rsid w:val="00220DA2"/>
    <w:rsid w:val="00221DE7"/>
    <w:rsid w:val="00222259"/>
    <w:rsid w:val="00223BA3"/>
    <w:rsid w:val="00225E97"/>
    <w:rsid w:val="00226D89"/>
    <w:rsid w:val="00226DCA"/>
    <w:rsid w:val="00227AD9"/>
    <w:rsid w:val="00230B00"/>
    <w:rsid w:val="00230B52"/>
    <w:rsid w:val="0023134C"/>
    <w:rsid w:val="00232570"/>
    <w:rsid w:val="00233FBA"/>
    <w:rsid w:val="002361E7"/>
    <w:rsid w:val="002426DE"/>
    <w:rsid w:val="00242D84"/>
    <w:rsid w:val="00243B2C"/>
    <w:rsid w:val="002446F7"/>
    <w:rsid w:val="00245011"/>
    <w:rsid w:val="00253A80"/>
    <w:rsid w:val="00254CBC"/>
    <w:rsid w:val="002566A7"/>
    <w:rsid w:val="0025780B"/>
    <w:rsid w:val="00257901"/>
    <w:rsid w:val="00257DC1"/>
    <w:rsid w:val="0026027D"/>
    <w:rsid w:val="0026028E"/>
    <w:rsid w:val="00260296"/>
    <w:rsid w:val="0026108D"/>
    <w:rsid w:val="00261D1D"/>
    <w:rsid w:val="00265A79"/>
    <w:rsid w:val="0026715A"/>
    <w:rsid w:val="002677C5"/>
    <w:rsid w:val="00267B78"/>
    <w:rsid w:val="00270DB2"/>
    <w:rsid w:val="00273BBA"/>
    <w:rsid w:val="00273FA6"/>
    <w:rsid w:val="002745A4"/>
    <w:rsid w:val="0028035B"/>
    <w:rsid w:val="00283783"/>
    <w:rsid w:val="00283B1B"/>
    <w:rsid w:val="00283D18"/>
    <w:rsid w:val="00284DCE"/>
    <w:rsid w:val="0028562E"/>
    <w:rsid w:val="00285B5D"/>
    <w:rsid w:val="002870B4"/>
    <w:rsid w:val="00287C1B"/>
    <w:rsid w:val="0029168E"/>
    <w:rsid w:val="00292671"/>
    <w:rsid w:val="002939C5"/>
    <w:rsid w:val="00294B64"/>
    <w:rsid w:val="00296B26"/>
    <w:rsid w:val="002A04B6"/>
    <w:rsid w:val="002A25F9"/>
    <w:rsid w:val="002A3771"/>
    <w:rsid w:val="002A3CB1"/>
    <w:rsid w:val="002A408E"/>
    <w:rsid w:val="002A5354"/>
    <w:rsid w:val="002A6E01"/>
    <w:rsid w:val="002A7485"/>
    <w:rsid w:val="002B0116"/>
    <w:rsid w:val="002B1165"/>
    <w:rsid w:val="002B1F5D"/>
    <w:rsid w:val="002B2CF1"/>
    <w:rsid w:val="002B7CEE"/>
    <w:rsid w:val="002C0283"/>
    <w:rsid w:val="002C074D"/>
    <w:rsid w:val="002C0DAA"/>
    <w:rsid w:val="002C105E"/>
    <w:rsid w:val="002C1B44"/>
    <w:rsid w:val="002C4B38"/>
    <w:rsid w:val="002C514D"/>
    <w:rsid w:val="002C6FC5"/>
    <w:rsid w:val="002D0FCE"/>
    <w:rsid w:val="002D1F44"/>
    <w:rsid w:val="002D3AA7"/>
    <w:rsid w:val="002D4C10"/>
    <w:rsid w:val="002D4E66"/>
    <w:rsid w:val="002D5BEC"/>
    <w:rsid w:val="002D6100"/>
    <w:rsid w:val="002D6214"/>
    <w:rsid w:val="002D646E"/>
    <w:rsid w:val="002E079B"/>
    <w:rsid w:val="002E2A00"/>
    <w:rsid w:val="002E3E70"/>
    <w:rsid w:val="002E4F41"/>
    <w:rsid w:val="002E5C6A"/>
    <w:rsid w:val="002E609C"/>
    <w:rsid w:val="002E638B"/>
    <w:rsid w:val="002E6539"/>
    <w:rsid w:val="002E6C2E"/>
    <w:rsid w:val="002E7F05"/>
    <w:rsid w:val="002F55F4"/>
    <w:rsid w:val="002F5CC9"/>
    <w:rsid w:val="002F7AEA"/>
    <w:rsid w:val="003017A0"/>
    <w:rsid w:val="00301E2E"/>
    <w:rsid w:val="00301F5F"/>
    <w:rsid w:val="00302940"/>
    <w:rsid w:val="00304793"/>
    <w:rsid w:val="003056FF"/>
    <w:rsid w:val="00310789"/>
    <w:rsid w:val="00311388"/>
    <w:rsid w:val="00312ACA"/>
    <w:rsid w:val="00312ACB"/>
    <w:rsid w:val="0031323F"/>
    <w:rsid w:val="00314237"/>
    <w:rsid w:val="003144E5"/>
    <w:rsid w:val="00317EE1"/>
    <w:rsid w:val="00320137"/>
    <w:rsid w:val="0032115C"/>
    <w:rsid w:val="00322B63"/>
    <w:rsid w:val="003236F1"/>
    <w:rsid w:val="00324AD0"/>
    <w:rsid w:val="00326DE8"/>
    <w:rsid w:val="00331384"/>
    <w:rsid w:val="00331BB0"/>
    <w:rsid w:val="00333CBC"/>
    <w:rsid w:val="00333DC4"/>
    <w:rsid w:val="00335475"/>
    <w:rsid w:val="00336B64"/>
    <w:rsid w:val="00336C4F"/>
    <w:rsid w:val="003376EF"/>
    <w:rsid w:val="00340D89"/>
    <w:rsid w:val="00343785"/>
    <w:rsid w:val="00343C67"/>
    <w:rsid w:val="0034492C"/>
    <w:rsid w:val="00344ADB"/>
    <w:rsid w:val="003463BE"/>
    <w:rsid w:val="0034659B"/>
    <w:rsid w:val="0034663F"/>
    <w:rsid w:val="00353254"/>
    <w:rsid w:val="00353837"/>
    <w:rsid w:val="0035393F"/>
    <w:rsid w:val="00354F79"/>
    <w:rsid w:val="00355E9F"/>
    <w:rsid w:val="00356432"/>
    <w:rsid w:val="003569F7"/>
    <w:rsid w:val="00356C88"/>
    <w:rsid w:val="003601D3"/>
    <w:rsid w:val="003613E3"/>
    <w:rsid w:val="003618F0"/>
    <w:rsid w:val="003627B8"/>
    <w:rsid w:val="00362816"/>
    <w:rsid w:val="00362B4C"/>
    <w:rsid w:val="00363649"/>
    <w:rsid w:val="00364C5E"/>
    <w:rsid w:val="003653E2"/>
    <w:rsid w:val="003677F5"/>
    <w:rsid w:val="00370BD9"/>
    <w:rsid w:val="00370CC3"/>
    <w:rsid w:val="00370CC9"/>
    <w:rsid w:val="00374605"/>
    <w:rsid w:val="00375972"/>
    <w:rsid w:val="00375DAF"/>
    <w:rsid w:val="00376EFA"/>
    <w:rsid w:val="0038042E"/>
    <w:rsid w:val="00380470"/>
    <w:rsid w:val="00380FEE"/>
    <w:rsid w:val="003820CF"/>
    <w:rsid w:val="0038360F"/>
    <w:rsid w:val="00384250"/>
    <w:rsid w:val="00386D57"/>
    <w:rsid w:val="00390B21"/>
    <w:rsid w:val="00390B39"/>
    <w:rsid w:val="0039142F"/>
    <w:rsid w:val="00392539"/>
    <w:rsid w:val="00392DEC"/>
    <w:rsid w:val="0039343F"/>
    <w:rsid w:val="0039440F"/>
    <w:rsid w:val="003951AC"/>
    <w:rsid w:val="0039790F"/>
    <w:rsid w:val="00397AEE"/>
    <w:rsid w:val="003A1D4D"/>
    <w:rsid w:val="003A278B"/>
    <w:rsid w:val="003A3E74"/>
    <w:rsid w:val="003A562B"/>
    <w:rsid w:val="003A5F7D"/>
    <w:rsid w:val="003A7AB8"/>
    <w:rsid w:val="003B4575"/>
    <w:rsid w:val="003B478E"/>
    <w:rsid w:val="003B488C"/>
    <w:rsid w:val="003B4CBC"/>
    <w:rsid w:val="003B6005"/>
    <w:rsid w:val="003C29A8"/>
    <w:rsid w:val="003C2FAA"/>
    <w:rsid w:val="003C3876"/>
    <w:rsid w:val="003C38F5"/>
    <w:rsid w:val="003C53B1"/>
    <w:rsid w:val="003C79BF"/>
    <w:rsid w:val="003D100F"/>
    <w:rsid w:val="003D1147"/>
    <w:rsid w:val="003D1F40"/>
    <w:rsid w:val="003D3F87"/>
    <w:rsid w:val="003D6848"/>
    <w:rsid w:val="003E0C12"/>
    <w:rsid w:val="003E2446"/>
    <w:rsid w:val="003E31F6"/>
    <w:rsid w:val="003E3650"/>
    <w:rsid w:val="003E3CFC"/>
    <w:rsid w:val="003E4796"/>
    <w:rsid w:val="003E48E9"/>
    <w:rsid w:val="003E4AE2"/>
    <w:rsid w:val="003E5EB4"/>
    <w:rsid w:val="003E7BF6"/>
    <w:rsid w:val="003F0F86"/>
    <w:rsid w:val="003F1111"/>
    <w:rsid w:val="003F12EA"/>
    <w:rsid w:val="003F14B3"/>
    <w:rsid w:val="003F1B2A"/>
    <w:rsid w:val="003F43A2"/>
    <w:rsid w:val="003F45DA"/>
    <w:rsid w:val="003F7716"/>
    <w:rsid w:val="00400ACB"/>
    <w:rsid w:val="0040110D"/>
    <w:rsid w:val="004016A7"/>
    <w:rsid w:val="00405DF6"/>
    <w:rsid w:val="00406B80"/>
    <w:rsid w:val="0041208C"/>
    <w:rsid w:val="004121C1"/>
    <w:rsid w:val="00413521"/>
    <w:rsid w:val="004200D1"/>
    <w:rsid w:val="00421EF0"/>
    <w:rsid w:val="004224BC"/>
    <w:rsid w:val="00423233"/>
    <w:rsid w:val="004233B2"/>
    <w:rsid w:val="00423B87"/>
    <w:rsid w:val="00434C58"/>
    <w:rsid w:val="00435D8A"/>
    <w:rsid w:val="004376D4"/>
    <w:rsid w:val="00437CBB"/>
    <w:rsid w:val="004420CE"/>
    <w:rsid w:val="00443A5E"/>
    <w:rsid w:val="00444BA1"/>
    <w:rsid w:val="004473EC"/>
    <w:rsid w:val="004529A0"/>
    <w:rsid w:val="00453D40"/>
    <w:rsid w:val="00454886"/>
    <w:rsid w:val="00456040"/>
    <w:rsid w:val="00456232"/>
    <w:rsid w:val="0045760E"/>
    <w:rsid w:val="004576F6"/>
    <w:rsid w:val="00457AAF"/>
    <w:rsid w:val="00457F33"/>
    <w:rsid w:val="004606DA"/>
    <w:rsid w:val="0046309B"/>
    <w:rsid w:val="00463EBE"/>
    <w:rsid w:val="00465FEE"/>
    <w:rsid w:val="00472418"/>
    <w:rsid w:val="00477A6B"/>
    <w:rsid w:val="004827AB"/>
    <w:rsid w:val="00482940"/>
    <w:rsid w:val="004833EE"/>
    <w:rsid w:val="00483839"/>
    <w:rsid w:val="00486368"/>
    <w:rsid w:val="00490B86"/>
    <w:rsid w:val="004929B4"/>
    <w:rsid w:val="00492CA8"/>
    <w:rsid w:val="0049479C"/>
    <w:rsid w:val="004965CC"/>
    <w:rsid w:val="00496A0A"/>
    <w:rsid w:val="004A1655"/>
    <w:rsid w:val="004A2272"/>
    <w:rsid w:val="004A2380"/>
    <w:rsid w:val="004A46D7"/>
    <w:rsid w:val="004A5F6B"/>
    <w:rsid w:val="004A6714"/>
    <w:rsid w:val="004B146D"/>
    <w:rsid w:val="004B40E2"/>
    <w:rsid w:val="004B5663"/>
    <w:rsid w:val="004B57B9"/>
    <w:rsid w:val="004B5D78"/>
    <w:rsid w:val="004B645E"/>
    <w:rsid w:val="004B6E83"/>
    <w:rsid w:val="004B7962"/>
    <w:rsid w:val="004C0988"/>
    <w:rsid w:val="004C1143"/>
    <w:rsid w:val="004C2476"/>
    <w:rsid w:val="004C3C7B"/>
    <w:rsid w:val="004C4129"/>
    <w:rsid w:val="004C4724"/>
    <w:rsid w:val="004C59CC"/>
    <w:rsid w:val="004C6DEE"/>
    <w:rsid w:val="004C763A"/>
    <w:rsid w:val="004D2BEA"/>
    <w:rsid w:val="004D4338"/>
    <w:rsid w:val="004D4C55"/>
    <w:rsid w:val="004D4FDE"/>
    <w:rsid w:val="004D50A7"/>
    <w:rsid w:val="004E0226"/>
    <w:rsid w:val="004E1FEF"/>
    <w:rsid w:val="004E2B89"/>
    <w:rsid w:val="004E2BE1"/>
    <w:rsid w:val="004E5AEE"/>
    <w:rsid w:val="004E617F"/>
    <w:rsid w:val="004E7FFE"/>
    <w:rsid w:val="004F31F7"/>
    <w:rsid w:val="00502EF6"/>
    <w:rsid w:val="0050320D"/>
    <w:rsid w:val="00505708"/>
    <w:rsid w:val="00505BAA"/>
    <w:rsid w:val="0050620E"/>
    <w:rsid w:val="005064B4"/>
    <w:rsid w:val="00512423"/>
    <w:rsid w:val="0051341C"/>
    <w:rsid w:val="00514033"/>
    <w:rsid w:val="00515252"/>
    <w:rsid w:val="00515B66"/>
    <w:rsid w:val="00521E8C"/>
    <w:rsid w:val="005243A1"/>
    <w:rsid w:val="00526FE5"/>
    <w:rsid w:val="00527763"/>
    <w:rsid w:val="005306EB"/>
    <w:rsid w:val="0053230A"/>
    <w:rsid w:val="00534A3D"/>
    <w:rsid w:val="0053573A"/>
    <w:rsid w:val="0053678B"/>
    <w:rsid w:val="0054227C"/>
    <w:rsid w:val="00542CFB"/>
    <w:rsid w:val="00542E5C"/>
    <w:rsid w:val="00543432"/>
    <w:rsid w:val="00545419"/>
    <w:rsid w:val="0054556D"/>
    <w:rsid w:val="00545F53"/>
    <w:rsid w:val="005465DE"/>
    <w:rsid w:val="00546ED4"/>
    <w:rsid w:val="005470E6"/>
    <w:rsid w:val="005477CE"/>
    <w:rsid w:val="00547FD2"/>
    <w:rsid w:val="00550A28"/>
    <w:rsid w:val="00550EAD"/>
    <w:rsid w:val="00551050"/>
    <w:rsid w:val="00551298"/>
    <w:rsid w:val="0055545F"/>
    <w:rsid w:val="005633BE"/>
    <w:rsid w:val="0056406E"/>
    <w:rsid w:val="0056563B"/>
    <w:rsid w:val="00565FD4"/>
    <w:rsid w:val="00571261"/>
    <w:rsid w:val="00571ACF"/>
    <w:rsid w:val="005727E6"/>
    <w:rsid w:val="0057289E"/>
    <w:rsid w:val="005731AC"/>
    <w:rsid w:val="0057393D"/>
    <w:rsid w:val="00575A5E"/>
    <w:rsid w:val="0057610C"/>
    <w:rsid w:val="00576E3F"/>
    <w:rsid w:val="00577644"/>
    <w:rsid w:val="00577815"/>
    <w:rsid w:val="00577D3F"/>
    <w:rsid w:val="00581CA1"/>
    <w:rsid w:val="00581EC8"/>
    <w:rsid w:val="00582ECE"/>
    <w:rsid w:val="00583800"/>
    <w:rsid w:val="00584625"/>
    <w:rsid w:val="00585F48"/>
    <w:rsid w:val="00585FB4"/>
    <w:rsid w:val="00592949"/>
    <w:rsid w:val="00592F06"/>
    <w:rsid w:val="00594ACF"/>
    <w:rsid w:val="005969FC"/>
    <w:rsid w:val="0059742C"/>
    <w:rsid w:val="00597B34"/>
    <w:rsid w:val="005A18D1"/>
    <w:rsid w:val="005A2517"/>
    <w:rsid w:val="005A30F8"/>
    <w:rsid w:val="005A3847"/>
    <w:rsid w:val="005A50CE"/>
    <w:rsid w:val="005A72BA"/>
    <w:rsid w:val="005A7495"/>
    <w:rsid w:val="005B1389"/>
    <w:rsid w:val="005B18C4"/>
    <w:rsid w:val="005B3266"/>
    <w:rsid w:val="005B3E65"/>
    <w:rsid w:val="005B42D5"/>
    <w:rsid w:val="005B5DE9"/>
    <w:rsid w:val="005B77BB"/>
    <w:rsid w:val="005C1CC4"/>
    <w:rsid w:val="005C514F"/>
    <w:rsid w:val="005C5CF1"/>
    <w:rsid w:val="005C60C3"/>
    <w:rsid w:val="005D0C91"/>
    <w:rsid w:val="005D19B0"/>
    <w:rsid w:val="005D213D"/>
    <w:rsid w:val="005D6C15"/>
    <w:rsid w:val="005D76BF"/>
    <w:rsid w:val="005E1680"/>
    <w:rsid w:val="005E1CF2"/>
    <w:rsid w:val="005E2668"/>
    <w:rsid w:val="005E311D"/>
    <w:rsid w:val="005E5BFB"/>
    <w:rsid w:val="005E691F"/>
    <w:rsid w:val="005E6C61"/>
    <w:rsid w:val="005E745A"/>
    <w:rsid w:val="005E7842"/>
    <w:rsid w:val="005F1A9C"/>
    <w:rsid w:val="005F1CBB"/>
    <w:rsid w:val="005F2CFB"/>
    <w:rsid w:val="005F2D4B"/>
    <w:rsid w:val="005F2ED4"/>
    <w:rsid w:val="005F3DE0"/>
    <w:rsid w:val="005F5C09"/>
    <w:rsid w:val="005F5EB1"/>
    <w:rsid w:val="00600410"/>
    <w:rsid w:val="00600E30"/>
    <w:rsid w:val="00601701"/>
    <w:rsid w:val="00605E49"/>
    <w:rsid w:val="006074D0"/>
    <w:rsid w:val="00607B86"/>
    <w:rsid w:val="006107EC"/>
    <w:rsid w:val="00610D38"/>
    <w:rsid w:val="00611C6A"/>
    <w:rsid w:val="00611E2E"/>
    <w:rsid w:val="00613DC6"/>
    <w:rsid w:val="00614922"/>
    <w:rsid w:val="006168B4"/>
    <w:rsid w:val="00616B4F"/>
    <w:rsid w:val="00616DDA"/>
    <w:rsid w:val="00617078"/>
    <w:rsid w:val="00617816"/>
    <w:rsid w:val="00620095"/>
    <w:rsid w:val="00620E6F"/>
    <w:rsid w:val="00621A48"/>
    <w:rsid w:val="00621EBA"/>
    <w:rsid w:val="00623F49"/>
    <w:rsid w:val="00625299"/>
    <w:rsid w:val="00625307"/>
    <w:rsid w:val="00625E32"/>
    <w:rsid w:val="00630257"/>
    <w:rsid w:val="00630FFB"/>
    <w:rsid w:val="00631AD6"/>
    <w:rsid w:val="00633E0F"/>
    <w:rsid w:val="006357D5"/>
    <w:rsid w:val="00635986"/>
    <w:rsid w:val="006366FF"/>
    <w:rsid w:val="0063673A"/>
    <w:rsid w:val="00637059"/>
    <w:rsid w:val="00637DA6"/>
    <w:rsid w:val="00640067"/>
    <w:rsid w:val="0064479C"/>
    <w:rsid w:val="006447DF"/>
    <w:rsid w:val="00645389"/>
    <w:rsid w:val="006458C4"/>
    <w:rsid w:val="006505B4"/>
    <w:rsid w:val="006507D3"/>
    <w:rsid w:val="006515CB"/>
    <w:rsid w:val="00652AEC"/>
    <w:rsid w:val="00653893"/>
    <w:rsid w:val="00654CEB"/>
    <w:rsid w:val="00655645"/>
    <w:rsid w:val="00656FD7"/>
    <w:rsid w:val="006617C6"/>
    <w:rsid w:val="006621EB"/>
    <w:rsid w:val="00662D18"/>
    <w:rsid w:val="0066452E"/>
    <w:rsid w:val="00664C8D"/>
    <w:rsid w:val="00667DA7"/>
    <w:rsid w:val="00670286"/>
    <w:rsid w:val="0067454D"/>
    <w:rsid w:val="00674682"/>
    <w:rsid w:val="00674712"/>
    <w:rsid w:val="00675989"/>
    <w:rsid w:val="0068393D"/>
    <w:rsid w:val="00686975"/>
    <w:rsid w:val="00686C3A"/>
    <w:rsid w:val="00690074"/>
    <w:rsid w:val="00690FBB"/>
    <w:rsid w:val="0069481F"/>
    <w:rsid w:val="00694D42"/>
    <w:rsid w:val="00696D25"/>
    <w:rsid w:val="0069733D"/>
    <w:rsid w:val="006A1152"/>
    <w:rsid w:val="006A1270"/>
    <w:rsid w:val="006A2A59"/>
    <w:rsid w:val="006A2E39"/>
    <w:rsid w:val="006A2FAF"/>
    <w:rsid w:val="006A3BA5"/>
    <w:rsid w:val="006B2264"/>
    <w:rsid w:val="006B314B"/>
    <w:rsid w:val="006B3759"/>
    <w:rsid w:val="006B6577"/>
    <w:rsid w:val="006B7898"/>
    <w:rsid w:val="006C0162"/>
    <w:rsid w:val="006C25A3"/>
    <w:rsid w:val="006C29D8"/>
    <w:rsid w:val="006D0AD8"/>
    <w:rsid w:val="006D1B05"/>
    <w:rsid w:val="006D1C27"/>
    <w:rsid w:val="006D270D"/>
    <w:rsid w:val="006D2D35"/>
    <w:rsid w:val="006D2E5C"/>
    <w:rsid w:val="006D3BF7"/>
    <w:rsid w:val="006D650A"/>
    <w:rsid w:val="006D6E75"/>
    <w:rsid w:val="006D7E72"/>
    <w:rsid w:val="006E1358"/>
    <w:rsid w:val="006E1912"/>
    <w:rsid w:val="006E1EB8"/>
    <w:rsid w:val="006E2338"/>
    <w:rsid w:val="006E23CD"/>
    <w:rsid w:val="006E3993"/>
    <w:rsid w:val="006E54D0"/>
    <w:rsid w:val="006E5658"/>
    <w:rsid w:val="006F061B"/>
    <w:rsid w:val="006F08A2"/>
    <w:rsid w:val="006F0E39"/>
    <w:rsid w:val="006F1829"/>
    <w:rsid w:val="006F26E0"/>
    <w:rsid w:val="006F2BCA"/>
    <w:rsid w:val="006F2E0B"/>
    <w:rsid w:val="006F3077"/>
    <w:rsid w:val="006F3DB1"/>
    <w:rsid w:val="006F4482"/>
    <w:rsid w:val="006F4660"/>
    <w:rsid w:val="006F5683"/>
    <w:rsid w:val="006F7D94"/>
    <w:rsid w:val="0070288A"/>
    <w:rsid w:val="0070702C"/>
    <w:rsid w:val="00707674"/>
    <w:rsid w:val="00707BAD"/>
    <w:rsid w:val="00707CC7"/>
    <w:rsid w:val="00715F89"/>
    <w:rsid w:val="00716EDF"/>
    <w:rsid w:val="007175B0"/>
    <w:rsid w:val="00721329"/>
    <w:rsid w:val="0072327E"/>
    <w:rsid w:val="007233FB"/>
    <w:rsid w:val="00724139"/>
    <w:rsid w:val="00724E42"/>
    <w:rsid w:val="007254AB"/>
    <w:rsid w:val="007263AC"/>
    <w:rsid w:val="00730161"/>
    <w:rsid w:val="00731177"/>
    <w:rsid w:val="00731300"/>
    <w:rsid w:val="007319C8"/>
    <w:rsid w:val="00733062"/>
    <w:rsid w:val="00734058"/>
    <w:rsid w:val="007340A1"/>
    <w:rsid w:val="00737B4F"/>
    <w:rsid w:val="00740A3E"/>
    <w:rsid w:val="00741537"/>
    <w:rsid w:val="007415A7"/>
    <w:rsid w:val="00741791"/>
    <w:rsid w:val="00741B5B"/>
    <w:rsid w:val="00743DED"/>
    <w:rsid w:val="007453F1"/>
    <w:rsid w:val="00746B2B"/>
    <w:rsid w:val="0075044B"/>
    <w:rsid w:val="007544F0"/>
    <w:rsid w:val="00755CCF"/>
    <w:rsid w:val="0075672D"/>
    <w:rsid w:val="00756D67"/>
    <w:rsid w:val="0075706B"/>
    <w:rsid w:val="007605E8"/>
    <w:rsid w:val="00760C94"/>
    <w:rsid w:val="007622F6"/>
    <w:rsid w:val="007628C0"/>
    <w:rsid w:val="00763528"/>
    <w:rsid w:val="007645C8"/>
    <w:rsid w:val="00764E09"/>
    <w:rsid w:val="00764EE2"/>
    <w:rsid w:val="00765CD8"/>
    <w:rsid w:val="007729DB"/>
    <w:rsid w:val="00772C7D"/>
    <w:rsid w:val="007732E5"/>
    <w:rsid w:val="0077416B"/>
    <w:rsid w:val="00774A4F"/>
    <w:rsid w:val="00775415"/>
    <w:rsid w:val="007754F5"/>
    <w:rsid w:val="00775DD8"/>
    <w:rsid w:val="00776090"/>
    <w:rsid w:val="00776AED"/>
    <w:rsid w:val="00780387"/>
    <w:rsid w:val="00783264"/>
    <w:rsid w:val="0078474F"/>
    <w:rsid w:val="00784A72"/>
    <w:rsid w:val="0078636A"/>
    <w:rsid w:val="00787A4A"/>
    <w:rsid w:val="00790FCD"/>
    <w:rsid w:val="007911F9"/>
    <w:rsid w:val="00792DFA"/>
    <w:rsid w:val="00796B66"/>
    <w:rsid w:val="007A319E"/>
    <w:rsid w:val="007A44EF"/>
    <w:rsid w:val="007A47B1"/>
    <w:rsid w:val="007A508F"/>
    <w:rsid w:val="007A5AEE"/>
    <w:rsid w:val="007A5BE1"/>
    <w:rsid w:val="007A5ED6"/>
    <w:rsid w:val="007A67E0"/>
    <w:rsid w:val="007A6CED"/>
    <w:rsid w:val="007A7F34"/>
    <w:rsid w:val="007B0721"/>
    <w:rsid w:val="007B28AA"/>
    <w:rsid w:val="007B39C6"/>
    <w:rsid w:val="007B4743"/>
    <w:rsid w:val="007B4921"/>
    <w:rsid w:val="007B51E6"/>
    <w:rsid w:val="007B5CA2"/>
    <w:rsid w:val="007B68CA"/>
    <w:rsid w:val="007B7712"/>
    <w:rsid w:val="007C0556"/>
    <w:rsid w:val="007C234D"/>
    <w:rsid w:val="007C2507"/>
    <w:rsid w:val="007C414C"/>
    <w:rsid w:val="007C4D6B"/>
    <w:rsid w:val="007D04AA"/>
    <w:rsid w:val="007D0DA4"/>
    <w:rsid w:val="007D0E09"/>
    <w:rsid w:val="007D1653"/>
    <w:rsid w:val="007D44CC"/>
    <w:rsid w:val="007D49DD"/>
    <w:rsid w:val="007D4CA7"/>
    <w:rsid w:val="007D53C3"/>
    <w:rsid w:val="007D54AA"/>
    <w:rsid w:val="007D6362"/>
    <w:rsid w:val="007D7003"/>
    <w:rsid w:val="007E0A99"/>
    <w:rsid w:val="007E0DD7"/>
    <w:rsid w:val="007E1D4E"/>
    <w:rsid w:val="007E5003"/>
    <w:rsid w:val="007E5385"/>
    <w:rsid w:val="007E538F"/>
    <w:rsid w:val="007E5F66"/>
    <w:rsid w:val="007F208D"/>
    <w:rsid w:val="007F28F2"/>
    <w:rsid w:val="007F318C"/>
    <w:rsid w:val="007F361D"/>
    <w:rsid w:val="007F3E4D"/>
    <w:rsid w:val="007F58A3"/>
    <w:rsid w:val="00800EFB"/>
    <w:rsid w:val="00801447"/>
    <w:rsid w:val="008018D6"/>
    <w:rsid w:val="00801B2C"/>
    <w:rsid w:val="00801CD5"/>
    <w:rsid w:val="008025C1"/>
    <w:rsid w:val="00802909"/>
    <w:rsid w:val="00803619"/>
    <w:rsid w:val="00804C51"/>
    <w:rsid w:val="008050F8"/>
    <w:rsid w:val="0080679B"/>
    <w:rsid w:val="00807052"/>
    <w:rsid w:val="008114E5"/>
    <w:rsid w:val="008116C5"/>
    <w:rsid w:val="0081217D"/>
    <w:rsid w:val="008136F2"/>
    <w:rsid w:val="0081599D"/>
    <w:rsid w:val="00815FDC"/>
    <w:rsid w:val="00820213"/>
    <w:rsid w:val="00821E82"/>
    <w:rsid w:val="008235E5"/>
    <w:rsid w:val="00824EEE"/>
    <w:rsid w:val="008259D3"/>
    <w:rsid w:val="00826361"/>
    <w:rsid w:val="00831684"/>
    <w:rsid w:val="00833B39"/>
    <w:rsid w:val="00834C29"/>
    <w:rsid w:val="0083546F"/>
    <w:rsid w:val="008376C2"/>
    <w:rsid w:val="00841DA1"/>
    <w:rsid w:val="00845968"/>
    <w:rsid w:val="0084629D"/>
    <w:rsid w:val="008466B8"/>
    <w:rsid w:val="0085002F"/>
    <w:rsid w:val="0085050C"/>
    <w:rsid w:val="0085148E"/>
    <w:rsid w:val="008514F8"/>
    <w:rsid w:val="0085187D"/>
    <w:rsid w:val="00852AF0"/>
    <w:rsid w:val="00853554"/>
    <w:rsid w:val="00854725"/>
    <w:rsid w:val="00860569"/>
    <w:rsid w:val="008663AA"/>
    <w:rsid w:val="00866C13"/>
    <w:rsid w:val="008671A7"/>
    <w:rsid w:val="008700F0"/>
    <w:rsid w:val="008714DC"/>
    <w:rsid w:val="0087231D"/>
    <w:rsid w:val="00873EB8"/>
    <w:rsid w:val="00875A61"/>
    <w:rsid w:val="008762FA"/>
    <w:rsid w:val="008774A0"/>
    <w:rsid w:val="008816C9"/>
    <w:rsid w:val="008830F1"/>
    <w:rsid w:val="00883A9B"/>
    <w:rsid w:val="00883D20"/>
    <w:rsid w:val="00884436"/>
    <w:rsid w:val="00884C37"/>
    <w:rsid w:val="00885463"/>
    <w:rsid w:val="00885986"/>
    <w:rsid w:val="00891D7B"/>
    <w:rsid w:val="00894531"/>
    <w:rsid w:val="00894B79"/>
    <w:rsid w:val="008956ED"/>
    <w:rsid w:val="008969C7"/>
    <w:rsid w:val="00897111"/>
    <w:rsid w:val="008A0B92"/>
    <w:rsid w:val="008A1A15"/>
    <w:rsid w:val="008A1F38"/>
    <w:rsid w:val="008A3E9D"/>
    <w:rsid w:val="008A498F"/>
    <w:rsid w:val="008A49FF"/>
    <w:rsid w:val="008A6E42"/>
    <w:rsid w:val="008A7231"/>
    <w:rsid w:val="008A7DB7"/>
    <w:rsid w:val="008A7F09"/>
    <w:rsid w:val="008B003F"/>
    <w:rsid w:val="008B0F56"/>
    <w:rsid w:val="008B1DC1"/>
    <w:rsid w:val="008B21CE"/>
    <w:rsid w:val="008B3A85"/>
    <w:rsid w:val="008B3DF5"/>
    <w:rsid w:val="008B423A"/>
    <w:rsid w:val="008B5B99"/>
    <w:rsid w:val="008B5EF8"/>
    <w:rsid w:val="008B6638"/>
    <w:rsid w:val="008B7C1B"/>
    <w:rsid w:val="008C0108"/>
    <w:rsid w:val="008C01F1"/>
    <w:rsid w:val="008C0D7F"/>
    <w:rsid w:val="008C0E98"/>
    <w:rsid w:val="008C563D"/>
    <w:rsid w:val="008C62A7"/>
    <w:rsid w:val="008D19A3"/>
    <w:rsid w:val="008D1DBC"/>
    <w:rsid w:val="008D3443"/>
    <w:rsid w:val="008D3B7D"/>
    <w:rsid w:val="008D5422"/>
    <w:rsid w:val="008E2448"/>
    <w:rsid w:val="008E29BB"/>
    <w:rsid w:val="008E38B6"/>
    <w:rsid w:val="008E4E4D"/>
    <w:rsid w:val="008E52F0"/>
    <w:rsid w:val="008E54F4"/>
    <w:rsid w:val="008E65C3"/>
    <w:rsid w:val="008E7552"/>
    <w:rsid w:val="008E7B2A"/>
    <w:rsid w:val="008E7E1C"/>
    <w:rsid w:val="008F0284"/>
    <w:rsid w:val="008F09B3"/>
    <w:rsid w:val="008F3657"/>
    <w:rsid w:val="008F3E7A"/>
    <w:rsid w:val="008F4570"/>
    <w:rsid w:val="008F69D3"/>
    <w:rsid w:val="0090004E"/>
    <w:rsid w:val="0090111F"/>
    <w:rsid w:val="009015D5"/>
    <w:rsid w:val="00902367"/>
    <w:rsid w:val="009042A4"/>
    <w:rsid w:val="00904D9F"/>
    <w:rsid w:val="00905496"/>
    <w:rsid w:val="00906AE1"/>
    <w:rsid w:val="00907ADA"/>
    <w:rsid w:val="0091274D"/>
    <w:rsid w:val="00913783"/>
    <w:rsid w:val="00920134"/>
    <w:rsid w:val="009224E5"/>
    <w:rsid w:val="009243E2"/>
    <w:rsid w:val="009310F2"/>
    <w:rsid w:val="00931D49"/>
    <w:rsid w:val="00935C5A"/>
    <w:rsid w:val="009363C9"/>
    <w:rsid w:val="009426B4"/>
    <w:rsid w:val="00943B4F"/>
    <w:rsid w:val="0094534E"/>
    <w:rsid w:val="0094667D"/>
    <w:rsid w:val="009475CA"/>
    <w:rsid w:val="00952DBD"/>
    <w:rsid w:val="009537A1"/>
    <w:rsid w:val="00953B2E"/>
    <w:rsid w:val="00953EBC"/>
    <w:rsid w:val="00955FE7"/>
    <w:rsid w:val="0096141E"/>
    <w:rsid w:val="00962A9F"/>
    <w:rsid w:val="00963183"/>
    <w:rsid w:val="00964A60"/>
    <w:rsid w:val="00965E85"/>
    <w:rsid w:val="009669C8"/>
    <w:rsid w:val="009679E2"/>
    <w:rsid w:val="00967DFC"/>
    <w:rsid w:val="009705EE"/>
    <w:rsid w:val="009705F9"/>
    <w:rsid w:val="0097081D"/>
    <w:rsid w:val="0097150A"/>
    <w:rsid w:val="0097239C"/>
    <w:rsid w:val="009727F1"/>
    <w:rsid w:val="00972E76"/>
    <w:rsid w:val="00972F6D"/>
    <w:rsid w:val="009734D5"/>
    <w:rsid w:val="009738EC"/>
    <w:rsid w:val="00973CD7"/>
    <w:rsid w:val="00974519"/>
    <w:rsid w:val="009760A4"/>
    <w:rsid w:val="00977885"/>
    <w:rsid w:val="00980B51"/>
    <w:rsid w:val="00982250"/>
    <w:rsid w:val="00983441"/>
    <w:rsid w:val="009834C8"/>
    <w:rsid w:val="00983ECD"/>
    <w:rsid w:val="00984130"/>
    <w:rsid w:val="00986A8A"/>
    <w:rsid w:val="0098700C"/>
    <w:rsid w:val="009912BC"/>
    <w:rsid w:val="00992076"/>
    <w:rsid w:val="00992125"/>
    <w:rsid w:val="0099622A"/>
    <w:rsid w:val="009965F3"/>
    <w:rsid w:val="00996B5D"/>
    <w:rsid w:val="009A04CF"/>
    <w:rsid w:val="009A1ABF"/>
    <w:rsid w:val="009A4B86"/>
    <w:rsid w:val="009A6B08"/>
    <w:rsid w:val="009B04DF"/>
    <w:rsid w:val="009B0D48"/>
    <w:rsid w:val="009B2183"/>
    <w:rsid w:val="009B3E07"/>
    <w:rsid w:val="009B5058"/>
    <w:rsid w:val="009B54C6"/>
    <w:rsid w:val="009B560E"/>
    <w:rsid w:val="009B585B"/>
    <w:rsid w:val="009B5C38"/>
    <w:rsid w:val="009B6490"/>
    <w:rsid w:val="009B6696"/>
    <w:rsid w:val="009B6B92"/>
    <w:rsid w:val="009B7511"/>
    <w:rsid w:val="009B7D1E"/>
    <w:rsid w:val="009C1CBA"/>
    <w:rsid w:val="009C2294"/>
    <w:rsid w:val="009C276F"/>
    <w:rsid w:val="009C2927"/>
    <w:rsid w:val="009C2F39"/>
    <w:rsid w:val="009C4684"/>
    <w:rsid w:val="009C4F06"/>
    <w:rsid w:val="009C7341"/>
    <w:rsid w:val="009D1FF9"/>
    <w:rsid w:val="009D2654"/>
    <w:rsid w:val="009D34A1"/>
    <w:rsid w:val="009D52DB"/>
    <w:rsid w:val="009D5D84"/>
    <w:rsid w:val="009D706F"/>
    <w:rsid w:val="009D71D9"/>
    <w:rsid w:val="009D74B4"/>
    <w:rsid w:val="009E15AD"/>
    <w:rsid w:val="009E37D4"/>
    <w:rsid w:val="009E5B5F"/>
    <w:rsid w:val="009E639D"/>
    <w:rsid w:val="009E6511"/>
    <w:rsid w:val="009E6A38"/>
    <w:rsid w:val="009E7731"/>
    <w:rsid w:val="009E7868"/>
    <w:rsid w:val="009F1064"/>
    <w:rsid w:val="009F1E11"/>
    <w:rsid w:val="009F355D"/>
    <w:rsid w:val="009F55FB"/>
    <w:rsid w:val="009F596A"/>
    <w:rsid w:val="009F75E1"/>
    <w:rsid w:val="009F7D07"/>
    <w:rsid w:val="009F7F2D"/>
    <w:rsid w:val="00A00B10"/>
    <w:rsid w:val="00A01B0D"/>
    <w:rsid w:val="00A01FE1"/>
    <w:rsid w:val="00A0242C"/>
    <w:rsid w:val="00A03D7C"/>
    <w:rsid w:val="00A03DB9"/>
    <w:rsid w:val="00A03DFF"/>
    <w:rsid w:val="00A054F0"/>
    <w:rsid w:val="00A06191"/>
    <w:rsid w:val="00A121AB"/>
    <w:rsid w:val="00A12A60"/>
    <w:rsid w:val="00A12C43"/>
    <w:rsid w:val="00A212E7"/>
    <w:rsid w:val="00A22796"/>
    <w:rsid w:val="00A2654A"/>
    <w:rsid w:val="00A266AE"/>
    <w:rsid w:val="00A307C6"/>
    <w:rsid w:val="00A31685"/>
    <w:rsid w:val="00A32055"/>
    <w:rsid w:val="00A32E9D"/>
    <w:rsid w:val="00A40D1C"/>
    <w:rsid w:val="00A415B7"/>
    <w:rsid w:val="00A41B43"/>
    <w:rsid w:val="00A41EF7"/>
    <w:rsid w:val="00A43A5A"/>
    <w:rsid w:val="00A464EC"/>
    <w:rsid w:val="00A506D7"/>
    <w:rsid w:val="00A515B5"/>
    <w:rsid w:val="00A547F5"/>
    <w:rsid w:val="00A55259"/>
    <w:rsid w:val="00A56A45"/>
    <w:rsid w:val="00A617A8"/>
    <w:rsid w:val="00A619BE"/>
    <w:rsid w:val="00A62F3F"/>
    <w:rsid w:val="00A6363C"/>
    <w:rsid w:val="00A6593D"/>
    <w:rsid w:val="00A6688B"/>
    <w:rsid w:val="00A67E37"/>
    <w:rsid w:val="00A7211C"/>
    <w:rsid w:val="00A72DF3"/>
    <w:rsid w:val="00A73B8D"/>
    <w:rsid w:val="00A73BCF"/>
    <w:rsid w:val="00A73CF4"/>
    <w:rsid w:val="00A76AF5"/>
    <w:rsid w:val="00A7785B"/>
    <w:rsid w:val="00A80B5D"/>
    <w:rsid w:val="00A81DED"/>
    <w:rsid w:val="00A826DF"/>
    <w:rsid w:val="00A82924"/>
    <w:rsid w:val="00A84B38"/>
    <w:rsid w:val="00A901B9"/>
    <w:rsid w:val="00A92774"/>
    <w:rsid w:val="00A9495B"/>
    <w:rsid w:val="00A97E46"/>
    <w:rsid w:val="00AA1448"/>
    <w:rsid w:val="00AA1818"/>
    <w:rsid w:val="00AA3155"/>
    <w:rsid w:val="00AA3567"/>
    <w:rsid w:val="00AA3E38"/>
    <w:rsid w:val="00AA6AD6"/>
    <w:rsid w:val="00AB1802"/>
    <w:rsid w:val="00AB1920"/>
    <w:rsid w:val="00AB22F6"/>
    <w:rsid w:val="00AB4AEE"/>
    <w:rsid w:val="00AB4D62"/>
    <w:rsid w:val="00AB7370"/>
    <w:rsid w:val="00AC242A"/>
    <w:rsid w:val="00AC4F92"/>
    <w:rsid w:val="00AC5649"/>
    <w:rsid w:val="00AC64C9"/>
    <w:rsid w:val="00AC724D"/>
    <w:rsid w:val="00AC7EEC"/>
    <w:rsid w:val="00AC7F4C"/>
    <w:rsid w:val="00AD0CC8"/>
    <w:rsid w:val="00AD2455"/>
    <w:rsid w:val="00AD2F07"/>
    <w:rsid w:val="00AD35F3"/>
    <w:rsid w:val="00AE09C2"/>
    <w:rsid w:val="00AE0E94"/>
    <w:rsid w:val="00AE1BC6"/>
    <w:rsid w:val="00AE2BB5"/>
    <w:rsid w:val="00AE2CFF"/>
    <w:rsid w:val="00AE2F2D"/>
    <w:rsid w:val="00AE512D"/>
    <w:rsid w:val="00AE535D"/>
    <w:rsid w:val="00AE5C73"/>
    <w:rsid w:val="00AE5D37"/>
    <w:rsid w:val="00AF0AA8"/>
    <w:rsid w:val="00AF16CA"/>
    <w:rsid w:val="00AF212C"/>
    <w:rsid w:val="00AF2973"/>
    <w:rsid w:val="00AF29FB"/>
    <w:rsid w:val="00AF3198"/>
    <w:rsid w:val="00AF3896"/>
    <w:rsid w:val="00AF4015"/>
    <w:rsid w:val="00AF59F8"/>
    <w:rsid w:val="00AF6BA4"/>
    <w:rsid w:val="00B004D4"/>
    <w:rsid w:val="00B053FB"/>
    <w:rsid w:val="00B07066"/>
    <w:rsid w:val="00B074D7"/>
    <w:rsid w:val="00B07C74"/>
    <w:rsid w:val="00B11C1B"/>
    <w:rsid w:val="00B14264"/>
    <w:rsid w:val="00B15503"/>
    <w:rsid w:val="00B15B6B"/>
    <w:rsid w:val="00B1644F"/>
    <w:rsid w:val="00B16B1A"/>
    <w:rsid w:val="00B171DB"/>
    <w:rsid w:val="00B176BF"/>
    <w:rsid w:val="00B17971"/>
    <w:rsid w:val="00B21181"/>
    <w:rsid w:val="00B25479"/>
    <w:rsid w:val="00B256A3"/>
    <w:rsid w:val="00B269FF"/>
    <w:rsid w:val="00B27500"/>
    <w:rsid w:val="00B305E4"/>
    <w:rsid w:val="00B314CA"/>
    <w:rsid w:val="00B33766"/>
    <w:rsid w:val="00B34A4E"/>
    <w:rsid w:val="00B34A64"/>
    <w:rsid w:val="00B34D09"/>
    <w:rsid w:val="00B36972"/>
    <w:rsid w:val="00B379EF"/>
    <w:rsid w:val="00B37B5C"/>
    <w:rsid w:val="00B4026A"/>
    <w:rsid w:val="00B404F9"/>
    <w:rsid w:val="00B40E11"/>
    <w:rsid w:val="00B40FC5"/>
    <w:rsid w:val="00B460F2"/>
    <w:rsid w:val="00B46934"/>
    <w:rsid w:val="00B46BCA"/>
    <w:rsid w:val="00B4708F"/>
    <w:rsid w:val="00B47A98"/>
    <w:rsid w:val="00B47C35"/>
    <w:rsid w:val="00B47C5C"/>
    <w:rsid w:val="00B5058A"/>
    <w:rsid w:val="00B506D1"/>
    <w:rsid w:val="00B50982"/>
    <w:rsid w:val="00B554F6"/>
    <w:rsid w:val="00B576BF"/>
    <w:rsid w:val="00B57EF6"/>
    <w:rsid w:val="00B57F43"/>
    <w:rsid w:val="00B6399C"/>
    <w:rsid w:val="00B63BCD"/>
    <w:rsid w:val="00B72ED7"/>
    <w:rsid w:val="00B74194"/>
    <w:rsid w:val="00B768C4"/>
    <w:rsid w:val="00B773B7"/>
    <w:rsid w:val="00B81171"/>
    <w:rsid w:val="00B8188F"/>
    <w:rsid w:val="00B8268A"/>
    <w:rsid w:val="00B8339E"/>
    <w:rsid w:val="00B837A8"/>
    <w:rsid w:val="00B84799"/>
    <w:rsid w:val="00B86DB8"/>
    <w:rsid w:val="00B86F81"/>
    <w:rsid w:val="00B901B3"/>
    <w:rsid w:val="00B91129"/>
    <w:rsid w:val="00B920C5"/>
    <w:rsid w:val="00B928FA"/>
    <w:rsid w:val="00B93C71"/>
    <w:rsid w:val="00B93D6F"/>
    <w:rsid w:val="00B95D68"/>
    <w:rsid w:val="00B96B28"/>
    <w:rsid w:val="00B9778D"/>
    <w:rsid w:val="00BA07BB"/>
    <w:rsid w:val="00BA1597"/>
    <w:rsid w:val="00BA2C3C"/>
    <w:rsid w:val="00BA311E"/>
    <w:rsid w:val="00BA472C"/>
    <w:rsid w:val="00BA51EC"/>
    <w:rsid w:val="00BA6191"/>
    <w:rsid w:val="00BA6E7B"/>
    <w:rsid w:val="00BB1147"/>
    <w:rsid w:val="00BB24D5"/>
    <w:rsid w:val="00BB366F"/>
    <w:rsid w:val="00BB6CF1"/>
    <w:rsid w:val="00BB791D"/>
    <w:rsid w:val="00BB7D51"/>
    <w:rsid w:val="00BC5520"/>
    <w:rsid w:val="00BC5ACB"/>
    <w:rsid w:val="00BC5BDA"/>
    <w:rsid w:val="00BC62FD"/>
    <w:rsid w:val="00BC6604"/>
    <w:rsid w:val="00BC7EAC"/>
    <w:rsid w:val="00BD05C9"/>
    <w:rsid w:val="00BD0E9D"/>
    <w:rsid w:val="00BD12E7"/>
    <w:rsid w:val="00BD2567"/>
    <w:rsid w:val="00BD41A1"/>
    <w:rsid w:val="00BD4EC0"/>
    <w:rsid w:val="00BD5790"/>
    <w:rsid w:val="00BD6306"/>
    <w:rsid w:val="00BD67F5"/>
    <w:rsid w:val="00BD70C6"/>
    <w:rsid w:val="00BD71D2"/>
    <w:rsid w:val="00BE02BB"/>
    <w:rsid w:val="00BE0DA1"/>
    <w:rsid w:val="00BE1FBD"/>
    <w:rsid w:val="00BE2067"/>
    <w:rsid w:val="00BE2718"/>
    <w:rsid w:val="00BE2DC3"/>
    <w:rsid w:val="00BE3BDB"/>
    <w:rsid w:val="00BE5979"/>
    <w:rsid w:val="00BE7326"/>
    <w:rsid w:val="00BE78D8"/>
    <w:rsid w:val="00BF205A"/>
    <w:rsid w:val="00BF6352"/>
    <w:rsid w:val="00C00D97"/>
    <w:rsid w:val="00C033C6"/>
    <w:rsid w:val="00C0464B"/>
    <w:rsid w:val="00C046B8"/>
    <w:rsid w:val="00C0483C"/>
    <w:rsid w:val="00C05915"/>
    <w:rsid w:val="00C07FB2"/>
    <w:rsid w:val="00C101FD"/>
    <w:rsid w:val="00C10318"/>
    <w:rsid w:val="00C1277F"/>
    <w:rsid w:val="00C1366F"/>
    <w:rsid w:val="00C1390D"/>
    <w:rsid w:val="00C14D76"/>
    <w:rsid w:val="00C15D69"/>
    <w:rsid w:val="00C17B4E"/>
    <w:rsid w:val="00C24319"/>
    <w:rsid w:val="00C26C2E"/>
    <w:rsid w:val="00C26E78"/>
    <w:rsid w:val="00C271AE"/>
    <w:rsid w:val="00C27F1A"/>
    <w:rsid w:val="00C301AA"/>
    <w:rsid w:val="00C31F5E"/>
    <w:rsid w:val="00C33F7F"/>
    <w:rsid w:val="00C367C8"/>
    <w:rsid w:val="00C37675"/>
    <w:rsid w:val="00C43299"/>
    <w:rsid w:val="00C4501F"/>
    <w:rsid w:val="00C45192"/>
    <w:rsid w:val="00C4531D"/>
    <w:rsid w:val="00C460C5"/>
    <w:rsid w:val="00C46C34"/>
    <w:rsid w:val="00C476EE"/>
    <w:rsid w:val="00C50BB7"/>
    <w:rsid w:val="00C51260"/>
    <w:rsid w:val="00C512DF"/>
    <w:rsid w:val="00C5451A"/>
    <w:rsid w:val="00C54E2B"/>
    <w:rsid w:val="00C55125"/>
    <w:rsid w:val="00C552BE"/>
    <w:rsid w:val="00C55B20"/>
    <w:rsid w:val="00C55E69"/>
    <w:rsid w:val="00C56436"/>
    <w:rsid w:val="00C57437"/>
    <w:rsid w:val="00C57E1C"/>
    <w:rsid w:val="00C60C44"/>
    <w:rsid w:val="00C61739"/>
    <w:rsid w:val="00C622BF"/>
    <w:rsid w:val="00C6430E"/>
    <w:rsid w:val="00C65B22"/>
    <w:rsid w:val="00C668C9"/>
    <w:rsid w:val="00C710F0"/>
    <w:rsid w:val="00C740AC"/>
    <w:rsid w:val="00C770F1"/>
    <w:rsid w:val="00C779D5"/>
    <w:rsid w:val="00C80200"/>
    <w:rsid w:val="00C80C0D"/>
    <w:rsid w:val="00C836D2"/>
    <w:rsid w:val="00C8542C"/>
    <w:rsid w:val="00C85C0C"/>
    <w:rsid w:val="00C87396"/>
    <w:rsid w:val="00C87BF2"/>
    <w:rsid w:val="00C918CB"/>
    <w:rsid w:val="00C92204"/>
    <w:rsid w:val="00C9344C"/>
    <w:rsid w:val="00C95787"/>
    <w:rsid w:val="00C96DBC"/>
    <w:rsid w:val="00C976E5"/>
    <w:rsid w:val="00CA1858"/>
    <w:rsid w:val="00CA1A27"/>
    <w:rsid w:val="00CA4C41"/>
    <w:rsid w:val="00CA540E"/>
    <w:rsid w:val="00CA5E11"/>
    <w:rsid w:val="00CA71CC"/>
    <w:rsid w:val="00CB02A0"/>
    <w:rsid w:val="00CB02CB"/>
    <w:rsid w:val="00CB0BCB"/>
    <w:rsid w:val="00CB2070"/>
    <w:rsid w:val="00CB2EE5"/>
    <w:rsid w:val="00CB3B5A"/>
    <w:rsid w:val="00CB41AB"/>
    <w:rsid w:val="00CB4F3F"/>
    <w:rsid w:val="00CB5A24"/>
    <w:rsid w:val="00CB5CA9"/>
    <w:rsid w:val="00CB77BA"/>
    <w:rsid w:val="00CC047F"/>
    <w:rsid w:val="00CC06D6"/>
    <w:rsid w:val="00CC0DED"/>
    <w:rsid w:val="00CC1228"/>
    <w:rsid w:val="00CC215A"/>
    <w:rsid w:val="00CC4038"/>
    <w:rsid w:val="00CC54B9"/>
    <w:rsid w:val="00CC6E3F"/>
    <w:rsid w:val="00CC7137"/>
    <w:rsid w:val="00CD0CC1"/>
    <w:rsid w:val="00CD1CB5"/>
    <w:rsid w:val="00CD2F6E"/>
    <w:rsid w:val="00CD35DF"/>
    <w:rsid w:val="00CD3887"/>
    <w:rsid w:val="00CD693E"/>
    <w:rsid w:val="00CD6BD8"/>
    <w:rsid w:val="00CD7C55"/>
    <w:rsid w:val="00CE151F"/>
    <w:rsid w:val="00CE1B8D"/>
    <w:rsid w:val="00CE2318"/>
    <w:rsid w:val="00CE34C9"/>
    <w:rsid w:val="00CE356C"/>
    <w:rsid w:val="00CE4322"/>
    <w:rsid w:val="00CE5B2B"/>
    <w:rsid w:val="00CF0C68"/>
    <w:rsid w:val="00CF0F35"/>
    <w:rsid w:val="00CF3284"/>
    <w:rsid w:val="00CF33B0"/>
    <w:rsid w:val="00CF39EC"/>
    <w:rsid w:val="00CF3F02"/>
    <w:rsid w:val="00CF434A"/>
    <w:rsid w:val="00CF4CB8"/>
    <w:rsid w:val="00CF56BF"/>
    <w:rsid w:val="00CF7A2F"/>
    <w:rsid w:val="00D00279"/>
    <w:rsid w:val="00D00B8F"/>
    <w:rsid w:val="00D00D4E"/>
    <w:rsid w:val="00D0129A"/>
    <w:rsid w:val="00D02E7F"/>
    <w:rsid w:val="00D02EE4"/>
    <w:rsid w:val="00D055C5"/>
    <w:rsid w:val="00D06210"/>
    <w:rsid w:val="00D0644B"/>
    <w:rsid w:val="00D07D84"/>
    <w:rsid w:val="00D13412"/>
    <w:rsid w:val="00D1523B"/>
    <w:rsid w:val="00D1570A"/>
    <w:rsid w:val="00D16D03"/>
    <w:rsid w:val="00D16F3A"/>
    <w:rsid w:val="00D17912"/>
    <w:rsid w:val="00D17D21"/>
    <w:rsid w:val="00D21676"/>
    <w:rsid w:val="00D21E8C"/>
    <w:rsid w:val="00D22F93"/>
    <w:rsid w:val="00D239E2"/>
    <w:rsid w:val="00D23F7D"/>
    <w:rsid w:val="00D25195"/>
    <w:rsid w:val="00D26C4C"/>
    <w:rsid w:val="00D2706A"/>
    <w:rsid w:val="00D273EE"/>
    <w:rsid w:val="00D31294"/>
    <w:rsid w:val="00D31FA8"/>
    <w:rsid w:val="00D3409A"/>
    <w:rsid w:val="00D34D1D"/>
    <w:rsid w:val="00D37126"/>
    <w:rsid w:val="00D37B06"/>
    <w:rsid w:val="00D37CF5"/>
    <w:rsid w:val="00D419BB"/>
    <w:rsid w:val="00D42348"/>
    <w:rsid w:val="00D43D2F"/>
    <w:rsid w:val="00D442FC"/>
    <w:rsid w:val="00D44311"/>
    <w:rsid w:val="00D443DF"/>
    <w:rsid w:val="00D45F54"/>
    <w:rsid w:val="00D50105"/>
    <w:rsid w:val="00D50301"/>
    <w:rsid w:val="00D51799"/>
    <w:rsid w:val="00D51D3F"/>
    <w:rsid w:val="00D52F62"/>
    <w:rsid w:val="00D547DE"/>
    <w:rsid w:val="00D54812"/>
    <w:rsid w:val="00D54CE1"/>
    <w:rsid w:val="00D56212"/>
    <w:rsid w:val="00D60615"/>
    <w:rsid w:val="00D60B91"/>
    <w:rsid w:val="00D6151C"/>
    <w:rsid w:val="00D626F0"/>
    <w:rsid w:val="00D639D4"/>
    <w:rsid w:val="00D64CBF"/>
    <w:rsid w:val="00D665C6"/>
    <w:rsid w:val="00D6694E"/>
    <w:rsid w:val="00D67757"/>
    <w:rsid w:val="00D71A58"/>
    <w:rsid w:val="00D71BF0"/>
    <w:rsid w:val="00D7681F"/>
    <w:rsid w:val="00D769D4"/>
    <w:rsid w:val="00D77181"/>
    <w:rsid w:val="00D80E2B"/>
    <w:rsid w:val="00D85716"/>
    <w:rsid w:val="00D877E7"/>
    <w:rsid w:val="00D90756"/>
    <w:rsid w:val="00D909B5"/>
    <w:rsid w:val="00D9196E"/>
    <w:rsid w:val="00D93215"/>
    <w:rsid w:val="00D936A9"/>
    <w:rsid w:val="00D93836"/>
    <w:rsid w:val="00D95698"/>
    <w:rsid w:val="00D95D25"/>
    <w:rsid w:val="00D96883"/>
    <w:rsid w:val="00DA0E9C"/>
    <w:rsid w:val="00DA2186"/>
    <w:rsid w:val="00DA21A0"/>
    <w:rsid w:val="00DA22CD"/>
    <w:rsid w:val="00DA268C"/>
    <w:rsid w:val="00DA374A"/>
    <w:rsid w:val="00DA53D3"/>
    <w:rsid w:val="00DA5D03"/>
    <w:rsid w:val="00DA68F0"/>
    <w:rsid w:val="00DB07AF"/>
    <w:rsid w:val="00DB1922"/>
    <w:rsid w:val="00DB3ADF"/>
    <w:rsid w:val="00DB3E9E"/>
    <w:rsid w:val="00DB4E99"/>
    <w:rsid w:val="00DB5701"/>
    <w:rsid w:val="00DB7B81"/>
    <w:rsid w:val="00DC042D"/>
    <w:rsid w:val="00DC088D"/>
    <w:rsid w:val="00DC159B"/>
    <w:rsid w:val="00DC3EF3"/>
    <w:rsid w:val="00DC4280"/>
    <w:rsid w:val="00DC54D3"/>
    <w:rsid w:val="00DC613D"/>
    <w:rsid w:val="00DC71EC"/>
    <w:rsid w:val="00DD2A87"/>
    <w:rsid w:val="00DD45F5"/>
    <w:rsid w:val="00DD482A"/>
    <w:rsid w:val="00DD61DE"/>
    <w:rsid w:val="00DD6D93"/>
    <w:rsid w:val="00DE0B7D"/>
    <w:rsid w:val="00DE3BDB"/>
    <w:rsid w:val="00DE3D16"/>
    <w:rsid w:val="00DE4071"/>
    <w:rsid w:val="00DE650F"/>
    <w:rsid w:val="00DE71FD"/>
    <w:rsid w:val="00DE7CD0"/>
    <w:rsid w:val="00DF0F15"/>
    <w:rsid w:val="00DF119C"/>
    <w:rsid w:val="00DF3684"/>
    <w:rsid w:val="00DF4E48"/>
    <w:rsid w:val="00DF57A3"/>
    <w:rsid w:val="00DF7883"/>
    <w:rsid w:val="00E00E94"/>
    <w:rsid w:val="00E01664"/>
    <w:rsid w:val="00E025E5"/>
    <w:rsid w:val="00E06734"/>
    <w:rsid w:val="00E06815"/>
    <w:rsid w:val="00E07482"/>
    <w:rsid w:val="00E1249D"/>
    <w:rsid w:val="00E124B5"/>
    <w:rsid w:val="00E14C0A"/>
    <w:rsid w:val="00E15C17"/>
    <w:rsid w:val="00E16664"/>
    <w:rsid w:val="00E203C1"/>
    <w:rsid w:val="00E2057D"/>
    <w:rsid w:val="00E2179C"/>
    <w:rsid w:val="00E23023"/>
    <w:rsid w:val="00E303D6"/>
    <w:rsid w:val="00E361D4"/>
    <w:rsid w:val="00E362FF"/>
    <w:rsid w:val="00E36823"/>
    <w:rsid w:val="00E370A8"/>
    <w:rsid w:val="00E37750"/>
    <w:rsid w:val="00E37EF2"/>
    <w:rsid w:val="00E40B08"/>
    <w:rsid w:val="00E41158"/>
    <w:rsid w:val="00E43A7A"/>
    <w:rsid w:val="00E43C62"/>
    <w:rsid w:val="00E45BC0"/>
    <w:rsid w:val="00E47306"/>
    <w:rsid w:val="00E47CB7"/>
    <w:rsid w:val="00E50848"/>
    <w:rsid w:val="00E511C9"/>
    <w:rsid w:val="00E51A59"/>
    <w:rsid w:val="00E52189"/>
    <w:rsid w:val="00E5272D"/>
    <w:rsid w:val="00E54350"/>
    <w:rsid w:val="00E548A6"/>
    <w:rsid w:val="00E62C54"/>
    <w:rsid w:val="00E64034"/>
    <w:rsid w:val="00E65FD7"/>
    <w:rsid w:val="00E66F60"/>
    <w:rsid w:val="00E67073"/>
    <w:rsid w:val="00E67091"/>
    <w:rsid w:val="00E67C50"/>
    <w:rsid w:val="00E711A0"/>
    <w:rsid w:val="00E71D54"/>
    <w:rsid w:val="00E735A9"/>
    <w:rsid w:val="00E749F1"/>
    <w:rsid w:val="00E75437"/>
    <w:rsid w:val="00E76718"/>
    <w:rsid w:val="00E771AC"/>
    <w:rsid w:val="00E801AD"/>
    <w:rsid w:val="00E825A6"/>
    <w:rsid w:val="00E84AF0"/>
    <w:rsid w:val="00E85B2C"/>
    <w:rsid w:val="00E864F0"/>
    <w:rsid w:val="00E86924"/>
    <w:rsid w:val="00E86BB1"/>
    <w:rsid w:val="00E87532"/>
    <w:rsid w:val="00E90AF3"/>
    <w:rsid w:val="00E91276"/>
    <w:rsid w:val="00E91999"/>
    <w:rsid w:val="00E921EA"/>
    <w:rsid w:val="00E93035"/>
    <w:rsid w:val="00E95F16"/>
    <w:rsid w:val="00E97468"/>
    <w:rsid w:val="00EA025D"/>
    <w:rsid w:val="00EA118A"/>
    <w:rsid w:val="00EA26EA"/>
    <w:rsid w:val="00EA413E"/>
    <w:rsid w:val="00EA42D7"/>
    <w:rsid w:val="00EA55F1"/>
    <w:rsid w:val="00EA56A7"/>
    <w:rsid w:val="00EA6956"/>
    <w:rsid w:val="00EA6A69"/>
    <w:rsid w:val="00EB037E"/>
    <w:rsid w:val="00EB0AFB"/>
    <w:rsid w:val="00EB42BF"/>
    <w:rsid w:val="00EB4BBF"/>
    <w:rsid w:val="00EB6944"/>
    <w:rsid w:val="00EB73BE"/>
    <w:rsid w:val="00EB7E7E"/>
    <w:rsid w:val="00EC10B9"/>
    <w:rsid w:val="00EC4F3E"/>
    <w:rsid w:val="00EC54C9"/>
    <w:rsid w:val="00EC55B0"/>
    <w:rsid w:val="00EC5FD5"/>
    <w:rsid w:val="00EC7F2A"/>
    <w:rsid w:val="00ED047A"/>
    <w:rsid w:val="00ED0C8A"/>
    <w:rsid w:val="00ED0E57"/>
    <w:rsid w:val="00ED121F"/>
    <w:rsid w:val="00ED36C8"/>
    <w:rsid w:val="00ED3FE8"/>
    <w:rsid w:val="00ED5278"/>
    <w:rsid w:val="00ED6D94"/>
    <w:rsid w:val="00ED6E81"/>
    <w:rsid w:val="00ED7483"/>
    <w:rsid w:val="00EE21E5"/>
    <w:rsid w:val="00EE3E98"/>
    <w:rsid w:val="00EE4418"/>
    <w:rsid w:val="00EE465A"/>
    <w:rsid w:val="00EE5AAA"/>
    <w:rsid w:val="00EE5F3D"/>
    <w:rsid w:val="00EE638D"/>
    <w:rsid w:val="00EE783A"/>
    <w:rsid w:val="00EF05C4"/>
    <w:rsid w:val="00EF0AA4"/>
    <w:rsid w:val="00EF1023"/>
    <w:rsid w:val="00EF15B4"/>
    <w:rsid w:val="00EF3CEC"/>
    <w:rsid w:val="00F00D43"/>
    <w:rsid w:val="00F02EE5"/>
    <w:rsid w:val="00F061FB"/>
    <w:rsid w:val="00F06E42"/>
    <w:rsid w:val="00F07DF6"/>
    <w:rsid w:val="00F141F5"/>
    <w:rsid w:val="00F148F1"/>
    <w:rsid w:val="00F155BE"/>
    <w:rsid w:val="00F15BE9"/>
    <w:rsid w:val="00F16751"/>
    <w:rsid w:val="00F20854"/>
    <w:rsid w:val="00F25D03"/>
    <w:rsid w:val="00F30355"/>
    <w:rsid w:val="00F31159"/>
    <w:rsid w:val="00F32D95"/>
    <w:rsid w:val="00F34FCF"/>
    <w:rsid w:val="00F3533B"/>
    <w:rsid w:val="00F3555A"/>
    <w:rsid w:val="00F36DA5"/>
    <w:rsid w:val="00F37AAC"/>
    <w:rsid w:val="00F37F58"/>
    <w:rsid w:val="00F40814"/>
    <w:rsid w:val="00F40E75"/>
    <w:rsid w:val="00F42FA8"/>
    <w:rsid w:val="00F44ABC"/>
    <w:rsid w:val="00F450A6"/>
    <w:rsid w:val="00F45534"/>
    <w:rsid w:val="00F4607D"/>
    <w:rsid w:val="00F46109"/>
    <w:rsid w:val="00F46D3A"/>
    <w:rsid w:val="00F47039"/>
    <w:rsid w:val="00F4718F"/>
    <w:rsid w:val="00F4764A"/>
    <w:rsid w:val="00F53AE4"/>
    <w:rsid w:val="00F53BD0"/>
    <w:rsid w:val="00F54C44"/>
    <w:rsid w:val="00F5629B"/>
    <w:rsid w:val="00F56B79"/>
    <w:rsid w:val="00F6098D"/>
    <w:rsid w:val="00F61030"/>
    <w:rsid w:val="00F61188"/>
    <w:rsid w:val="00F62ED2"/>
    <w:rsid w:val="00F64B72"/>
    <w:rsid w:val="00F6500E"/>
    <w:rsid w:val="00F654CD"/>
    <w:rsid w:val="00F70340"/>
    <w:rsid w:val="00F70630"/>
    <w:rsid w:val="00F71E75"/>
    <w:rsid w:val="00F727DE"/>
    <w:rsid w:val="00F74230"/>
    <w:rsid w:val="00F74F7A"/>
    <w:rsid w:val="00F75506"/>
    <w:rsid w:val="00F75BB6"/>
    <w:rsid w:val="00F75FC9"/>
    <w:rsid w:val="00F76D4B"/>
    <w:rsid w:val="00F7710E"/>
    <w:rsid w:val="00F81CA4"/>
    <w:rsid w:val="00F8211F"/>
    <w:rsid w:val="00F82D31"/>
    <w:rsid w:val="00F8347C"/>
    <w:rsid w:val="00F83BCC"/>
    <w:rsid w:val="00F85178"/>
    <w:rsid w:val="00F85389"/>
    <w:rsid w:val="00F859E5"/>
    <w:rsid w:val="00F87698"/>
    <w:rsid w:val="00F90A2D"/>
    <w:rsid w:val="00F92D64"/>
    <w:rsid w:val="00F94045"/>
    <w:rsid w:val="00F9563A"/>
    <w:rsid w:val="00F973CD"/>
    <w:rsid w:val="00FA1DFE"/>
    <w:rsid w:val="00FA3C8F"/>
    <w:rsid w:val="00FA5531"/>
    <w:rsid w:val="00FB0798"/>
    <w:rsid w:val="00FB08FA"/>
    <w:rsid w:val="00FB2EF3"/>
    <w:rsid w:val="00FB77E6"/>
    <w:rsid w:val="00FC03CA"/>
    <w:rsid w:val="00FC0C66"/>
    <w:rsid w:val="00FC1A91"/>
    <w:rsid w:val="00FC1AEA"/>
    <w:rsid w:val="00FC6932"/>
    <w:rsid w:val="00FD1655"/>
    <w:rsid w:val="00FD4C2B"/>
    <w:rsid w:val="00FD67B9"/>
    <w:rsid w:val="00FD6F87"/>
    <w:rsid w:val="00FD7819"/>
    <w:rsid w:val="00FD7E28"/>
    <w:rsid w:val="00FE211A"/>
    <w:rsid w:val="00FE36BF"/>
    <w:rsid w:val="00FE37A8"/>
    <w:rsid w:val="00FE55A7"/>
    <w:rsid w:val="00FE661B"/>
    <w:rsid w:val="00FF015A"/>
    <w:rsid w:val="00FF0588"/>
    <w:rsid w:val="00FF081C"/>
    <w:rsid w:val="00FF1C4E"/>
    <w:rsid w:val="00FF301B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6F1461"/>
  <w15:docId w15:val="{A613844D-FF40-44C0-A030-5E55FF29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520"/>
    <w:rPr>
      <w:rFonts w:ascii="Arial" w:eastAsia="Times New Roman" w:hAnsi="Arial" w:cs="Arial"/>
      <w:noProof/>
      <w:color w:val="000000"/>
      <w:sz w:val="22"/>
      <w:szCs w:val="24"/>
      <w:lang w:val="it-IT" w:eastAsia="ar-SA"/>
    </w:rPr>
  </w:style>
  <w:style w:type="paragraph" w:styleId="Titolo3">
    <w:name w:val="heading 3"/>
    <w:basedOn w:val="Normale"/>
    <w:link w:val="Titolo3Carattere"/>
    <w:uiPriority w:val="9"/>
    <w:qFormat/>
    <w:rsid w:val="00EC5FD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C552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C5520"/>
    <w:rPr>
      <w:rFonts w:ascii="Arial" w:eastAsia="Times New Roman" w:hAnsi="Arial" w:cs="Arial"/>
      <w:color w:val="00000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1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1FB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0B08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087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0878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08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0878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00B10"/>
    <w:rPr>
      <w:color w:val="0000FF"/>
      <w:u w:val="single"/>
    </w:rPr>
  </w:style>
  <w:style w:type="paragraph" w:styleId="Pidipagina">
    <w:name w:val="footer"/>
    <w:basedOn w:val="Normale"/>
    <w:link w:val="PidipaginaCarattere1"/>
    <w:uiPriority w:val="99"/>
    <w:unhideWhenUsed/>
    <w:rsid w:val="00BF205A"/>
    <w:pPr>
      <w:tabs>
        <w:tab w:val="center" w:pos="4536"/>
        <w:tab w:val="right" w:pos="9072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BF205A"/>
    <w:rPr>
      <w:rFonts w:ascii="Arial" w:eastAsia="Times New Roman" w:hAnsi="Arial" w:cs="Arial"/>
      <w:color w:val="000000"/>
      <w:sz w:val="22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47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4793"/>
    <w:rPr>
      <w:rFonts w:ascii="Arial" w:eastAsia="Times New Roman" w:hAnsi="Arial" w:cs="Arial"/>
      <w:color w:val="000000"/>
      <w:sz w:val="22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7175B0"/>
    <w:rPr>
      <w:b/>
      <w:bCs/>
      <w:i w:val="0"/>
      <w:iCs w:val="0"/>
    </w:rPr>
  </w:style>
  <w:style w:type="character" w:customStyle="1" w:styleId="longtext1">
    <w:name w:val="long_text1"/>
    <w:rsid w:val="00074BA8"/>
    <w:rPr>
      <w:sz w:val="16"/>
      <w:szCs w:val="16"/>
    </w:rPr>
  </w:style>
  <w:style w:type="paragraph" w:customStyle="1" w:styleId="Default">
    <w:name w:val="Default"/>
    <w:rsid w:val="004473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PidipaginaCarattere">
    <w:name w:val="Piè di pagina Carattere"/>
    <w:uiPriority w:val="99"/>
    <w:rsid w:val="00353254"/>
    <w:rPr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5FD5"/>
    <w:rPr>
      <w:rFonts w:ascii="Times New Roman" w:eastAsia="Times New Roman" w:hAnsi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EC5FD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5FD5"/>
    <w:rPr>
      <w:b/>
      <w:bCs/>
    </w:rPr>
  </w:style>
  <w:style w:type="character" w:customStyle="1" w:styleId="apple-converted-space">
    <w:name w:val="apple-converted-space"/>
    <w:basedOn w:val="Carpredefinitoparagrafo"/>
    <w:rsid w:val="00EC5FD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0B00"/>
    <w:rPr>
      <w:color w:val="605E5C"/>
      <w:shd w:val="clear" w:color="auto" w:fill="E1DFDD"/>
    </w:rPr>
  </w:style>
  <w:style w:type="paragraph" w:styleId="Revisione">
    <w:name w:val="Revision"/>
    <w:hidden/>
    <w:uiPriority w:val="71"/>
    <w:semiHidden/>
    <w:rsid w:val="00F3533B"/>
    <w:rPr>
      <w:rFonts w:ascii="Arial" w:eastAsia="Times New Roman" w:hAnsi="Arial" w:cs="Arial"/>
      <w:color w:val="000000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36972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5E11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404F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5B5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5B5D"/>
    <w:rPr>
      <w:color w:val="605E5C"/>
      <w:shd w:val="clear" w:color="auto" w:fill="E1DFDD"/>
    </w:rPr>
  </w:style>
  <w:style w:type="paragraph" w:customStyle="1" w:styleId="Standard">
    <w:name w:val="Standard"/>
    <w:basedOn w:val="Normale"/>
    <w:rsid w:val="0085148E"/>
    <w:pPr>
      <w:autoSpaceDN w:val="0"/>
      <w:spacing w:after="160" w:line="252" w:lineRule="auto"/>
    </w:pPr>
    <w:rPr>
      <w:rFonts w:ascii="Calibri" w:eastAsiaTheme="minorHAnsi" w:hAnsi="Calibri" w:cs="Calibri"/>
      <w:noProof w:val="0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m.zoom.us/webinar/register/WN_AV_defAST5enLQ8EGGXb7A" TargetMode="External"/><Relationship Id="rId13" Type="http://schemas.openxmlformats.org/officeDocument/2006/relationships/hyperlink" Target="mailto:a.delgiudice@vrelations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gm.com/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ia.surace@cgm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picentro.iss.it/ben/2002/settembre02/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gm.zoom.us/webinar/register/WN_AV_defAST5enLQ8EGGXb7A" TargetMode="External"/><Relationship Id="rId14" Type="http://schemas.openxmlformats.org/officeDocument/2006/relationships/hyperlink" Target="mailto:c.farron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22EF-9D58-495A-9E3E-5F94226275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602cf4-a76e-4265-955f-03c329c50608}" enabled="0" method="" siteId="{69602cf4-a76e-4265-955f-03c329c5060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CompuGroup Medical AG</vt:lpstr>
      <vt:lpstr>CompuGroup Medical AG</vt:lpstr>
      <vt:lpstr>Ärzte  fordern: Den HZV Vertrag Baden-Württemberg einfach im gewohnten Arztinformationssystem verwalten</vt:lpstr>
    </vt:vector>
  </TitlesOfParts>
  <Company>Microsoft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CompuGroup Medical AG</dc:title>
  <dc:subject>Presseinformation</dc:subject>
  <dc:creator>Barbara Müller</dc:creator>
  <cp:lastModifiedBy>Chiara Farroni</cp:lastModifiedBy>
  <cp:revision>2</cp:revision>
  <cp:lastPrinted>2017-06-22T13:58:00Z</cp:lastPrinted>
  <dcterms:created xsi:type="dcterms:W3CDTF">2022-09-09T11:54:00Z</dcterms:created>
  <dcterms:modified xsi:type="dcterms:W3CDTF">2022-09-09T11:54:00Z</dcterms:modified>
  <cp:category>001.003.000.400.006.004.001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