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AD8C" w14:textId="77777777" w:rsidR="00FB7DC0" w:rsidRPr="000C48BD" w:rsidRDefault="00000000">
      <w:pPr>
        <w:pStyle w:val="CorpoA"/>
        <w:spacing w:line="288" w:lineRule="auto"/>
        <w:jc w:val="center"/>
        <w:rPr>
          <w:rFonts w:ascii="Arial" w:eastAsia="Arial" w:hAnsi="Arial" w:cs="Arial"/>
          <w:u w:val="single"/>
        </w:rPr>
      </w:pPr>
      <w:r w:rsidRPr="000C48BD">
        <w:rPr>
          <w:rFonts w:ascii="Arial" w:hAnsi="Arial"/>
          <w:u w:val="single"/>
        </w:rPr>
        <w:t>Comunicato stampa</w:t>
      </w:r>
    </w:p>
    <w:p w14:paraId="3FA19978" w14:textId="77777777" w:rsidR="00FB7DC0" w:rsidRPr="000C48BD" w:rsidRDefault="00FB7DC0">
      <w:pPr>
        <w:pStyle w:val="CorpoA"/>
        <w:spacing w:line="288" w:lineRule="auto"/>
        <w:jc w:val="center"/>
        <w:rPr>
          <w:rFonts w:ascii="Arial" w:eastAsia="Arial" w:hAnsi="Arial" w:cs="Arial"/>
          <w:u w:val="single"/>
        </w:rPr>
      </w:pPr>
    </w:p>
    <w:p w14:paraId="3589609E" w14:textId="77777777" w:rsidR="00FB7DC0" w:rsidRPr="000C48BD" w:rsidRDefault="00000000">
      <w:pPr>
        <w:pStyle w:val="CorpoA"/>
        <w:spacing w:after="6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C48BD">
        <w:rPr>
          <w:rFonts w:ascii="Arial" w:hAnsi="Arial"/>
          <w:b/>
          <w:bCs/>
          <w:sz w:val="28"/>
          <w:szCs w:val="28"/>
        </w:rPr>
        <w:t xml:space="preserve">DOLORE PERSISTENTE POST-OPERATORIO: A RISCHIO QUASI </w:t>
      </w:r>
      <w:r w:rsidRPr="000C48BD">
        <w:rPr>
          <w:rFonts w:ascii="Arial" w:eastAsia="Arial" w:hAnsi="Arial" w:cs="Arial"/>
          <w:b/>
          <w:bCs/>
          <w:sz w:val="28"/>
          <w:szCs w:val="28"/>
        </w:rPr>
        <w:br/>
      </w:r>
      <w:r w:rsidRPr="000C48BD">
        <w:rPr>
          <w:rFonts w:ascii="Arial" w:hAnsi="Arial"/>
          <w:b/>
          <w:bCs/>
          <w:sz w:val="28"/>
          <w:szCs w:val="28"/>
        </w:rPr>
        <w:t>14.000 LOMBARDI OGNI ANNO</w:t>
      </w:r>
    </w:p>
    <w:p w14:paraId="724C66EF" w14:textId="77777777" w:rsidR="00FB7DC0" w:rsidRPr="00961369" w:rsidRDefault="00000000">
      <w:pPr>
        <w:pStyle w:val="CorpoA"/>
        <w:spacing w:line="300" w:lineRule="exact"/>
        <w:jc w:val="center"/>
        <w:rPr>
          <w:rFonts w:ascii="Arial" w:eastAsia="Arial" w:hAnsi="Arial" w:cs="Arial"/>
          <w:b/>
          <w:bCs/>
          <w:i/>
          <w:iCs/>
        </w:rPr>
      </w:pPr>
      <w:r w:rsidRPr="00961369">
        <w:rPr>
          <w:rFonts w:ascii="Arial" w:hAnsi="Arial"/>
          <w:b/>
          <w:bCs/>
          <w:i/>
          <w:iCs/>
        </w:rPr>
        <w:t>La soluzione “</w:t>
      </w:r>
      <w:proofErr w:type="spellStart"/>
      <w:r w:rsidRPr="00961369">
        <w:rPr>
          <w:rFonts w:ascii="Arial" w:hAnsi="Arial"/>
          <w:b/>
          <w:bCs/>
          <w:i/>
          <w:iCs/>
        </w:rPr>
        <w:t>win-win</w:t>
      </w:r>
      <w:proofErr w:type="spellEnd"/>
      <w:r w:rsidRPr="00961369">
        <w:rPr>
          <w:rFonts w:ascii="Arial" w:hAnsi="Arial"/>
          <w:b/>
          <w:bCs/>
          <w:i/>
          <w:iCs/>
        </w:rPr>
        <w:t xml:space="preserve">” proposta dalla neonata </w:t>
      </w:r>
      <w:proofErr w:type="spellStart"/>
      <w:r w:rsidRPr="00961369">
        <w:rPr>
          <w:rFonts w:ascii="Arial" w:hAnsi="Arial"/>
          <w:b/>
          <w:bCs/>
          <w:i/>
          <w:iCs/>
        </w:rPr>
        <w:t>Redirect</w:t>
      </w:r>
      <w:proofErr w:type="spellEnd"/>
      <w:r w:rsidRPr="00961369">
        <w:rPr>
          <w:rFonts w:ascii="Arial" w:hAnsi="Arial"/>
          <w:b/>
          <w:bCs/>
          <w:i/>
          <w:iCs/>
        </w:rPr>
        <w:t xml:space="preserve"> Pain: vince il paziente, l’ospedale e il sistema sanitario</w:t>
      </w:r>
    </w:p>
    <w:p w14:paraId="7815E159" w14:textId="77777777" w:rsidR="00FB7DC0" w:rsidRPr="000C48BD" w:rsidRDefault="00FB7DC0">
      <w:pPr>
        <w:pStyle w:val="CorpoA"/>
        <w:jc w:val="center"/>
        <w:rPr>
          <w:rFonts w:ascii="Arial" w:eastAsia="Arial" w:hAnsi="Arial" w:cs="Arial"/>
          <w:b/>
          <w:bCs/>
          <w:i/>
          <w:iCs/>
          <w:sz w:val="21"/>
          <w:szCs w:val="21"/>
        </w:rPr>
      </w:pPr>
    </w:p>
    <w:p w14:paraId="7A72FD5A" w14:textId="6297BDE9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r w:rsidRPr="000C48BD">
        <w:rPr>
          <w:rFonts w:ascii="Arial" w:hAnsi="Arial"/>
          <w:b/>
          <w:bCs/>
          <w:i/>
          <w:iCs/>
          <w:sz w:val="21"/>
          <w:szCs w:val="21"/>
        </w:rPr>
        <w:t>Circa 150.000 lombardi ogni anno si sottopongono a un intervento. Gestire efficacemente il dolore peri</w:t>
      </w:r>
      <w:r w:rsidR="007B5E99">
        <w:rPr>
          <w:rFonts w:ascii="Arial" w:hAnsi="Arial"/>
          <w:b/>
          <w:bCs/>
          <w:i/>
          <w:iCs/>
          <w:sz w:val="21"/>
          <w:szCs w:val="21"/>
        </w:rPr>
        <w:t>-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 xml:space="preserve">operatorio è cruciale in una regione che, da sola, assolve a gran parte dell’attività chirurgica nazionale. </w:t>
      </w:r>
    </w:p>
    <w:p w14:paraId="286E66CC" w14:textId="20A63237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b/>
          <w:bCs/>
          <w:i/>
          <w:iCs/>
          <w:sz w:val="21"/>
          <w:szCs w:val="21"/>
        </w:rPr>
      </w:pPr>
      <w:proofErr w:type="spellStart"/>
      <w:r w:rsidRPr="000C48BD">
        <w:rPr>
          <w:rFonts w:ascii="Arial" w:hAnsi="Arial"/>
          <w:b/>
          <w:bCs/>
          <w:i/>
          <w:iCs/>
          <w:sz w:val="21"/>
          <w:szCs w:val="21"/>
        </w:rPr>
        <w:t>Redirect</w:t>
      </w:r>
      <w:proofErr w:type="spellEnd"/>
      <w:r w:rsidRPr="000C48BD">
        <w:rPr>
          <w:rFonts w:ascii="Arial" w:hAnsi="Arial"/>
          <w:b/>
          <w:bCs/>
          <w:i/>
          <w:iCs/>
          <w:sz w:val="21"/>
          <w:szCs w:val="21"/>
        </w:rPr>
        <w:t xml:space="preserve"> Pain nasce con l’obiettivo di ripensare la presa in carico del paziente chirurgico con dolore. Cuore della sua strategia, la costituzione di Servizi per il Dolore di Transizione, che intercettano e trattano il dolore</w:t>
      </w:r>
      <w:r w:rsidR="00A54B75">
        <w:rPr>
          <w:rFonts w:ascii="Arial" w:hAnsi="Arial"/>
          <w:b/>
          <w:bCs/>
          <w:i/>
          <w:iCs/>
          <w:sz w:val="21"/>
          <w:szCs w:val="21"/>
        </w:rPr>
        <w:t xml:space="preserve"> – anche mediante l’appropriato impiego degli oppioidi –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evitando</w:t>
      </w:r>
      <w:r w:rsidR="00A54B75">
        <w:rPr>
          <w:rFonts w:ascii="Arial" w:hAnsi="Arial"/>
          <w:b/>
          <w:bCs/>
          <w:i/>
          <w:iCs/>
          <w:sz w:val="21"/>
          <w:szCs w:val="21"/>
        </w:rPr>
        <w:t xml:space="preserve">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che cronicizzi e richieda ulteriore assistenza, impattando su un sistema sanitario già sotto stress. Oggi “laboratorio lombardo”, la nuova Associazione punta a una dimensione nazionale e a raccogliere adesioni presso medici di diverse specialità, infermieri e anche pazienti.</w:t>
      </w:r>
    </w:p>
    <w:p w14:paraId="2E6A78C0" w14:textId="77777777" w:rsidR="00FB7DC0" w:rsidRPr="00961369" w:rsidRDefault="00FB7DC0">
      <w:pPr>
        <w:pStyle w:val="CorpoA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45A73305" w14:textId="1ED21A9A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 w:rsidRPr="000C48BD">
        <w:rPr>
          <w:rFonts w:ascii="Arial" w:hAnsi="Arial"/>
          <w:b/>
          <w:bCs/>
          <w:sz w:val="21"/>
          <w:szCs w:val="21"/>
        </w:rPr>
        <w:t xml:space="preserve">Milano, 22 novembre 2022 – </w:t>
      </w:r>
      <w:r w:rsidRPr="000C48BD">
        <w:rPr>
          <w:rFonts w:ascii="Arial" w:hAnsi="Arial"/>
          <w:sz w:val="21"/>
          <w:szCs w:val="21"/>
        </w:rPr>
        <w:t>Sottoporsi a un intervento chirurgico con la speranza di migliorare il proprio stato di salute e ritrovarsi, qualche settimana dopo l’operazione, a convivere con uno sgradevole compagno di vita: il dolore. Una sfortuna di pochi? No, stando ai dati accade molto più spesso di quanto non si creda: ad esempio, quasi a 1 paziente su 4 fra chi si opera per protesi al ginocchio</w:t>
      </w:r>
      <w:r w:rsidRPr="000C48BD">
        <w:rPr>
          <w:rFonts w:ascii="Arial" w:eastAsia="Arial" w:hAnsi="Arial" w:cs="Arial"/>
          <w:sz w:val="21"/>
          <w:szCs w:val="21"/>
          <w:vertAlign w:val="superscript"/>
        </w:rPr>
        <w:footnoteReference w:id="2"/>
      </w:r>
      <w:r w:rsidRPr="000C48BD">
        <w:rPr>
          <w:rFonts w:ascii="Arial" w:hAnsi="Arial"/>
          <w:sz w:val="21"/>
          <w:szCs w:val="21"/>
        </w:rPr>
        <w:t xml:space="preserve">. Con l’obiettivo </w:t>
      </w:r>
      <w:r w:rsidRPr="000C48BD">
        <w:rPr>
          <w:rFonts w:ascii="Arial" w:hAnsi="Arial"/>
          <w:b/>
          <w:bCs/>
          <w:sz w:val="21"/>
          <w:szCs w:val="21"/>
        </w:rPr>
        <w:t>di disegnare una nuova e più appropriata presa in carico del paziente chirurgico</w:t>
      </w:r>
      <w:r w:rsidRPr="000C48BD">
        <w:rPr>
          <w:rFonts w:ascii="Arial" w:hAnsi="Arial"/>
          <w:sz w:val="21"/>
          <w:szCs w:val="21"/>
        </w:rPr>
        <w:t xml:space="preserve">, </w:t>
      </w:r>
      <w:r w:rsidRPr="000C48BD">
        <w:rPr>
          <w:rFonts w:ascii="Arial" w:hAnsi="Arial"/>
          <w:b/>
          <w:bCs/>
          <w:sz w:val="21"/>
          <w:szCs w:val="21"/>
        </w:rPr>
        <w:t>prima, durante e dopo il ricovero</w:t>
      </w:r>
      <w:r w:rsidRPr="000C48BD">
        <w:rPr>
          <w:rFonts w:ascii="Arial" w:hAnsi="Arial"/>
          <w:sz w:val="21"/>
          <w:szCs w:val="21"/>
        </w:rPr>
        <w:t xml:space="preserve">, garantendo </w:t>
      </w:r>
      <w:r w:rsidRPr="000C48BD">
        <w:rPr>
          <w:rFonts w:ascii="Arial" w:hAnsi="Arial"/>
          <w:b/>
          <w:bCs/>
          <w:sz w:val="21"/>
          <w:szCs w:val="21"/>
        </w:rPr>
        <w:t>un’assistenza di qualità ai cittadini</w:t>
      </w:r>
      <w:r w:rsidRPr="000C48BD">
        <w:rPr>
          <w:rFonts w:ascii="Arial" w:hAnsi="Arial"/>
          <w:sz w:val="21"/>
          <w:szCs w:val="21"/>
        </w:rPr>
        <w:t xml:space="preserve"> </w:t>
      </w:r>
      <w:r w:rsidRPr="000C48BD">
        <w:rPr>
          <w:rFonts w:ascii="Arial" w:hAnsi="Arial"/>
          <w:b/>
          <w:bCs/>
          <w:sz w:val="21"/>
          <w:szCs w:val="21"/>
        </w:rPr>
        <w:t>senza ulteriori costi a carico di strutture ospedaliere e territorio</w:t>
      </w:r>
      <w:r w:rsidRPr="000C48BD">
        <w:rPr>
          <w:rFonts w:ascii="Arial" w:hAnsi="Arial"/>
          <w:sz w:val="21"/>
          <w:szCs w:val="21"/>
        </w:rPr>
        <w:t xml:space="preserve">, nasce l’Associazione di Promozione Sociale </w:t>
      </w:r>
      <w:proofErr w:type="spellStart"/>
      <w:r w:rsidRPr="000C48BD">
        <w:rPr>
          <w:rFonts w:ascii="Arial" w:hAnsi="Arial"/>
          <w:b/>
          <w:bCs/>
          <w:sz w:val="21"/>
          <w:szCs w:val="21"/>
        </w:rPr>
        <w:t>Redirect</w:t>
      </w:r>
      <w:proofErr w:type="spellEnd"/>
      <w:r w:rsidRPr="000C48BD">
        <w:rPr>
          <w:rFonts w:ascii="Arial" w:hAnsi="Arial"/>
          <w:b/>
          <w:bCs/>
          <w:sz w:val="21"/>
          <w:szCs w:val="21"/>
        </w:rPr>
        <w:t xml:space="preserve"> Pain</w:t>
      </w:r>
      <w:r w:rsidRPr="000C48BD">
        <w:rPr>
          <w:rFonts w:ascii="Arial" w:hAnsi="Arial"/>
          <w:sz w:val="21"/>
          <w:szCs w:val="21"/>
        </w:rPr>
        <w:t xml:space="preserve">. Oggi, a Palazzo </w:t>
      </w:r>
      <w:r w:rsidR="00ED6AAA" w:rsidRPr="00961369">
        <w:rPr>
          <w:rFonts w:ascii="Arial" w:hAnsi="Arial"/>
          <w:sz w:val="21"/>
          <w:szCs w:val="21"/>
        </w:rPr>
        <w:t>Pirelli</w:t>
      </w:r>
      <w:r w:rsidRPr="00961369">
        <w:rPr>
          <w:rFonts w:ascii="Arial" w:hAnsi="Arial"/>
          <w:sz w:val="21"/>
          <w:szCs w:val="21"/>
        </w:rPr>
        <w:t>,</w:t>
      </w:r>
      <w:r w:rsidRPr="000C48BD">
        <w:rPr>
          <w:rFonts w:ascii="Arial" w:hAnsi="Arial"/>
          <w:sz w:val="21"/>
          <w:szCs w:val="21"/>
        </w:rPr>
        <w:t xml:space="preserve"> la neonata APS ha presentato le proprie proposte operative alla presenza del Presidente della III Commissione Sanità e Politiche Sociali di Regione Lombardia, </w:t>
      </w:r>
      <w:r w:rsidRPr="000C48BD">
        <w:rPr>
          <w:rFonts w:ascii="Arial" w:hAnsi="Arial"/>
          <w:b/>
          <w:bCs/>
          <w:sz w:val="21"/>
          <w:szCs w:val="21"/>
        </w:rPr>
        <w:t>Emanuele Monti</w:t>
      </w:r>
      <w:r w:rsidRPr="000C48BD">
        <w:rPr>
          <w:rFonts w:ascii="Arial" w:hAnsi="Arial"/>
          <w:sz w:val="21"/>
          <w:szCs w:val="21"/>
        </w:rPr>
        <w:t>.</w:t>
      </w:r>
    </w:p>
    <w:p w14:paraId="3A5D156B" w14:textId="77777777" w:rsidR="00FB7DC0" w:rsidRPr="000C48BD" w:rsidRDefault="00FB7DC0">
      <w:pPr>
        <w:pStyle w:val="CorpoA"/>
        <w:jc w:val="both"/>
        <w:rPr>
          <w:rFonts w:ascii="Arial" w:eastAsia="Arial" w:hAnsi="Arial" w:cs="Arial"/>
          <w:sz w:val="18"/>
          <w:szCs w:val="18"/>
        </w:rPr>
      </w:pPr>
    </w:p>
    <w:p w14:paraId="200B721B" w14:textId="725D80D0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i/>
          <w:iCs/>
          <w:sz w:val="21"/>
          <w:szCs w:val="21"/>
        </w:rPr>
      </w:pPr>
      <w:r w:rsidRPr="000C48BD">
        <w:rPr>
          <w:rFonts w:ascii="Arial" w:hAnsi="Arial"/>
          <w:i/>
          <w:iCs/>
          <w:sz w:val="21"/>
          <w:szCs w:val="21"/>
        </w:rPr>
        <w:t xml:space="preserve">“In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Lombardia</w:t>
      </w:r>
      <w:r w:rsidRPr="000C48BD">
        <w:rPr>
          <w:rFonts w:ascii="Arial" w:hAnsi="Arial"/>
          <w:i/>
          <w:iCs/>
          <w:sz w:val="21"/>
          <w:szCs w:val="21"/>
        </w:rPr>
        <w:t xml:space="preserve">, ogni anno, più di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150.000 persone</w:t>
      </w:r>
      <w:r w:rsidRPr="000C48BD">
        <w:rPr>
          <w:rFonts w:ascii="Arial" w:hAnsi="Arial"/>
          <w:i/>
          <w:iCs/>
          <w:sz w:val="21"/>
          <w:szCs w:val="21"/>
        </w:rPr>
        <w:t xml:space="preserve"> si sottopongono a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procedure chirurgiche</w:t>
      </w:r>
      <w:r w:rsidRPr="000C48BD">
        <w:rPr>
          <w:rFonts w:ascii="Arial" w:hAnsi="Arial"/>
          <w:i/>
          <w:iCs/>
          <w:sz w:val="21"/>
          <w:szCs w:val="21"/>
        </w:rPr>
        <w:t>”</w:t>
      </w:r>
      <w:r w:rsidRPr="000C48BD">
        <w:rPr>
          <w:rFonts w:ascii="Arial" w:hAnsi="Arial"/>
          <w:sz w:val="21"/>
          <w:szCs w:val="21"/>
        </w:rPr>
        <w:t xml:space="preserve">, spiega </w:t>
      </w:r>
      <w:r w:rsidRPr="000C48BD">
        <w:rPr>
          <w:rFonts w:ascii="Arial" w:hAnsi="Arial"/>
          <w:b/>
          <w:bCs/>
          <w:sz w:val="21"/>
          <w:szCs w:val="21"/>
        </w:rPr>
        <w:t>Andrea Fanelli</w:t>
      </w:r>
      <w:r w:rsidRPr="000C48BD">
        <w:rPr>
          <w:rFonts w:ascii="Arial" w:hAnsi="Arial"/>
          <w:sz w:val="21"/>
          <w:szCs w:val="21"/>
        </w:rPr>
        <w:t xml:space="preserve">, Dirigente medico Anestesia e Rianimazione Policlinico di Monza, tra i soci fondatori di </w:t>
      </w:r>
      <w:proofErr w:type="spellStart"/>
      <w:r w:rsidRPr="000C48BD">
        <w:rPr>
          <w:rFonts w:ascii="Arial" w:hAnsi="Arial"/>
          <w:sz w:val="21"/>
          <w:szCs w:val="21"/>
        </w:rPr>
        <w:t>Redirect</w:t>
      </w:r>
      <w:proofErr w:type="spellEnd"/>
      <w:r w:rsidRPr="000C48BD">
        <w:rPr>
          <w:rFonts w:ascii="Arial" w:hAnsi="Arial"/>
          <w:sz w:val="21"/>
          <w:szCs w:val="21"/>
        </w:rPr>
        <w:t xml:space="preserve"> Pain</w:t>
      </w:r>
      <w:r w:rsidRPr="000C48BD">
        <w:rPr>
          <w:rFonts w:ascii="Arial" w:hAnsi="Arial"/>
          <w:i/>
          <w:iCs/>
          <w:sz w:val="21"/>
          <w:szCs w:val="21"/>
        </w:rPr>
        <w:t xml:space="preserve">. “Il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dolore</w:t>
      </w:r>
      <w:r w:rsidRPr="000C48BD">
        <w:rPr>
          <w:rFonts w:ascii="Arial" w:hAnsi="Arial"/>
          <w:i/>
          <w:iCs/>
          <w:sz w:val="21"/>
          <w:szCs w:val="21"/>
        </w:rPr>
        <w:t xml:space="preserve"> è un sintomo che spesso precede, accompagna e prosegue oltre l’operazione, diventando una sorta di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minimo comune denominatore della transizione territorio-ospedale-territorio</w:t>
      </w:r>
      <w:r w:rsidRPr="000C48BD">
        <w:rPr>
          <w:rFonts w:ascii="Arial" w:hAnsi="Arial"/>
          <w:i/>
          <w:iCs/>
          <w:sz w:val="21"/>
          <w:szCs w:val="21"/>
        </w:rPr>
        <w:t xml:space="preserve">. Il dolore che frequentemente caratterizza l’osteoartrosi e le patologie a carico della schiena è il motivo per cui il paziente si sottopone a trattamenti chirurgici. Dolore che ancora oggi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caratterizza in modo severo la fase post-operatoria di un paziente su due</w:t>
      </w:r>
      <w:r w:rsidRPr="000C48BD">
        <w:rPr>
          <w:rFonts w:ascii="Arial" w:hAnsi="Arial"/>
          <w:i/>
          <w:iCs/>
          <w:sz w:val="21"/>
          <w:szCs w:val="21"/>
        </w:rPr>
        <w:t xml:space="preserve">. Questo dolore acuto può portare a un aumento delle complicanze post-operatorie, inficiare la ripresa funzionale e trasformarsi in un problema persistente. Considerando solo le protesi dell’arto inferiore, la chirurgia mammaria e quella toracica, sono quasi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14.000 i pazienti lombardi</w:t>
      </w:r>
      <w:r w:rsidRPr="000C48BD">
        <w:rPr>
          <w:rFonts w:ascii="Arial" w:hAnsi="Arial"/>
          <w:i/>
          <w:iCs/>
          <w:sz w:val="21"/>
          <w:szCs w:val="21"/>
        </w:rPr>
        <w:t xml:space="preserve"> che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ogni anno</w:t>
      </w:r>
      <w:r w:rsidRPr="000C48BD">
        <w:rPr>
          <w:rFonts w:ascii="Arial" w:hAnsi="Arial"/>
          <w:i/>
          <w:iCs/>
          <w:sz w:val="21"/>
          <w:szCs w:val="21"/>
        </w:rPr>
        <w:t xml:space="preserve"> possono sviluppare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dolore persistente post</w:t>
      </w:r>
      <w:r w:rsidR="007B5E99">
        <w:rPr>
          <w:rFonts w:ascii="Arial" w:hAnsi="Arial"/>
          <w:b/>
          <w:bCs/>
          <w:i/>
          <w:iCs/>
          <w:sz w:val="21"/>
          <w:szCs w:val="21"/>
        </w:rPr>
        <w:t>-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operatorio</w:t>
      </w:r>
      <w:r w:rsidRPr="000C48BD">
        <w:rPr>
          <w:rFonts w:ascii="Arial" w:hAnsi="Arial"/>
          <w:i/>
          <w:iCs/>
          <w:sz w:val="21"/>
          <w:szCs w:val="21"/>
        </w:rPr>
        <w:t xml:space="preserve">, con pesanti ripercussioni sulla loro qualità di vita e la richiesta di ulteriori prestazioni a carico del servizio sanitario. È quindi urgente sviluppare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nuovi modelli organizzativi</w:t>
      </w:r>
      <w:r w:rsidRPr="000C48BD">
        <w:rPr>
          <w:rFonts w:ascii="Arial" w:hAnsi="Arial"/>
          <w:i/>
          <w:iCs/>
          <w:sz w:val="21"/>
          <w:szCs w:val="21"/>
        </w:rPr>
        <w:t xml:space="preserve"> per una gestione più efficace del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dolore</w:t>
      </w:r>
      <w:r w:rsidRPr="000C48BD">
        <w:rPr>
          <w:rFonts w:ascii="Arial" w:hAnsi="Arial"/>
          <w:b/>
          <w:bCs/>
          <w:sz w:val="21"/>
          <w:szCs w:val="21"/>
        </w:rPr>
        <w:t xml:space="preserve">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peri</w:t>
      </w:r>
      <w:r w:rsidR="007B5E99">
        <w:rPr>
          <w:rFonts w:ascii="Arial" w:hAnsi="Arial"/>
          <w:b/>
          <w:bCs/>
          <w:i/>
          <w:iCs/>
          <w:sz w:val="21"/>
          <w:szCs w:val="21"/>
        </w:rPr>
        <w:t>-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operatorio</w:t>
      </w:r>
      <w:r w:rsidRPr="000C48BD">
        <w:rPr>
          <w:rFonts w:ascii="Arial" w:hAnsi="Arial"/>
          <w:i/>
          <w:iCs/>
          <w:sz w:val="21"/>
          <w:szCs w:val="21"/>
        </w:rPr>
        <w:t xml:space="preserve"> affinché non cronicizzi, impattando sulla sostenibilità del sistema”.</w:t>
      </w:r>
    </w:p>
    <w:p w14:paraId="72252D2E" w14:textId="77777777" w:rsidR="00FB7DC0" w:rsidRPr="000C48BD" w:rsidRDefault="00FB7DC0">
      <w:pPr>
        <w:pStyle w:val="CorpoA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17432078" w14:textId="12B07D9A" w:rsidR="00FB7DC0" w:rsidRPr="008718B1" w:rsidRDefault="00000000">
      <w:pPr>
        <w:pStyle w:val="CorpoA"/>
        <w:spacing w:line="280" w:lineRule="exact"/>
        <w:jc w:val="both"/>
        <w:rPr>
          <w:rFonts w:ascii="Arial" w:hAnsi="Arial"/>
          <w:sz w:val="21"/>
          <w:szCs w:val="21"/>
        </w:rPr>
      </w:pPr>
      <w:r w:rsidRPr="000C48BD">
        <w:rPr>
          <w:rFonts w:ascii="Arial" w:hAnsi="Arial"/>
          <w:sz w:val="21"/>
          <w:szCs w:val="21"/>
        </w:rPr>
        <w:t xml:space="preserve">Un’urgenza, quella evidenziata dagli specialisti di </w:t>
      </w:r>
      <w:proofErr w:type="spellStart"/>
      <w:r w:rsidRPr="000C48BD">
        <w:rPr>
          <w:rFonts w:ascii="Arial" w:hAnsi="Arial"/>
          <w:sz w:val="21"/>
          <w:szCs w:val="21"/>
        </w:rPr>
        <w:t>Redirect</w:t>
      </w:r>
      <w:proofErr w:type="spellEnd"/>
      <w:r w:rsidRPr="000C48BD">
        <w:rPr>
          <w:rFonts w:ascii="Arial" w:hAnsi="Arial"/>
          <w:sz w:val="21"/>
          <w:szCs w:val="21"/>
        </w:rPr>
        <w:t xml:space="preserve"> Pain, ulteriormente aggravata dagli ultimi due anni di </w:t>
      </w:r>
      <w:r w:rsidRPr="000C48BD">
        <w:rPr>
          <w:rFonts w:ascii="Arial" w:hAnsi="Arial"/>
          <w:b/>
          <w:bCs/>
          <w:sz w:val="21"/>
          <w:szCs w:val="21"/>
        </w:rPr>
        <w:t>pandemia</w:t>
      </w:r>
      <w:r w:rsidRPr="000C48BD">
        <w:rPr>
          <w:rFonts w:ascii="Arial" w:hAnsi="Arial"/>
          <w:sz w:val="21"/>
          <w:szCs w:val="21"/>
        </w:rPr>
        <w:t xml:space="preserve"> che hanno ridotto il numero degli interventi, </w:t>
      </w:r>
      <w:r w:rsidRPr="000C48BD">
        <w:rPr>
          <w:rFonts w:ascii="Arial" w:hAnsi="Arial"/>
          <w:b/>
          <w:bCs/>
          <w:sz w:val="21"/>
          <w:szCs w:val="21"/>
        </w:rPr>
        <w:t>allungando le liste d’attesa</w:t>
      </w:r>
      <w:r w:rsidRPr="000C48BD">
        <w:rPr>
          <w:rFonts w:ascii="Arial" w:hAnsi="Arial"/>
          <w:sz w:val="21"/>
          <w:szCs w:val="21"/>
        </w:rPr>
        <w:t>. Secondo i dati dell’Istituto Superiore di Sanità, per recuperare i ritardi dovuti alla sola prima ondata di Covid, occorrerebbe incrementare la capacità chirurgica del 20%</w:t>
      </w:r>
      <w:r w:rsidRPr="000C48BD">
        <w:rPr>
          <w:rFonts w:ascii="Arial" w:eastAsia="Arial" w:hAnsi="Arial" w:cs="Arial"/>
          <w:sz w:val="21"/>
          <w:szCs w:val="21"/>
          <w:vertAlign w:val="superscript"/>
        </w:rPr>
        <w:footnoteReference w:id="3"/>
      </w:r>
      <w:r w:rsidRPr="000C48BD">
        <w:rPr>
          <w:rFonts w:ascii="Arial" w:hAnsi="Arial"/>
          <w:sz w:val="21"/>
          <w:szCs w:val="21"/>
        </w:rPr>
        <w:t xml:space="preserve">. </w:t>
      </w:r>
      <w:r w:rsidRPr="000C48BD">
        <w:rPr>
          <w:rFonts w:ascii="Arial" w:hAnsi="Arial"/>
          <w:i/>
          <w:iCs/>
          <w:sz w:val="21"/>
          <w:szCs w:val="21"/>
        </w:rPr>
        <w:t xml:space="preserve">“Oggi il sistema sanitario regionale è chiamato a soddisfare i crescenti bisogni di salute della popolazione e a recuperare le prestazioni </w:t>
      </w:r>
      <w:r w:rsidRPr="000C48BD">
        <w:rPr>
          <w:rFonts w:ascii="Arial" w:hAnsi="Arial"/>
          <w:i/>
          <w:iCs/>
          <w:sz w:val="21"/>
          <w:szCs w:val="21"/>
        </w:rPr>
        <w:lastRenderedPageBreak/>
        <w:t>sanitarie non erogate durante la fase pandemica”</w:t>
      </w:r>
      <w:r w:rsidRPr="000C48BD">
        <w:rPr>
          <w:rFonts w:ascii="Arial" w:hAnsi="Arial"/>
          <w:sz w:val="21"/>
          <w:szCs w:val="21"/>
        </w:rPr>
        <w:t xml:space="preserve">, afferma </w:t>
      </w:r>
      <w:r w:rsidRPr="000C48BD">
        <w:rPr>
          <w:rFonts w:ascii="Arial" w:hAnsi="Arial"/>
          <w:b/>
          <w:bCs/>
          <w:sz w:val="21"/>
          <w:szCs w:val="21"/>
        </w:rPr>
        <w:t>Gianluca Russo</w:t>
      </w:r>
      <w:r w:rsidRPr="000C48BD">
        <w:rPr>
          <w:rFonts w:ascii="Arial" w:hAnsi="Arial"/>
          <w:sz w:val="21"/>
          <w:szCs w:val="21"/>
        </w:rPr>
        <w:t xml:space="preserve">, Presidente </w:t>
      </w:r>
      <w:proofErr w:type="spellStart"/>
      <w:r w:rsidRPr="000C48BD">
        <w:rPr>
          <w:rFonts w:ascii="Arial" w:hAnsi="Arial"/>
          <w:sz w:val="21"/>
          <w:szCs w:val="21"/>
        </w:rPr>
        <w:t>Redirect</w:t>
      </w:r>
      <w:proofErr w:type="spellEnd"/>
      <w:r w:rsidRPr="000C48BD">
        <w:rPr>
          <w:rFonts w:ascii="Arial" w:hAnsi="Arial"/>
          <w:sz w:val="21"/>
          <w:szCs w:val="21"/>
        </w:rPr>
        <w:t xml:space="preserve"> Pain, Direttore UOC Anestesia e Rianimazione Ospedale di Lodi</w:t>
      </w:r>
      <w:r w:rsidRPr="000C48BD">
        <w:rPr>
          <w:rFonts w:ascii="Arial" w:hAnsi="Arial"/>
          <w:i/>
          <w:iCs/>
          <w:sz w:val="21"/>
          <w:szCs w:val="21"/>
        </w:rPr>
        <w:t xml:space="preserve">. “Di fronte a questo scenario, la sfida che ci siamo posti è quella di sviluppare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 xml:space="preserve">percorsi assistenziali multidisciplinari per la presa in carico del paziente chirurgico </w:t>
      </w:r>
      <w:r w:rsidRPr="000C48BD">
        <w:rPr>
          <w:rFonts w:ascii="Arial" w:hAnsi="Arial"/>
          <w:i/>
          <w:iCs/>
          <w:sz w:val="21"/>
          <w:szCs w:val="21"/>
        </w:rPr>
        <w:t xml:space="preserve">così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‘efficienti’</w:t>
      </w:r>
      <w:r w:rsidRPr="000C48BD">
        <w:rPr>
          <w:rFonts w:ascii="Arial" w:hAnsi="Arial"/>
          <w:i/>
          <w:iCs/>
          <w:sz w:val="21"/>
          <w:szCs w:val="21"/>
        </w:rPr>
        <w:t xml:space="preserve"> da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garantire cure di qualità</w:t>
      </w:r>
      <w:r w:rsidRPr="000C48BD">
        <w:rPr>
          <w:rFonts w:ascii="Arial" w:hAnsi="Arial"/>
          <w:i/>
          <w:iCs/>
          <w:sz w:val="21"/>
          <w:szCs w:val="21"/>
        </w:rPr>
        <w:t xml:space="preserve">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senza allungare i tempi di degenza</w:t>
      </w:r>
      <w:r w:rsidRPr="000C48BD">
        <w:rPr>
          <w:rFonts w:ascii="Arial" w:hAnsi="Arial"/>
          <w:i/>
          <w:iCs/>
          <w:sz w:val="21"/>
          <w:szCs w:val="21"/>
        </w:rPr>
        <w:t xml:space="preserve"> in ospedale, assicurando in tal modo un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adeguato turnover dei posti letto</w:t>
      </w:r>
      <w:r w:rsidRPr="000C48BD">
        <w:rPr>
          <w:rFonts w:ascii="Arial" w:hAnsi="Arial"/>
          <w:i/>
          <w:iCs/>
          <w:sz w:val="21"/>
          <w:szCs w:val="21"/>
        </w:rPr>
        <w:t>, e senza nemmeno trasferire costi e prestazioni al territorio. In questo modo ‘vincono’ tutti: il paziente, l’ospedale e il sistema sanitario nel suo complesso”.</w:t>
      </w:r>
    </w:p>
    <w:p w14:paraId="05415EA9" w14:textId="77777777" w:rsidR="00FB7DC0" w:rsidRPr="000C48BD" w:rsidRDefault="00FB7DC0">
      <w:pPr>
        <w:pStyle w:val="CorpoA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1F1FF544" w14:textId="1136E4F5" w:rsidR="00FB7DC0" w:rsidRDefault="00000000" w:rsidP="00A54B75">
      <w:pPr>
        <w:pStyle w:val="CorpoA"/>
        <w:spacing w:line="280" w:lineRule="exact"/>
        <w:jc w:val="both"/>
        <w:rPr>
          <w:rFonts w:ascii="Arial" w:hAnsi="Arial"/>
          <w:i/>
          <w:iCs/>
          <w:sz w:val="21"/>
          <w:szCs w:val="21"/>
        </w:rPr>
      </w:pPr>
      <w:r w:rsidRPr="000C48BD">
        <w:rPr>
          <w:rFonts w:ascii="Arial" w:hAnsi="Arial"/>
          <w:i/>
          <w:iCs/>
          <w:sz w:val="21"/>
          <w:szCs w:val="21"/>
        </w:rPr>
        <w:t xml:space="preserve">“La nostra strategia </w:t>
      </w:r>
      <w:r w:rsidRPr="000C48BD">
        <w:rPr>
          <w:rFonts w:ascii="Arial" w:hAnsi="Arial"/>
          <w:sz w:val="21"/>
          <w:szCs w:val="21"/>
        </w:rPr>
        <w:t xml:space="preserve">– prosegue Russo – </w:t>
      </w:r>
      <w:r w:rsidRPr="000C48BD">
        <w:rPr>
          <w:rFonts w:ascii="Arial" w:hAnsi="Arial"/>
          <w:i/>
          <w:iCs/>
          <w:sz w:val="21"/>
          <w:szCs w:val="21"/>
        </w:rPr>
        <w:t xml:space="preserve">si ispira al modello di Servizio per il Dolore di Transizione (SDT) istituito nel 2014 al Toronto General Hospital. La sfida di </w:t>
      </w:r>
      <w:proofErr w:type="spellStart"/>
      <w:r w:rsidRPr="000C48BD">
        <w:rPr>
          <w:rFonts w:ascii="Arial" w:hAnsi="Arial"/>
          <w:i/>
          <w:iCs/>
          <w:sz w:val="21"/>
          <w:szCs w:val="21"/>
        </w:rPr>
        <w:t>Redirect</w:t>
      </w:r>
      <w:proofErr w:type="spellEnd"/>
      <w:r w:rsidRPr="000C48BD">
        <w:rPr>
          <w:rFonts w:ascii="Arial" w:hAnsi="Arial"/>
          <w:i/>
          <w:iCs/>
          <w:sz w:val="21"/>
          <w:szCs w:val="21"/>
        </w:rPr>
        <w:t xml:space="preserve"> Pain è di valutare l’applicabilità del modello </w:t>
      </w:r>
      <w:r w:rsidR="00A54B75">
        <w:rPr>
          <w:rFonts w:ascii="Arial" w:hAnsi="Arial"/>
          <w:i/>
          <w:iCs/>
          <w:sz w:val="21"/>
          <w:szCs w:val="21"/>
        </w:rPr>
        <w:t>n</w:t>
      </w:r>
      <w:r w:rsidRPr="000C48BD">
        <w:rPr>
          <w:rFonts w:ascii="Arial" w:hAnsi="Arial"/>
          <w:i/>
          <w:iCs/>
          <w:sz w:val="21"/>
          <w:szCs w:val="21"/>
        </w:rPr>
        <w:t>ord</w:t>
      </w:r>
      <w:r w:rsidR="00A54B75">
        <w:rPr>
          <w:rFonts w:ascii="Arial" w:hAnsi="Arial"/>
          <w:i/>
          <w:iCs/>
          <w:sz w:val="21"/>
          <w:szCs w:val="21"/>
        </w:rPr>
        <w:t>a</w:t>
      </w:r>
      <w:r w:rsidRPr="000C48BD">
        <w:rPr>
          <w:rFonts w:ascii="Arial" w:hAnsi="Arial"/>
          <w:i/>
          <w:iCs/>
          <w:sz w:val="21"/>
          <w:szCs w:val="21"/>
        </w:rPr>
        <w:t xml:space="preserve">mericano al </w:t>
      </w:r>
      <w:r w:rsidR="00A54B75" w:rsidRPr="000C48BD">
        <w:rPr>
          <w:rFonts w:ascii="Arial" w:hAnsi="Arial"/>
          <w:i/>
          <w:iCs/>
          <w:sz w:val="21"/>
          <w:szCs w:val="21"/>
        </w:rPr>
        <w:t xml:space="preserve">sistema sanitario regionale </w:t>
      </w:r>
      <w:r w:rsidRPr="000C48BD">
        <w:rPr>
          <w:rFonts w:ascii="Arial" w:hAnsi="Arial"/>
          <w:i/>
          <w:iCs/>
          <w:sz w:val="21"/>
          <w:szCs w:val="21"/>
        </w:rPr>
        <w:t>attraverso l’ottimizzazione delle risorse già presenti nelle differenti realtà ospedaliere. Il SDT opera in sinergia con il servizio di Anestesia, di Terapia del Dolore e con le differenti specialità chirurgiche</w:t>
      </w:r>
      <w:r w:rsidRPr="000C48BD">
        <w:rPr>
          <w:rFonts w:ascii="Arial" w:hAnsi="Arial"/>
        </w:rPr>
        <w:t xml:space="preserve"> </w:t>
      </w:r>
      <w:r w:rsidRPr="000C48BD">
        <w:rPr>
          <w:rFonts w:ascii="Arial" w:hAnsi="Arial"/>
          <w:i/>
          <w:iCs/>
          <w:sz w:val="21"/>
          <w:szCs w:val="21"/>
        </w:rPr>
        <w:t xml:space="preserve">per garantire continuità assistenziale ai pazienti, identifica in fase di </w:t>
      </w:r>
      <w:proofErr w:type="spellStart"/>
      <w:r w:rsidRPr="000C48BD">
        <w:rPr>
          <w:rFonts w:ascii="Arial" w:hAnsi="Arial"/>
          <w:i/>
          <w:iCs/>
          <w:sz w:val="21"/>
          <w:szCs w:val="21"/>
        </w:rPr>
        <w:t>pre</w:t>
      </w:r>
      <w:proofErr w:type="spellEnd"/>
      <w:r w:rsidRPr="000C48BD">
        <w:rPr>
          <w:rFonts w:ascii="Arial" w:hAnsi="Arial"/>
          <w:i/>
          <w:iCs/>
          <w:sz w:val="21"/>
          <w:szCs w:val="21"/>
        </w:rPr>
        <w:t>-ricovero quelli a elevato rischio di sviluppare dolore persistente post-operatorio e procede alla sua diagnosi precoce, evitando che esso venga disperso sul territorio. In caso di dolore persistente, il SDT offre trattamenti specifici in grado di alleviarlo,</w:t>
      </w:r>
      <w:r w:rsidR="00A54B75">
        <w:rPr>
          <w:rFonts w:ascii="Arial" w:hAnsi="Arial"/>
          <w:i/>
          <w:iCs/>
          <w:sz w:val="21"/>
          <w:szCs w:val="21"/>
        </w:rPr>
        <w:t xml:space="preserve"> grazie all’impiego di tutte le opzioni disponibili, oppioidi inclusi”. </w:t>
      </w:r>
    </w:p>
    <w:p w14:paraId="4E862211" w14:textId="77777777" w:rsidR="00A54B75" w:rsidRPr="000C48BD" w:rsidRDefault="00A54B75" w:rsidP="00961369">
      <w:pPr>
        <w:pStyle w:val="CorpoA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28110121" w14:textId="597EC706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0C48BD">
        <w:rPr>
          <w:rFonts w:ascii="Arial" w:hAnsi="Arial"/>
          <w:sz w:val="21"/>
          <w:szCs w:val="21"/>
        </w:rPr>
        <w:t>Redirect</w:t>
      </w:r>
      <w:proofErr w:type="spellEnd"/>
      <w:r w:rsidRPr="000C48BD">
        <w:rPr>
          <w:rFonts w:ascii="Arial" w:hAnsi="Arial"/>
          <w:sz w:val="21"/>
          <w:szCs w:val="21"/>
        </w:rPr>
        <w:t xml:space="preserve"> Pain ha già </w:t>
      </w:r>
      <w:r w:rsidRPr="000C48BD">
        <w:rPr>
          <w:rFonts w:ascii="Arial" w:hAnsi="Arial"/>
          <w:b/>
          <w:bCs/>
          <w:sz w:val="21"/>
          <w:szCs w:val="21"/>
        </w:rPr>
        <w:t>elaborato un percorso specifico per la gestione del dolore peri</w:t>
      </w:r>
      <w:r w:rsidR="007B5E99">
        <w:rPr>
          <w:rFonts w:ascii="Arial" w:hAnsi="Arial"/>
          <w:b/>
          <w:bCs/>
          <w:sz w:val="21"/>
          <w:szCs w:val="21"/>
        </w:rPr>
        <w:t>-</w:t>
      </w:r>
      <w:r w:rsidRPr="000C48BD">
        <w:rPr>
          <w:rFonts w:ascii="Arial" w:hAnsi="Arial"/>
          <w:b/>
          <w:bCs/>
          <w:sz w:val="21"/>
          <w:szCs w:val="21"/>
        </w:rPr>
        <w:t xml:space="preserve">operatorio nella protesi di ginocchio </w:t>
      </w:r>
      <w:r w:rsidRPr="000C48BD">
        <w:rPr>
          <w:rFonts w:ascii="Arial" w:hAnsi="Arial"/>
          <w:sz w:val="21"/>
          <w:szCs w:val="21"/>
        </w:rPr>
        <w:t>e sta costituendo gruppi di lavoro per svilupparne altri su differenti procedure chirurgiche (quelle più impattanti per volume e complessità di gestione), partendo dallo studio della letteratura e delle linee guida ma adattandole ai molteplici contesti clinici di applicazione. I cardini individuati dall’Associazione su cui incentrare tali percorsi in ciascun ospedale, allo scopo di migliorare l’</w:t>
      </w:r>
      <w:proofErr w:type="spellStart"/>
      <w:r w:rsidRPr="000C48BD">
        <w:rPr>
          <w:rFonts w:ascii="Arial" w:hAnsi="Arial"/>
          <w:sz w:val="21"/>
          <w:szCs w:val="21"/>
        </w:rPr>
        <w:t>outcome</w:t>
      </w:r>
      <w:proofErr w:type="spellEnd"/>
      <w:r w:rsidRPr="000C48BD">
        <w:rPr>
          <w:rFonts w:ascii="Arial" w:hAnsi="Arial"/>
          <w:sz w:val="21"/>
          <w:szCs w:val="21"/>
        </w:rPr>
        <w:t xml:space="preserve"> del paziente chirurgico, sono tre: </w:t>
      </w:r>
      <w:r w:rsidRPr="000C48BD">
        <w:rPr>
          <w:rFonts w:ascii="Arial" w:hAnsi="Arial"/>
          <w:b/>
          <w:bCs/>
          <w:sz w:val="21"/>
          <w:szCs w:val="21"/>
        </w:rPr>
        <w:t>l’appropriatezza terapeutica</w:t>
      </w:r>
      <w:r w:rsidRPr="000C48BD">
        <w:rPr>
          <w:rFonts w:ascii="Arial" w:hAnsi="Arial"/>
          <w:sz w:val="21"/>
          <w:szCs w:val="21"/>
        </w:rPr>
        <w:t xml:space="preserve"> attraverso il corretto utilizzo delle risorse tecniche e farmacologiche attualmente a disposizione tra cui gli oppiacei con un approccio focalizzato sulle diverse fasi peri</w:t>
      </w:r>
      <w:r w:rsidR="007B5E99">
        <w:rPr>
          <w:rFonts w:ascii="Arial" w:hAnsi="Arial"/>
          <w:sz w:val="21"/>
          <w:szCs w:val="21"/>
        </w:rPr>
        <w:t>-</w:t>
      </w:r>
      <w:r w:rsidRPr="000C48BD">
        <w:rPr>
          <w:rFonts w:ascii="Arial" w:hAnsi="Arial"/>
          <w:sz w:val="21"/>
          <w:szCs w:val="21"/>
        </w:rPr>
        <w:t>operatorie</w:t>
      </w:r>
      <w:r w:rsidR="00A54B75">
        <w:rPr>
          <w:rFonts w:ascii="Arial" w:hAnsi="Arial"/>
          <w:sz w:val="21"/>
          <w:szCs w:val="21"/>
        </w:rPr>
        <w:t xml:space="preserve"> (</w:t>
      </w:r>
      <w:proofErr w:type="spellStart"/>
      <w:r w:rsidR="00A54B75">
        <w:rPr>
          <w:rFonts w:ascii="Arial" w:hAnsi="Arial"/>
          <w:b/>
          <w:bCs/>
          <w:i/>
          <w:iCs/>
          <w:sz w:val="21"/>
          <w:szCs w:val="21"/>
        </w:rPr>
        <w:t>opioids</w:t>
      </w:r>
      <w:proofErr w:type="spellEnd"/>
      <w:r w:rsidR="00A54B75">
        <w:rPr>
          <w:rFonts w:ascii="Arial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="00A54B75">
        <w:rPr>
          <w:rFonts w:ascii="Arial" w:hAnsi="Arial"/>
          <w:b/>
          <w:bCs/>
          <w:i/>
          <w:iCs/>
          <w:sz w:val="21"/>
          <w:szCs w:val="21"/>
        </w:rPr>
        <w:t>adjustment</w:t>
      </w:r>
      <w:proofErr w:type="spellEnd"/>
      <w:r w:rsidR="00A54B75" w:rsidRPr="00A54B75">
        <w:rPr>
          <w:rFonts w:ascii="Arial" w:hAnsi="Arial"/>
          <w:i/>
          <w:iCs/>
          <w:sz w:val="21"/>
          <w:szCs w:val="21"/>
        </w:rPr>
        <w:t>)</w:t>
      </w:r>
      <w:r w:rsidRPr="000C48BD">
        <w:rPr>
          <w:rFonts w:ascii="Arial" w:hAnsi="Arial"/>
          <w:sz w:val="21"/>
          <w:szCs w:val="21"/>
        </w:rPr>
        <w:t xml:space="preserve">; </w:t>
      </w:r>
      <w:r w:rsidRPr="000C48BD">
        <w:rPr>
          <w:rFonts w:ascii="Arial" w:hAnsi="Arial"/>
          <w:b/>
          <w:bCs/>
          <w:sz w:val="21"/>
          <w:szCs w:val="21"/>
        </w:rPr>
        <w:t>la valutazione dell</w:t>
      </w:r>
      <w:r w:rsidR="00593BB2">
        <w:rPr>
          <w:rFonts w:ascii="Arial" w:hAnsi="Arial"/>
          <w:b/>
          <w:bCs/>
          <w:sz w:val="21"/>
          <w:szCs w:val="21"/>
        </w:rPr>
        <w:t>e</w:t>
      </w:r>
      <w:r w:rsidRPr="000C48BD">
        <w:rPr>
          <w:rFonts w:ascii="Arial" w:hAnsi="Arial"/>
          <w:b/>
          <w:bCs/>
          <w:sz w:val="21"/>
          <w:szCs w:val="21"/>
        </w:rPr>
        <w:t xml:space="preserve"> condizioni di fragilità</w:t>
      </w:r>
      <w:r w:rsidRPr="000C48BD">
        <w:rPr>
          <w:rFonts w:ascii="Arial" w:hAnsi="Arial"/>
          <w:sz w:val="21"/>
          <w:szCs w:val="21"/>
        </w:rPr>
        <w:t xml:space="preserve"> mediante la stratificazione del rischio, l’adeguamento del processo di consenso informato e il </w:t>
      </w:r>
      <w:proofErr w:type="spellStart"/>
      <w:r w:rsidRPr="000C48BD">
        <w:rPr>
          <w:rFonts w:ascii="Arial" w:hAnsi="Arial"/>
          <w:sz w:val="21"/>
          <w:szCs w:val="21"/>
        </w:rPr>
        <w:t>precondizionamento</w:t>
      </w:r>
      <w:proofErr w:type="spellEnd"/>
      <w:r w:rsidRPr="000C48BD">
        <w:rPr>
          <w:rFonts w:ascii="Arial" w:hAnsi="Arial"/>
          <w:sz w:val="21"/>
          <w:szCs w:val="21"/>
        </w:rPr>
        <w:t xml:space="preserve">; </w:t>
      </w:r>
      <w:r w:rsidRPr="000C48BD">
        <w:rPr>
          <w:rFonts w:ascii="Arial" w:hAnsi="Arial"/>
          <w:b/>
          <w:bCs/>
          <w:sz w:val="21"/>
          <w:szCs w:val="21"/>
        </w:rPr>
        <w:t>la continuità assistenziale per i pazienti a elevato rischio</w:t>
      </w:r>
      <w:r w:rsidRPr="000C48BD">
        <w:rPr>
          <w:rFonts w:ascii="Arial" w:hAnsi="Arial"/>
          <w:sz w:val="21"/>
          <w:szCs w:val="21"/>
        </w:rPr>
        <w:t xml:space="preserve"> di sviluppare dolore persistente post-operatorio. </w:t>
      </w:r>
    </w:p>
    <w:p w14:paraId="2F651725" w14:textId="77777777" w:rsidR="00FB7DC0" w:rsidRPr="000C48BD" w:rsidRDefault="00000000">
      <w:pPr>
        <w:pStyle w:val="CorpoA"/>
        <w:spacing w:line="280" w:lineRule="exact"/>
        <w:jc w:val="both"/>
        <w:rPr>
          <w:rFonts w:ascii="Arial" w:eastAsia="Arial" w:hAnsi="Arial" w:cs="Arial"/>
          <w:sz w:val="21"/>
          <w:szCs w:val="21"/>
        </w:rPr>
      </w:pPr>
      <w:r w:rsidRPr="000C48BD">
        <w:rPr>
          <w:rFonts w:ascii="Arial" w:hAnsi="Arial"/>
          <w:sz w:val="21"/>
          <w:szCs w:val="21"/>
        </w:rPr>
        <w:t>L’APS si occuperà di sviluppare programmi educativi per il paziente, che deve essere informato sulle opzioni di trattamento a cui andrà incontro, e percorsi formativi rivolti agli operatori sanitari.</w:t>
      </w:r>
    </w:p>
    <w:p w14:paraId="5435BD35" w14:textId="77777777" w:rsidR="00FB7DC0" w:rsidRPr="000C48BD" w:rsidRDefault="00FB7DC0">
      <w:pPr>
        <w:pStyle w:val="CorpoA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519E43D3" w14:textId="7D534FF9" w:rsidR="00E06784" w:rsidRDefault="00000000" w:rsidP="00E06784">
      <w:pPr>
        <w:pStyle w:val="CorpoA"/>
        <w:spacing w:line="280" w:lineRule="exact"/>
        <w:jc w:val="both"/>
        <w:rPr>
          <w:rFonts w:ascii="Arial" w:hAnsi="Arial"/>
          <w:sz w:val="21"/>
          <w:szCs w:val="21"/>
        </w:rPr>
      </w:pPr>
      <w:r w:rsidRPr="000C48BD">
        <w:rPr>
          <w:rFonts w:ascii="Arial" w:hAnsi="Arial"/>
          <w:i/>
          <w:iCs/>
          <w:sz w:val="21"/>
          <w:szCs w:val="21"/>
        </w:rPr>
        <w:t>“</w:t>
      </w:r>
      <w:proofErr w:type="spellStart"/>
      <w:r w:rsidRPr="000C48BD">
        <w:rPr>
          <w:rFonts w:ascii="Arial" w:hAnsi="Arial"/>
          <w:i/>
          <w:iCs/>
          <w:sz w:val="21"/>
          <w:szCs w:val="21"/>
        </w:rPr>
        <w:t>Redirect</w:t>
      </w:r>
      <w:proofErr w:type="spellEnd"/>
      <w:r w:rsidRPr="000C48BD">
        <w:rPr>
          <w:rFonts w:ascii="Arial" w:hAnsi="Arial"/>
          <w:i/>
          <w:iCs/>
          <w:sz w:val="21"/>
          <w:szCs w:val="21"/>
        </w:rPr>
        <w:t xml:space="preserve"> Pain nasce come ‘laboratorio lombardo’ per la ricerca di soluzioni a un problema, il dolore persistente post-operatorio, che ha rilevanza nazionale. </w:t>
      </w:r>
      <w:r w:rsidRPr="000C48BD">
        <w:rPr>
          <w:rFonts w:ascii="Arial" w:hAnsi="Arial"/>
          <w:b/>
          <w:bCs/>
          <w:i/>
          <w:iCs/>
          <w:sz w:val="21"/>
          <w:szCs w:val="21"/>
        </w:rPr>
        <w:t>La Lombardia è un banco di prova particolarmente importante perché da sola assolve a gran parte della chirurgia svolta in tutt’Italia, ad esempio al 40% di tutte le procedure di protesi del ginocchio.</w:t>
      </w:r>
      <w:r w:rsidRPr="000C48BD">
        <w:rPr>
          <w:rFonts w:ascii="Arial" w:hAnsi="Arial"/>
          <w:i/>
          <w:iCs/>
          <w:sz w:val="21"/>
          <w:szCs w:val="21"/>
        </w:rPr>
        <w:t xml:space="preserve"> Ma l’obiettivo è quello di crescere oltre i confini regionali e di accogliere specialisti eterogenei, non solo anestesisti ma tutti coloro che sono coinvolti nella gestione del paziente chirurgico, quindi chirurghi, fisiatri, infermieri, ma anche gli stessi pazienti”, </w:t>
      </w:r>
      <w:r w:rsidRPr="000C48BD">
        <w:rPr>
          <w:rFonts w:ascii="Arial" w:hAnsi="Arial"/>
          <w:sz w:val="21"/>
          <w:szCs w:val="21"/>
        </w:rPr>
        <w:t>conclude Andrea Fanelli.</w:t>
      </w:r>
    </w:p>
    <w:p w14:paraId="002FEEFC" w14:textId="49EFDFD6" w:rsidR="00ED6AAA" w:rsidRDefault="00ED6AAA" w:rsidP="00961369">
      <w:pPr>
        <w:pStyle w:val="CorpoA"/>
        <w:jc w:val="both"/>
        <w:rPr>
          <w:rFonts w:ascii="Arial" w:hAnsi="Arial"/>
          <w:sz w:val="21"/>
          <w:szCs w:val="21"/>
        </w:rPr>
      </w:pPr>
    </w:p>
    <w:p w14:paraId="00ED22A0" w14:textId="6F836D1C" w:rsidR="00E06784" w:rsidRPr="00961369" w:rsidRDefault="00ED6AAA" w:rsidP="00E06784">
      <w:pPr>
        <w:pStyle w:val="CorpoA"/>
        <w:spacing w:line="280" w:lineRule="exac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“</w:t>
      </w:r>
      <w:r w:rsidRPr="008A495D">
        <w:rPr>
          <w:rFonts w:ascii="Arial" w:hAnsi="Arial"/>
          <w:i/>
          <w:iCs/>
          <w:sz w:val="21"/>
          <w:szCs w:val="21"/>
        </w:rPr>
        <w:t>La vera sfida della presa in carico della cronicità</w:t>
      </w:r>
      <w:r>
        <w:rPr>
          <w:rFonts w:ascii="Arial" w:hAnsi="Arial"/>
          <w:sz w:val="21"/>
          <w:szCs w:val="21"/>
        </w:rPr>
        <w:t xml:space="preserve"> </w:t>
      </w:r>
      <w:r w:rsidR="008A495D">
        <w:rPr>
          <w:rFonts w:ascii="Arial" w:hAnsi="Arial"/>
          <w:sz w:val="21"/>
          <w:szCs w:val="21"/>
        </w:rPr>
        <w:t xml:space="preserve">– dichiara </w:t>
      </w:r>
      <w:r w:rsidR="008A495D" w:rsidRPr="008A495D">
        <w:rPr>
          <w:rFonts w:ascii="Arial" w:hAnsi="Arial"/>
          <w:b/>
          <w:bCs/>
          <w:sz w:val="21"/>
          <w:szCs w:val="21"/>
        </w:rPr>
        <w:t>Emanuele Monti</w:t>
      </w:r>
      <w:r w:rsidR="008A495D">
        <w:rPr>
          <w:rFonts w:ascii="Arial" w:hAnsi="Arial"/>
          <w:sz w:val="21"/>
          <w:szCs w:val="21"/>
        </w:rPr>
        <w:t xml:space="preserve">, Presidente della Commissione Sanità e Politiche Sociali al Pirellone </w:t>
      </w:r>
      <w:r w:rsidR="00961369">
        <w:rPr>
          <w:rFonts w:ascii="Arial" w:hAnsi="Arial"/>
          <w:sz w:val="21"/>
          <w:szCs w:val="21"/>
        </w:rPr>
        <w:t>–</w:t>
      </w:r>
      <w:r w:rsidR="008A495D">
        <w:rPr>
          <w:rFonts w:ascii="Arial" w:hAnsi="Arial"/>
          <w:sz w:val="21"/>
          <w:szCs w:val="21"/>
        </w:rPr>
        <w:t xml:space="preserve"> </w:t>
      </w:r>
      <w:r w:rsidRPr="008A495D">
        <w:rPr>
          <w:rFonts w:ascii="Arial" w:hAnsi="Arial"/>
          <w:i/>
          <w:iCs/>
          <w:sz w:val="21"/>
          <w:szCs w:val="21"/>
        </w:rPr>
        <w:t>è</w:t>
      </w:r>
      <w:r w:rsidR="00961369">
        <w:rPr>
          <w:rFonts w:ascii="Arial" w:hAnsi="Arial"/>
          <w:i/>
          <w:iCs/>
          <w:sz w:val="21"/>
          <w:szCs w:val="21"/>
        </w:rPr>
        <w:t xml:space="preserve"> </w:t>
      </w:r>
      <w:r w:rsidRPr="008A495D">
        <w:rPr>
          <w:rFonts w:ascii="Arial" w:hAnsi="Arial"/>
          <w:i/>
          <w:iCs/>
          <w:sz w:val="21"/>
          <w:szCs w:val="21"/>
        </w:rPr>
        <w:t>la prevenzione</w:t>
      </w:r>
      <w:r w:rsidR="008A495D" w:rsidRPr="008A495D">
        <w:rPr>
          <w:rFonts w:ascii="Arial" w:hAnsi="Arial"/>
          <w:i/>
          <w:iCs/>
          <w:sz w:val="21"/>
          <w:szCs w:val="21"/>
        </w:rPr>
        <w:t>, ovvero la possibilità di offrire ai pazienti percorsi di cura che possano scongiurare l’ospedalizzazione e l’aggravarsi del proprio quadro clinico. Questo vale per tutte le patologie e così anche per quanto concerne il dolore persistente”. “La</w:t>
      </w:r>
      <w:r w:rsidR="008A495D">
        <w:rPr>
          <w:rFonts w:ascii="Arial" w:hAnsi="Arial"/>
          <w:sz w:val="21"/>
          <w:szCs w:val="21"/>
        </w:rPr>
        <w:t xml:space="preserve"> </w:t>
      </w:r>
      <w:r w:rsidR="008A495D" w:rsidRPr="008A495D">
        <w:rPr>
          <w:rFonts w:ascii="Arial" w:hAnsi="Arial"/>
          <w:i/>
          <w:iCs/>
          <w:sz w:val="21"/>
          <w:szCs w:val="21"/>
        </w:rPr>
        <w:t>Lombardia si è dimostrata all’avanguardia in questo e gli strumenti e le risorse previste dalla recente Riforma del sistema sanitario regionale vanno proprio in questa direzione”</w:t>
      </w:r>
      <w:r w:rsidR="008A495D">
        <w:rPr>
          <w:rFonts w:ascii="Arial" w:hAnsi="Arial"/>
          <w:sz w:val="21"/>
          <w:szCs w:val="21"/>
        </w:rPr>
        <w:t xml:space="preserve"> aggiunge </w:t>
      </w:r>
      <w:r w:rsidR="008A495D" w:rsidRPr="008A495D">
        <w:rPr>
          <w:rFonts w:ascii="Arial" w:hAnsi="Arial"/>
          <w:b/>
          <w:bCs/>
          <w:sz w:val="21"/>
          <w:szCs w:val="21"/>
        </w:rPr>
        <w:t>Monti</w:t>
      </w:r>
      <w:r w:rsidR="008A495D">
        <w:rPr>
          <w:rFonts w:ascii="Arial" w:hAnsi="Arial"/>
          <w:sz w:val="21"/>
          <w:szCs w:val="21"/>
        </w:rPr>
        <w:t>.</w:t>
      </w:r>
    </w:p>
    <w:p w14:paraId="7B34A09A" w14:textId="1FFDC72E" w:rsidR="00E06784" w:rsidRPr="000C48BD" w:rsidRDefault="00E06784" w:rsidP="00E06784">
      <w:pPr>
        <w:pStyle w:val="CorpoA"/>
        <w:spacing w:line="280" w:lineRule="exact"/>
        <w:jc w:val="both"/>
        <w:rPr>
          <w:rFonts w:ascii="Arial" w:hAnsi="Arial"/>
          <w:b/>
          <w:bCs/>
          <w:sz w:val="20"/>
          <w:szCs w:val="20"/>
        </w:rPr>
      </w:pPr>
    </w:p>
    <w:p w14:paraId="1E97A856" w14:textId="77777777" w:rsidR="008718B1" w:rsidRDefault="008718B1" w:rsidP="00A54B75">
      <w:pPr>
        <w:pStyle w:val="CorpoA"/>
        <w:jc w:val="both"/>
        <w:rPr>
          <w:rFonts w:ascii="Arial" w:hAnsi="Arial"/>
          <w:b/>
          <w:bCs/>
          <w:sz w:val="20"/>
          <w:szCs w:val="20"/>
        </w:rPr>
      </w:pPr>
    </w:p>
    <w:p w14:paraId="61CA915A" w14:textId="3FD662C3" w:rsidR="00A54B75" w:rsidRPr="008718B1" w:rsidRDefault="00E06784" w:rsidP="00A54B75">
      <w:pPr>
        <w:pStyle w:val="CorpoA"/>
        <w:jc w:val="both"/>
        <w:rPr>
          <w:rFonts w:ascii="Arial" w:hAnsi="Arial"/>
          <w:b/>
          <w:bCs/>
          <w:sz w:val="20"/>
          <w:szCs w:val="20"/>
        </w:rPr>
      </w:pPr>
      <w:r w:rsidRPr="008718B1">
        <w:rPr>
          <w:rFonts w:ascii="Arial" w:hAnsi="Arial"/>
          <w:b/>
          <w:bCs/>
          <w:sz w:val="20"/>
          <w:szCs w:val="20"/>
        </w:rPr>
        <w:t>Ufficio stampa</w:t>
      </w:r>
      <w:r w:rsidR="00961369" w:rsidRPr="008718B1">
        <w:rPr>
          <w:rFonts w:ascii="Arial" w:hAnsi="Arial"/>
          <w:b/>
          <w:bCs/>
          <w:sz w:val="20"/>
          <w:szCs w:val="20"/>
        </w:rPr>
        <w:t xml:space="preserve"> Value Relations Media</w:t>
      </w:r>
    </w:p>
    <w:p w14:paraId="25503FE8" w14:textId="77777777" w:rsidR="008718B1" w:rsidRPr="008718B1" w:rsidRDefault="00000000" w:rsidP="00961369">
      <w:pPr>
        <w:tabs>
          <w:tab w:val="left" w:pos="5990"/>
        </w:tabs>
        <w:rPr>
          <w:rFonts w:ascii="Arial" w:hAnsi="Arial"/>
          <w:sz w:val="20"/>
          <w:szCs w:val="20"/>
          <w:lang w:val="it-IT"/>
        </w:rPr>
      </w:pPr>
      <w:r w:rsidRPr="008718B1">
        <w:rPr>
          <w:rFonts w:ascii="Arial" w:hAnsi="Arial"/>
          <w:sz w:val="20"/>
          <w:szCs w:val="20"/>
          <w:lang w:val="it-IT"/>
        </w:rPr>
        <w:t xml:space="preserve">Francesca Alibrandi - </w:t>
      </w:r>
      <w:proofErr w:type="spellStart"/>
      <w:r w:rsidRPr="008718B1">
        <w:rPr>
          <w:rFonts w:ascii="Arial" w:hAnsi="Arial"/>
          <w:sz w:val="20"/>
          <w:szCs w:val="20"/>
          <w:lang w:val="it-IT"/>
        </w:rPr>
        <w:t>cell</w:t>
      </w:r>
      <w:proofErr w:type="spellEnd"/>
      <w:r w:rsidRPr="008718B1">
        <w:rPr>
          <w:rFonts w:ascii="Arial" w:hAnsi="Arial"/>
          <w:sz w:val="20"/>
          <w:szCs w:val="20"/>
          <w:lang w:val="it-IT"/>
        </w:rPr>
        <w:t xml:space="preserve">. 335.8368826, e-mail: </w:t>
      </w:r>
      <w:hyperlink r:id="rId6" w:history="1">
        <w:r w:rsidRPr="008718B1">
          <w:rPr>
            <w:rStyle w:val="Hyperlink0"/>
          </w:rPr>
          <w:t>f.alibrandi@vrelations.it</w:t>
        </w:r>
      </w:hyperlink>
      <w:r w:rsidRPr="008718B1">
        <w:rPr>
          <w:rFonts w:ascii="Arial" w:hAnsi="Arial"/>
          <w:sz w:val="20"/>
          <w:szCs w:val="20"/>
          <w:lang w:val="it-IT"/>
        </w:rPr>
        <w:t xml:space="preserve"> </w:t>
      </w:r>
    </w:p>
    <w:p w14:paraId="20E1FA1A" w14:textId="3B21A862" w:rsidR="008718B1" w:rsidRPr="008718B1" w:rsidRDefault="00000000">
      <w:pPr>
        <w:tabs>
          <w:tab w:val="left" w:pos="5990"/>
        </w:tabs>
        <w:rPr>
          <w:rFonts w:ascii="Arial" w:hAnsi="Arial"/>
          <w:sz w:val="20"/>
          <w:szCs w:val="20"/>
          <w:lang w:val="it-IT"/>
        </w:rPr>
      </w:pPr>
      <w:r w:rsidRPr="008718B1">
        <w:rPr>
          <w:rFonts w:ascii="Arial" w:hAnsi="Arial"/>
          <w:sz w:val="20"/>
          <w:szCs w:val="20"/>
          <w:lang w:val="it-IT"/>
        </w:rPr>
        <w:t xml:space="preserve">Antonella Martucci - </w:t>
      </w:r>
      <w:proofErr w:type="spellStart"/>
      <w:r w:rsidRPr="008718B1">
        <w:rPr>
          <w:rFonts w:ascii="Arial" w:hAnsi="Arial"/>
          <w:sz w:val="20"/>
          <w:szCs w:val="20"/>
          <w:lang w:val="it-IT"/>
        </w:rPr>
        <w:t>cell</w:t>
      </w:r>
      <w:proofErr w:type="spellEnd"/>
      <w:r w:rsidRPr="008718B1">
        <w:rPr>
          <w:rFonts w:ascii="Arial" w:hAnsi="Arial"/>
          <w:sz w:val="20"/>
          <w:szCs w:val="20"/>
          <w:lang w:val="it-IT"/>
        </w:rPr>
        <w:t xml:space="preserve">. 340.6775463, e-mail </w:t>
      </w:r>
      <w:hyperlink r:id="rId7" w:history="1">
        <w:r w:rsidRPr="008718B1">
          <w:rPr>
            <w:rStyle w:val="Hyperlink0"/>
          </w:rPr>
          <w:t>a.martucci@vrelations.it</w:t>
        </w:r>
      </w:hyperlink>
      <w:r w:rsidRPr="008718B1">
        <w:rPr>
          <w:rFonts w:ascii="Arial" w:hAnsi="Arial"/>
          <w:sz w:val="20"/>
          <w:szCs w:val="20"/>
          <w:lang w:val="it-IT"/>
        </w:rPr>
        <w:t xml:space="preserve"> </w:t>
      </w:r>
      <w:bookmarkStart w:id="0" w:name="_Hlk102464291"/>
      <w:r w:rsidRPr="008718B1">
        <w:rPr>
          <w:rFonts w:ascii="Arial" w:hAnsi="Arial"/>
          <w:sz w:val="20"/>
          <w:szCs w:val="20"/>
          <w:lang w:val="it-IT"/>
        </w:rPr>
        <w:t xml:space="preserve"> </w:t>
      </w:r>
      <w:bookmarkEnd w:id="0"/>
    </w:p>
    <w:sectPr w:rsidR="008718B1" w:rsidRPr="008718B1" w:rsidSect="008718B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1985" w:right="1134" w:bottom="851" w:left="1134" w:header="709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8DB3" w14:textId="77777777" w:rsidR="00A15E1D" w:rsidRDefault="00A15E1D" w:rsidP="008718B1">
      <w:r>
        <w:separator/>
      </w:r>
    </w:p>
  </w:endnote>
  <w:endnote w:type="continuationSeparator" w:id="0">
    <w:p w14:paraId="60EA425A" w14:textId="77777777" w:rsidR="00A15E1D" w:rsidRDefault="00A15E1D" w:rsidP="0087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EBE2" w14:textId="77777777" w:rsidR="008718B1" w:rsidRDefault="008718B1" w:rsidP="008718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35A7" w14:textId="77777777" w:rsidR="008718B1" w:rsidRDefault="008718B1" w:rsidP="008718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1D95" w14:textId="77777777" w:rsidR="00A15E1D" w:rsidRDefault="00A15E1D" w:rsidP="008718B1">
      <w:r>
        <w:separator/>
      </w:r>
    </w:p>
  </w:footnote>
  <w:footnote w:type="continuationSeparator" w:id="0">
    <w:p w14:paraId="69701DD8" w14:textId="77777777" w:rsidR="00A15E1D" w:rsidRDefault="00A15E1D" w:rsidP="008718B1">
      <w:r>
        <w:continuationSeparator/>
      </w:r>
    </w:p>
  </w:footnote>
  <w:footnote w:type="continuationNotice" w:id="1">
    <w:p w14:paraId="67C925DF" w14:textId="77777777" w:rsidR="00A15E1D" w:rsidRDefault="00A15E1D" w:rsidP="008718B1"/>
  </w:footnote>
  <w:footnote w:id="2">
    <w:p w14:paraId="6F440034" w14:textId="41A112B9" w:rsidR="00FB7DC0" w:rsidRDefault="00000000">
      <w:pPr>
        <w:pStyle w:val="Testonotaapidipagina"/>
        <w:jc w:val="both"/>
      </w:pPr>
      <w:r>
        <w:rPr>
          <w:rFonts w:ascii="Arial" w:eastAsia="Arial" w:hAnsi="Arial" w:cs="Arial"/>
          <w:sz w:val="21"/>
          <w:szCs w:val="21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 w:rsidRPr="00961369">
        <w:rPr>
          <w:rFonts w:ascii="Arial" w:hAnsi="Arial"/>
          <w:sz w:val="16"/>
          <w:szCs w:val="16"/>
        </w:rPr>
        <w:t xml:space="preserve">Persistent postoperative pain after total knee arthroplasty: a prospective cohort study of potential risk factors. Rice, D.A. et al. British Journal of </w:t>
      </w:r>
      <w:proofErr w:type="spellStart"/>
      <w:r w:rsidRPr="00961369">
        <w:rPr>
          <w:rFonts w:ascii="Arial" w:hAnsi="Arial"/>
          <w:sz w:val="16"/>
          <w:szCs w:val="16"/>
        </w:rPr>
        <w:t>Anaesthesia</w:t>
      </w:r>
      <w:proofErr w:type="spellEnd"/>
      <w:r w:rsidRPr="00961369">
        <w:rPr>
          <w:rFonts w:ascii="Arial" w:hAnsi="Arial"/>
          <w:sz w:val="16"/>
          <w:szCs w:val="16"/>
        </w:rPr>
        <w:t>, Volume 121, Issue 4, 804 – 812, October 01, 2018. DOI: https://doi.org/10.1016/j.bja.2018.05.070</w:t>
      </w:r>
      <w:r w:rsidR="008718B1">
        <w:rPr>
          <w:rFonts w:ascii="Arial" w:hAnsi="Arial"/>
          <w:sz w:val="16"/>
          <w:szCs w:val="16"/>
        </w:rPr>
        <w:t>.</w:t>
      </w:r>
    </w:p>
  </w:footnote>
  <w:footnote w:id="3">
    <w:p w14:paraId="1EC8B6B7" w14:textId="77777777" w:rsidR="00FB7DC0" w:rsidRPr="00961369" w:rsidRDefault="00000000">
      <w:pPr>
        <w:pStyle w:val="Testonotaapidipagina"/>
        <w:rPr>
          <w:sz w:val="16"/>
          <w:szCs w:val="16"/>
        </w:rPr>
      </w:pPr>
      <w:r w:rsidRPr="00961369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961369">
        <w:rPr>
          <w:rFonts w:ascii="Arial" w:hAnsi="Arial"/>
          <w:sz w:val="16"/>
          <w:szCs w:val="16"/>
        </w:rPr>
        <w:t xml:space="preserve"> </w:t>
      </w:r>
      <w:proofErr w:type="spellStart"/>
      <w:r w:rsidRPr="00961369">
        <w:rPr>
          <w:rFonts w:ascii="Arial" w:hAnsi="Arial"/>
          <w:sz w:val="16"/>
          <w:szCs w:val="16"/>
        </w:rPr>
        <w:t>Rapporto</w:t>
      </w:r>
      <w:proofErr w:type="spellEnd"/>
      <w:r w:rsidRPr="00961369">
        <w:rPr>
          <w:rFonts w:ascii="Arial" w:hAnsi="Arial"/>
          <w:sz w:val="16"/>
          <w:szCs w:val="16"/>
        </w:rPr>
        <w:t xml:space="preserve"> ISS COVID-19 • n. 7/2021 Rev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C79D" w14:textId="77777777" w:rsidR="008718B1" w:rsidRDefault="008718B1" w:rsidP="008718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115F" w14:textId="77777777" w:rsidR="00FB7DC0" w:rsidRDefault="00000000" w:rsidP="008718B1">
    <w:pPr>
      <w:jc w:val="center"/>
    </w:pPr>
    <w:r>
      <w:rPr>
        <w:rStyle w:val="bumpedfont15"/>
        <w:noProof/>
      </w:rPr>
      <w:drawing>
        <wp:inline distT="0" distB="0" distL="0" distR="0" wp14:anchorId="68223823" wp14:editId="03D075CE">
          <wp:extent cx="2793999" cy="557459"/>
          <wp:effectExtent l="0" t="0" r="0" b="0"/>
          <wp:docPr id="1073741825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3999" cy="557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5EA7" w14:textId="77777777" w:rsidR="008718B1" w:rsidRDefault="008718B1" w:rsidP="008718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C0"/>
    <w:rsid w:val="000C48BD"/>
    <w:rsid w:val="004B6F65"/>
    <w:rsid w:val="00593BB2"/>
    <w:rsid w:val="007408C3"/>
    <w:rsid w:val="00755434"/>
    <w:rsid w:val="007B5E99"/>
    <w:rsid w:val="007B7A4F"/>
    <w:rsid w:val="00801D2B"/>
    <w:rsid w:val="008718B1"/>
    <w:rsid w:val="008A495D"/>
    <w:rsid w:val="00961369"/>
    <w:rsid w:val="00A15E1D"/>
    <w:rsid w:val="00A54B75"/>
    <w:rsid w:val="00E06784"/>
    <w:rsid w:val="00ED6AAA"/>
    <w:rsid w:val="00EF5D4C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5CF"/>
  <w15:docId w15:val="{310B0502-41E8-4FC4-930F-4323301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mpedfont15">
    <w:name w:val="bumpedfont15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notaapidipagina">
    <w:name w:val="footnote text"/>
    <w:rPr>
      <w:rFonts w:eastAsia="Times New Roman"/>
      <w:color w:val="000000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61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369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61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369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martucci@vrelations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alibrandi@vrelations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Marchesi Alessandro</dc:creator>
  <cp:lastModifiedBy>Antonella Martucci</cp:lastModifiedBy>
  <cp:revision>3</cp:revision>
  <cp:lastPrinted>2022-11-21T16:03:00Z</cp:lastPrinted>
  <dcterms:created xsi:type="dcterms:W3CDTF">2022-11-21T15:53:00Z</dcterms:created>
  <dcterms:modified xsi:type="dcterms:W3CDTF">2022-11-21T16:04:00Z</dcterms:modified>
</cp:coreProperties>
</file>