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8F01" w14:textId="77777777" w:rsidR="00BC5817" w:rsidRPr="00A2798A" w:rsidRDefault="00BE03D9" w:rsidP="009D63BF">
      <w:pPr>
        <w:spacing w:after="0" w:line="240" w:lineRule="auto"/>
        <w:jc w:val="center"/>
        <w:rPr>
          <w:rFonts w:ascii="Calibri Light" w:hAnsi="Calibri Light" w:cs="Calibri Light"/>
          <w:b/>
          <w:color w:val="595959" w:themeColor="text1" w:themeTint="A6"/>
          <w:sz w:val="30"/>
          <w:szCs w:val="30"/>
          <w:u w:val="single"/>
        </w:rPr>
      </w:pPr>
      <w:r w:rsidRPr="00A2798A">
        <w:rPr>
          <w:rFonts w:ascii="Calibri Light" w:hAnsi="Calibri Light" w:cs="Calibri Light"/>
          <w:b/>
          <w:color w:val="595959" w:themeColor="text1" w:themeTint="A6"/>
          <w:sz w:val="30"/>
          <w:szCs w:val="30"/>
          <w:u w:val="single"/>
        </w:rPr>
        <w:t>COMUNICATO STAMPA</w:t>
      </w:r>
    </w:p>
    <w:p w14:paraId="484BDE5F" w14:textId="77777777" w:rsidR="00BC5817" w:rsidRPr="00A2798A" w:rsidRDefault="00BC5817" w:rsidP="00D865A9">
      <w:pPr>
        <w:spacing w:after="0" w:line="240" w:lineRule="auto"/>
        <w:rPr>
          <w:rFonts w:ascii="Calibri Light" w:hAnsi="Calibri Light" w:cs="Calibri Light"/>
          <w:i/>
          <w:color w:val="595959" w:themeColor="text1" w:themeTint="A6"/>
          <w:sz w:val="30"/>
          <w:szCs w:val="30"/>
        </w:rPr>
      </w:pPr>
    </w:p>
    <w:p w14:paraId="17A44805" w14:textId="77777777" w:rsidR="00523487" w:rsidRPr="00A2798A" w:rsidRDefault="002414C4" w:rsidP="00523487">
      <w:pPr>
        <w:spacing w:after="120" w:line="247" w:lineRule="auto"/>
        <w:contextualSpacing/>
        <w:jc w:val="center"/>
        <w:rPr>
          <w:rFonts w:ascii="Calibri Light" w:hAnsi="Calibri Light" w:cs="Calibri Light"/>
          <w:b/>
          <w:bCs/>
          <w:color w:val="595959" w:themeColor="text1" w:themeTint="A6"/>
          <w:sz w:val="28"/>
          <w:szCs w:val="28"/>
        </w:rPr>
      </w:pPr>
      <w:r w:rsidRPr="00A2798A">
        <w:rPr>
          <w:rFonts w:ascii="Calibri Light" w:hAnsi="Calibri Light" w:cs="Calibri Light"/>
          <w:b/>
          <w:bCs/>
          <w:color w:val="595959" w:themeColor="text1" w:themeTint="A6"/>
          <w:sz w:val="28"/>
          <w:szCs w:val="28"/>
        </w:rPr>
        <w:t>Cure domiciliari</w:t>
      </w:r>
      <w:r w:rsidR="00E863C9" w:rsidRPr="00A2798A">
        <w:rPr>
          <w:rFonts w:ascii="Calibri Light" w:hAnsi="Calibri Light" w:cs="Calibri Light"/>
          <w:b/>
          <w:bCs/>
          <w:color w:val="595959" w:themeColor="text1" w:themeTint="A6"/>
          <w:sz w:val="28"/>
          <w:szCs w:val="28"/>
        </w:rPr>
        <w:t xml:space="preserve"> in calo durante la pandemia.</w:t>
      </w:r>
      <w:r w:rsidRPr="00A2798A">
        <w:rPr>
          <w:rFonts w:ascii="Calibri Light" w:hAnsi="Calibri Light" w:cs="Calibri Light"/>
          <w:b/>
          <w:bCs/>
          <w:color w:val="595959" w:themeColor="text1" w:themeTint="A6"/>
          <w:sz w:val="28"/>
          <w:szCs w:val="28"/>
        </w:rPr>
        <w:t xml:space="preserve"> </w:t>
      </w:r>
    </w:p>
    <w:p w14:paraId="6358E719" w14:textId="636793F7" w:rsidR="004E7A98" w:rsidRPr="00A2798A" w:rsidRDefault="002414C4" w:rsidP="00523487">
      <w:pPr>
        <w:spacing w:after="120" w:line="247" w:lineRule="auto"/>
        <w:contextualSpacing/>
        <w:jc w:val="center"/>
        <w:rPr>
          <w:rFonts w:ascii="Calibri Light" w:hAnsi="Calibri Light" w:cs="Calibri Light"/>
          <w:b/>
          <w:bCs/>
          <w:color w:val="595959" w:themeColor="text1" w:themeTint="A6"/>
          <w:sz w:val="28"/>
          <w:szCs w:val="28"/>
        </w:rPr>
      </w:pPr>
      <w:r w:rsidRPr="00A2798A">
        <w:rPr>
          <w:rFonts w:ascii="Calibri Light" w:hAnsi="Calibri Light" w:cs="Calibri Light"/>
          <w:b/>
          <w:bCs/>
          <w:color w:val="595959" w:themeColor="text1" w:themeTint="A6"/>
          <w:sz w:val="28"/>
          <w:szCs w:val="28"/>
        </w:rPr>
        <w:t xml:space="preserve">Assistiti </w:t>
      </w:r>
      <w:r w:rsidR="00E863C9" w:rsidRPr="00A2798A">
        <w:rPr>
          <w:rFonts w:ascii="Calibri Light" w:hAnsi="Calibri Light" w:cs="Calibri Light"/>
          <w:b/>
          <w:bCs/>
          <w:color w:val="595959" w:themeColor="text1" w:themeTint="A6"/>
          <w:sz w:val="28"/>
          <w:szCs w:val="28"/>
        </w:rPr>
        <w:t xml:space="preserve">a casa 385mila cronici over-65, </w:t>
      </w:r>
      <w:r w:rsidR="006F0CAB" w:rsidRPr="00A2798A">
        <w:rPr>
          <w:rFonts w:ascii="Calibri Light" w:hAnsi="Calibri Light" w:cs="Calibri Light"/>
          <w:b/>
          <w:bCs/>
          <w:color w:val="595959" w:themeColor="text1" w:themeTint="A6"/>
          <w:sz w:val="28"/>
          <w:szCs w:val="28"/>
        </w:rPr>
        <w:t xml:space="preserve">ne </w:t>
      </w:r>
      <w:r w:rsidR="00E863C9" w:rsidRPr="00A2798A">
        <w:rPr>
          <w:rFonts w:ascii="Calibri Light" w:hAnsi="Calibri Light" w:cs="Calibri Light"/>
          <w:b/>
          <w:bCs/>
          <w:color w:val="595959" w:themeColor="text1" w:themeTint="A6"/>
          <w:sz w:val="28"/>
          <w:szCs w:val="28"/>
        </w:rPr>
        <w:t xml:space="preserve">mancano </w:t>
      </w:r>
      <w:r w:rsidR="004E7A98" w:rsidRPr="00A2798A">
        <w:rPr>
          <w:rFonts w:ascii="Calibri Light" w:hAnsi="Calibri Light" w:cs="Calibri Light"/>
          <w:b/>
          <w:bCs/>
          <w:color w:val="595959" w:themeColor="text1" w:themeTint="A6"/>
          <w:sz w:val="28"/>
          <w:szCs w:val="28"/>
        </w:rPr>
        <w:t>all’app</w:t>
      </w:r>
      <w:r w:rsidR="00E863C9" w:rsidRPr="00A2798A">
        <w:rPr>
          <w:rFonts w:ascii="Calibri Light" w:hAnsi="Calibri Light" w:cs="Calibri Light"/>
          <w:b/>
          <w:bCs/>
          <w:color w:val="595959" w:themeColor="text1" w:themeTint="A6"/>
          <w:sz w:val="28"/>
          <w:szCs w:val="28"/>
        </w:rPr>
        <w:t xml:space="preserve">ello almeno 1 milione </w:t>
      </w:r>
    </w:p>
    <w:p w14:paraId="64A6833F" w14:textId="77777777" w:rsidR="00C93C6C" w:rsidRPr="00A2798A" w:rsidRDefault="00C93C6C" w:rsidP="00D02747">
      <w:pPr>
        <w:spacing w:after="120" w:line="247" w:lineRule="auto"/>
        <w:rPr>
          <w:rFonts w:cstheme="minorHAnsi"/>
          <w:b/>
          <w:bCs/>
          <w:color w:val="595959" w:themeColor="text1" w:themeTint="A6"/>
          <w:sz w:val="21"/>
          <w:szCs w:val="21"/>
        </w:rPr>
      </w:pPr>
    </w:p>
    <w:p w14:paraId="7B09407A" w14:textId="364A3789" w:rsidR="002414C4" w:rsidRPr="009C6D7F" w:rsidRDefault="006752F4" w:rsidP="00AB338C">
      <w:pPr>
        <w:spacing w:after="120" w:line="247" w:lineRule="auto"/>
        <w:jc w:val="center"/>
        <w:rPr>
          <w:rFonts w:ascii="Calibri Light" w:hAnsi="Calibri Light" w:cs="Calibri Light"/>
          <w:bCs/>
          <w:i/>
          <w:color w:val="595959" w:themeColor="text1" w:themeTint="A6"/>
        </w:rPr>
      </w:pPr>
      <w:r w:rsidRPr="009C6D7F">
        <w:rPr>
          <w:rFonts w:ascii="Calibri Light" w:hAnsi="Calibri Light" w:cs="Calibri Light"/>
          <w:bCs/>
          <w:color w:val="595959" w:themeColor="text1" w:themeTint="A6"/>
        </w:rPr>
        <w:t xml:space="preserve">Il </w:t>
      </w:r>
      <w:r w:rsidR="006F0CAB" w:rsidRPr="009C6D7F">
        <w:rPr>
          <w:rFonts w:ascii="Calibri Light" w:hAnsi="Calibri Light" w:cs="Calibri Light"/>
          <w:bCs/>
          <w:color w:val="595959" w:themeColor="text1" w:themeTint="A6"/>
        </w:rPr>
        <w:t>Presidente</w:t>
      </w:r>
      <w:r w:rsidRPr="009C6D7F">
        <w:rPr>
          <w:rFonts w:ascii="Calibri Light" w:hAnsi="Calibri Light" w:cs="Calibri Light"/>
          <w:bCs/>
          <w:color w:val="595959" w:themeColor="text1" w:themeTint="A6"/>
        </w:rPr>
        <w:t xml:space="preserve"> Bernabei: </w:t>
      </w:r>
      <w:r w:rsidR="00481628" w:rsidRPr="009C6D7F">
        <w:rPr>
          <w:rFonts w:ascii="Calibri Light" w:hAnsi="Calibri Light" w:cs="Calibri Light"/>
          <w:bCs/>
          <w:i/>
          <w:color w:val="595959" w:themeColor="text1" w:themeTint="A6"/>
        </w:rPr>
        <w:t>“</w:t>
      </w:r>
      <w:r w:rsidR="00681802" w:rsidRPr="009C6D7F">
        <w:rPr>
          <w:rFonts w:ascii="Calibri Light" w:hAnsi="Calibri Light" w:cs="Calibri Light"/>
          <w:bCs/>
          <w:i/>
          <w:color w:val="595959" w:themeColor="text1" w:themeTint="A6"/>
        </w:rPr>
        <w:t>Le</w:t>
      </w:r>
      <w:r w:rsidR="00173E59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 cure domicili</w:t>
      </w:r>
      <w:r w:rsidR="002414C4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ari </w:t>
      </w:r>
      <w:r w:rsidR="00681802" w:rsidRPr="009C6D7F">
        <w:rPr>
          <w:rFonts w:ascii="Calibri Light" w:hAnsi="Calibri Light" w:cs="Calibri Light"/>
          <w:bCs/>
          <w:i/>
          <w:color w:val="595959" w:themeColor="text1" w:themeTint="A6"/>
        </w:rPr>
        <w:t>sono la risposta alla</w:t>
      </w:r>
      <w:r w:rsidR="006F0CAB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 </w:t>
      </w:r>
      <w:r w:rsidR="00BC75CB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fragilità e </w:t>
      </w:r>
      <w:r w:rsidR="006F0CAB" w:rsidRPr="009C6D7F">
        <w:rPr>
          <w:rFonts w:ascii="Calibri Light" w:hAnsi="Calibri Light" w:cs="Calibri Light"/>
          <w:bCs/>
          <w:i/>
          <w:color w:val="595959" w:themeColor="text1" w:themeTint="A6"/>
        </w:rPr>
        <w:t>multimorbi</w:t>
      </w:r>
      <w:r w:rsidR="002414C4" w:rsidRPr="009C6D7F">
        <w:rPr>
          <w:rFonts w:ascii="Calibri Light" w:hAnsi="Calibri Light" w:cs="Calibri Light"/>
          <w:bCs/>
          <w:i/>
          <w:color w:val="595959" w:themeColor="text1" w:themeTint="A6"/>
        </w:rPr>
        <w:t>l</w:t>
      </w:r>
      <w:r w:rsidR="006F0CAB" w:rsidRPr="009C6D7F">
        <w:rPr>
          <w:rFonts w:ascii="Calibri Light" w:hAnsi="Calibri Light" w:cs="Calibri Light"/>
          <w:bCs/>
          <w:i/>
          <w:color w:val="595959" w:themeColor="text1" w:themeTint="A6"/>
        </w:rPr>
        <w:t>ità</w:t>
      </w:r>
      <w:r w:rsidR="00681802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 dell’anziano moderno</w:t>
      </w:r>
      <w:r w:rsidR="002414C4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 e il </w:t>
      </w:r>
      <w:r w:rsidR="006F0CAB" w:rsidRPr="009C6D7F">
        <w:rPr>
          <w:rFonts w:ascii="Calibri Light" w:hAnsi="Calibri Light" w:cs="Calibri Light"/>
          <w:bCs/>
          <w:i/>
          <w:color w:val="595959" w:themeColor="text1" w:themeTint="A6"/>
        </w:rPr>
        <w:t>PNRR</w:t>
      </w:r>
      <w:r w:rsidR="002414C4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 rappresenta l’</w:t>
      </w:r>
      <w:r w:rsidR="006F0CAB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occasione </w:t>
      </w:r>
      <w:r w:rsidR="002414C4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da non sprecare </w:t>
      </w:r>
      <w:r w:rsidR="006F0CAB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per </w:t>
      </w:r>
      <w:r w:rsidR="00173E59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costruire </w:t>
      </w:r>
      <w:r w:rsidR="005B1705" w:rsidRPr="009C6D7F">
        <w:rPr>
          <w:rFonts w:ascii="Calibri Light" w:hAnsi="Calibri Light" w:cs="Calibri Light"/>
          <w:bCs/>
          <w:i/>
          <w:color w:val="595959" w:themeColor="text1" w:themeTint="A6"/>
        </w:rPr>
        <w:t>l’assistenza territoriale</w:t>
      </w:r>
      <w:r w:rsidR="00173E59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 del </w:t>
      </w:r>
      <w:r w:rsidR="002414C4" w:rsidRPr="009C6D7F">
        <w:rPr>
          <w:rFonts w:ascii="Calibri Light" w:hAnsi="Calibri Light" w:cs="Calibri Light"/>
          <w:bCs/>
          <w:i/>
          <w:color w:val="595959" w:themeColor="text1" w:themeTint="A6"/>
        </w:rPr>
        <w:t>futuro.</w:t>
      </w:r>
      <w:r w:rsidR="00173E59" w:rsidRPr="009C6D7F">
        <w:rPr>
          <w:rFonts w:ascii="Calibri Light" w:hAnsi="Calibri Light" w:cs="Calibri Light"/>
          <w:bCs/>
          <w:i/>
          <w:color w:val="595959" w:themeColor="text1" w:themeTint="A6"/>
        </w:rPr>
        <w:t xml:space="preserve"> </w:t>
      </w:r>
      <w:r w:rsidR="002414C4" w:rsidRPr="009C6D7F">
        <w:rPr>
          <w:rFonts w:ascii="Calibri Light" w:hAnsi="Calibri Light" w:cs="Calibri Light"/>
          <w:bCs/>
          <w:i/>
          <w:color w:val="595959" w:themeColor="text1" w:themeTint="A6"/>
        </w:rPr>
        <w:t>È tempo di uniformare il sistema ispirandosi ai migliori standard e di mettere in campo il migliore management, la più moderna tecnologia e la più solidale collaborazione che l’Italia è in grado di dare”</w:t>
      </w:r>
    </w:p>
    <w:p w14:paraId="7491A427" w14:textId="77777777" w:rsidR="006F0CAB" w:rsidRPr="00A2798A" w:rsidRDefault="006F0CAB" w:rsidP="002414C4">
      <w:pPr>
        <w:spacing w:after="120" w:line="247" w:lineRule="auto"/>
        <w:rPr>
          <w:rFonts w:cstheme="minorHAnsi"/>
          <w:bCs/>
          <w:i/>
          <w:color w:val="595959" w:themeColor="text1" w:themeTint="A6"/>
          <w:sz w:val="21"/>
          <w:szCs w:val="21"/>
        </w:rPr>
      </w:pPr>
    </w:p>
    <w:p w14:paraId="12535D63" w14:textId="3B919F87" w:rsidR="00631E74" w:rsidRPr="00A2798A" w:rsidRDefault="00DB01BC" w:rsidP="00321F00">
      <w:pPr>
        <w:spacing w:after="120" w:line="271" w:lineRule="auto"/>
        <w:jc w:val="both"/>
        <w:rPr>
          <w:rFonts w:ascii="Calibri Light" w:hAnsi="Calibri Light" w:cs="Calibri Light"/>
          <w:color w:val="595959" w:themeColor="text1" w:themeTint="A6"/>
          <w:sz w:val="23"/>
          <w:szCs w:val="23"/>
        </w:rPr>
      </w:pP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Roma, </w:t>
      </w:r>
      <w:r w:rsidR="00FE095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2</w:t>
      </w:r>
      <w:r w:rsidR="00791D2C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3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novembre 2021 </w:t>
      </w:r>
      <w:r w:rsidR="00791D2C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–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2F4FA8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L’emergenza sanitaria </w:t>
      </w:r>
      <w:r w:rsidR="00990902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ha mandato in tilt</w:t>
      </w:r>
      <w:r w:rsidR="00EC72CD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 la rete dei servizi territoriali</w:t>
      </w:r>
      <w:r w:rsidR="00AB580A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 e</w:t>
      </w:r>
      <w:r w:rsidR="00AB580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AB580A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l</w:t>
      </w:r>
      <w:r w:rsidR="000B0A6E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e </w:t>
      </w:r>
      <w:r w:rsidR="00AB580A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cure domiciliari non</w:t>
      </w:r>
      <w:r w:rsidR="000B0A6E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 hanno fatto </w:t>
      </w:r>
      <w:r w:rsidR="00AB580A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eccezione</w:t>
      </w:r>
      <w:r w:rsidR="000B0A6E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, subendo </w:t>
      </w:r>
      <w:r w:rsidR="0081799C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una</w:t>
      </w:r>
      <w:r w:rsidR="00436E9F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 </w:t>
      </w:r>
      <w:r w:rsidR="0081799C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battuta d’arresto</w:t>
      </w:r>
      <w:r w:rsidR="000B0A6E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 dopo un</w:t>
      </w:r>
      <w:r w:rsidR="00972163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 trend di crescita positivo </w:t>
      </w:r>
      <w:r w:rsidR="00436E9F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registrat</w:t>
      </w:r>
      <w:r w:rsidR="00972163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o</w:t>
      </w:r>
      <w:r w:rsidR="00436E9F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 </w:t>
      </w:r>
      <w:r w:rsidR="000B0A6E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ne</w:t>
      </w:r>
      <w:r w:rsidR="00436E9F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l quinquennio </w:t>
      </w:r>
      <w:r w:rsidR="000B0A6E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pre-Covid</w:t>
      </w:r>
      <w:r w:rsidR="000B0A6E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. </w:t>
      </w:r>
      <w:r w:rsidR="00436E9F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A farne le spese</w:t>
      </w:r>
      <w:r w:rsidR="005E27C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sono </w:t>
      </w:r>
      <w:r w:rsidR="008B3EC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coloro che più di altri</w:t>
      </w:r>
      <w:r w:rsidR="00631E7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2414C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necessitano di cure domiciliari</w:t>
      </w:r>
      <w:r w:rsidR="008B3EC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: </w:t>
      </w:r>
      <w:r w:rsidR="002F4FA8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gli anziani fragili</w:t>
      </w:r>
      <w:r w:rsidR="000907C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,</w:t>
      </w:r>
      <w:r w:rsidR="00BA57F1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che hanno bisogno di cure e monitoraggio continui a causa della presenza di </w:t>
      </w:r>
      <w:r w:rsidR="004B067F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patologie croniche concomitanti</w:t>
      </w:r>
      <w:r w:rsidR="0041453D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</w:t>
      </w:r>
      <w:r w:rsidR="000907C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la cosiddetta multimorbidità</w:t>
      </w:r>
      <w:r w:rsidR="0041453D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specie se </w:t>
      </w:r>
      <w:r w:rsidR="000907C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accompagnat</w:t>
      </w:r>
      <w:r w:rsidR="0041453D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a </w:t>
      </w:r>
      <w:r w:rsidR="000907C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da disabilità, non autosufficienza ed esclusione sociale.</w:t>
      </w:r>
      <w:bookmarkStart w:id="0" w:name="_Hlk88466799"/>
    </w:p>
    <w:bookmarkEnd w:id="0"/>
    <w:p w14:paraId="23326420" w14:textId="35578D3F" w:rsidR="002B4B3B" w:rsidRPr="00A2798A" w:rsidRDefault="005E27C8" w:rsidP="00321F00">
      <w:pPr>
        <w:spacing w:after="120" w:line="271" w:lineRule="auto"/>
        <w:jc w:val="both"/>
        <w:rPr>
          <w:rFonts w:ascii="Calibri Light" w:hAnsi="Calibri Light" w:cs="Calibri Light"/>
          <w:color w:val="595959" w:themeColor="text1" w:themeTint="A6"/>
          <w:sz w:val="23"/>
          <w:szCs w:val="23"/>
        </w:rPr>
      </w:pP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Se </w:t>
      </w:r>
      <w:r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tra il 2014 e il 2019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8B3EC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gli </w:t>
      </w:r>
      <w:r w:rsidR="00FE006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over-65</w:t>
      </w:r>
      <w:r w:rsidR="008B3EC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assistiti a domicilio </w:t>
      </w:r>
      <w:r w:rsidR="008B3EC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sono 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passat</w:t>
      </w:r>
      <w:r w:rsidR="008B3EC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i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2F4FA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da poco più di </w:t>
      </w:r>
      <w:r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250mila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99419C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a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oltre </w:t>
      </w:r>
      <w:r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390mila</w:t>
      </w:r>
      <w:r w:rsidR="00C34A5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FF4DF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(in media un aumento di 25mila unità all’anno), </w:t>
      </w:r>
      <w:r w:rsidR="00C34A5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pari al </w:t>
      </w:r>
      <w:r w:rsidR="002F4FA8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2,83%</w:t>
      </w:r>
      <w:r w:rsidR="002F4FA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142FB1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dei quasi</w:t>
      </w:r>
      <w:r w:rsidR="00FE006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14 milioni di anziani residenti in Italia</w:t>
      </w:r>
      <w:r w:rsidR="00103DC6" w:rsidRPr="00A2798A">
        <w:rPr>
          <w:rFonts w:ascii="Calibri Light" w:hAnsi="Calibri Light" w:cs="Calibri Light"/>
          <w:color w:val="595959" w:themeColor="text1" w:themeTint="A6"/>
          <w:sz w:val="23"/>
          <w:szCs w:val="23"/>
          <w:vertAlign w:val="superscript"/>
        </w:rPr>
        <w:t>1</w:t>
      </w:r>
      <w:r w:rsidR="0099419C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</w:t>
      </w:r>
      <w:r w:rsidR="00C45A65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nel </w:t>
      </w:r>
      <w:r w:rsidR="00C45A65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2020</w:t>
      </w:r>
      <w:r w:rsidR="00103DC6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 </w:t>
      </w:r>
      <w:r w:rsidR="00C45A65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questo trend </w:t>
      </w:r>
      <w:r w:rsidR="00C34A5B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ha cominciato a decrescere</w:t>
      </w:r>
      <w:r w:rsidR="00C34A5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</w:t>
      </w:r>
      <w:r w:rsidR="00C45A65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attestandosi a poco più di </w:t>
      </w:r>
      <w:r w:rsidR="00C45A65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385mila</w:t>
      </w:r>
      <w:r w:rsidR="00C45A65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unità</w:t>
      </w:r>
      <w:r w:rsidR="00FF4DF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ovvero </w:t>
      </w:r>
      <w:r w:rsidR="0097107F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i</w:t>
      </w:r>
      <w:r w:rsidR="00C45A65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l 2,7% </w:t>
      </w:r>
      <w:r w:rsidR="00FE006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de</w:t>
      </w:r>
      <w:r w:rsidR="002B4B3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gli over-65 e </w:t>
      </w:r>
      <w:r w:rsidR="0097107F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i</w:t>
      </w:r>
      <w:r w:rsidR="002B4B3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l 4,5% degli over-75</w:t>
      </w:r>
      <w:r w:rsidR="006C7562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con </w:t>
      </w:r>
      <w:r w:rsidR="00514C7E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Regioni in grado di garantire cure domiciliari a più del </w:t>
      </w:r>
      <w:r w:rsidR="00514C7E" w:rsidRPr="00A2798A">
        <w:rPr>
          <w:rFonts w:ascii="Calibri Light" w:hAnsi="Calibri Light" w:cs="Calibri Light"/>
          <w:b/>
          <w:color w:val="595959" w:themeColor="text1" w:themeTint="A6"/>
          <w:sz w:val="23"/>
          <w:szCs w:val="23"/>
        </w:rPr>
        <w:t>3,5%</w:t>
      </w:r>
      <w:r w:rsidR="00514C7E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degli anziani e altre che stentano </w:t>
      </w:r>
      <w:r w:rsidR="00BB2E5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a raggiungere </w:t>
      </w:r>
      <w:r w:rsidR="00514C7E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tassi di copertura dell’</w:t>
      </w:r>
      <w:r w:rsidR="00514C7E" w:rsidRPr="00A2798A">
        <w:rPr>
          <w:rFonts w:ascii="Calibri Light" w:hAnsi="Calibri Light" w:cs="Calibri Light"/>
          <w:b/>
          <w:color w:val="595959" w:themeColor="text1" w:themeTint="A6"/>
          <w:sz w:val="23"/>
          <w:szCs w:val="23"/>
        </w:rPr>
        <w:t>1%.</w:t>
      </w:r>
      <w:r w:rsidR="00514C7E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BB2E5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Complessivamente, s</w:t>
      </w:r>
      <w:r w:rsidR="00C34A5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iamo a meno di un terzo </w:t>
      </w:r>
      <w:r w:rsidR="002B4B3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da quel </w:t>
      </w:r>
      <w:r w:rsidR="002B4B3B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10%</w:t>
      </w:r>
      <w:r w:rsidR="002B4B3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f</w:t>
      </w:r>
      <w:r w:rsidR="00C34A5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issato dal Piano Nazionale di Ripresa e Resilienza (PNRR)</w:t>
      </w:r>
      <w:r w:rsidR="002B4B3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per adeguarci, </w:t>
      </w:r>
      <w:r w:rsidR="00C34A5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entro </w:t>
      </w:r>
      <w:r w:rsidR="00103DC6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il 2026, alle buone prassi</w:t>
      </w:r>
      <w:r w:rsidR="002B4B3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europe</w:t>
      </w:r>
      <w:r w:rsidR="00103DC6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e</w:t>
      </w:r>
      <w:r w:rsidR="00B735FE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</w:t>
      </w:r>
      <w:r w:rsidR="002B4B3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che ved</w:t>
      </w:r>
      <w:r w:rsidR="00103DC6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ono</w:t>
      </w:r>
      <w:r w:rsidR="002B4B3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punte fino al </w:t>
      </w:r>
      <w:r w:rsidR="002B4B3B" w:rsidRPr="00A2798A">
        <w:rPr>
          <w:rFonts w:ascii="Calibri Light" w:hAnsi="Calibri Light" w:cs="Calibri Light"/>
          <w:bCs/>
          <w:color w:val="595959" w:themeColor="text1" w:themeTint="A6"/>
          <w:sz w:val="23"/>
          <w:szCs w:val="23"/>
        </w:rPr>
        <w:t xml:space="preserve">13% </w:t>
      </w:r>
      <w:r w:rsidR="008E6928" w:rsidRPr="00A2798A">
        <w:rPr>
          <w:rFonts w:ascii="Calibri Light" w:hAnsi="Calibri Light" w:cs="Calibri Light"/>
          <w:bCs/>
          <w:color w:val="595959" w:themeColor="text1" w:themeTint="A6"/>
          <w:sz w:val="23"/>
          <w:szCs w:val="23"/>
        </w:rPr>
        <w:t>in Germania</w:t>
      </w:r>
      <w:r w:rsidR="008E692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(percentuale che arriva al 29% per gli </w:t>
      </w:r>
      <w:r w:rsidR="00D11796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ultra</w:t>
      </w:r>
      <w:r w:rsidR="008E692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-</w:t>
      </w:r>
      <w:r w:rsidR="00D11796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ottantenni</w:t>
      </w:r>
      <w:r w:rsidR="008E692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), e </w:t>
      </w:r>
      <w:r w:rsidR="00103DC6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i </w:t>
      </w:r>
      <w:r w:rsidR="008E692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Paesi del </w:t>
      </w:r>
      <w:r w:rsidR="008E6928" w:rsidRPr="00A2798A">
        <w:rPr>
          <w:rFonts w:ascii="Calibri Light" w:hAnsi="Calibri Light" w:cs="Calibri Light"/>
          <w:bCs/>
          <w:color w:val="595959" w:themeColor="text1" w:themeTint="A6"/>
          <w:sz w:val="23"/>
          <w:szCs w:val="23"/>
        </w:rPr>
        <w:t xml:space="preserve">Nord Europa dove addirittura 1 </w:t>
      </w:r>
      <w:r w:rsidR="00D11796" w:rsidRPr="00A2798A">
        <w:rPr>
          <w:rFonts w:ascii="Calibri Light" w:hAnsi="Calibri Light" w:cs="Calibri Light"/>
          <w:bCs/>
          <w:color w:val="595959" w:themeColor="text1" w:themeTint="A6"/>
          <w:sz w:val="23"/>
          <w:szCs w:val="23"/>
        </w:rPr>
        <w:t xml:space="preserve">over-80 </w:t>
      </w:r>
      <w:r w:rsidR="008E6928" w:rsidRPr="00A2798A">
        <w:rPr>
          <w:rFonts w:ascii="Calibri Light" w:hAnsi="Calibri Light" w:cs="Calibri Light"/>
          <w:bCs/>
          <w:color w:val="595959" w:themeColor="text1" w:themeTint="A6"/>
          <w:sz w:val="23"/>
          <w:szCs w:val="23"/>
        </w:rPr>
        <w:t>su 3 è assistito in ADI</w:t>
      </w:r>
      <w:r w:rsidR="008E692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.</w:t>
      </w:r>
      <w:r w:rsidR="00495FD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514C7E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Non va meglio per le </w:t>
      </w:r>
      <w:r w:rsidR="00514C7E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cure residenziali</w:t>
      </w:r>
      <w:r w:rsidR="00514C7E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(RSA)</w:t>
      </w:r>
      <w:r w:rsidR="00495FD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,</w:t>
      </w:r>
      <w:r w:rsidR="00751C8D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495FDA" w:rsidRPr="00A2798A">
        <w:rPr>
          <w:rFonts w:ascii="Calibri Light" w:hAnsi="Calibri Light" w:cs="Calibri Light"/>
          <w:bCs/>
          <w:color w:val="595959" w:themeColor="text1" w:themeTint="A6"/>
          <w:sz w:val="23"/>
          <w:szCs w:val="23"/>
        </w:rPr>
        <w:t xml:space="preserve">che </w:t>
      </w:r>
      <w:r w:rsidR="00495FD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garantiscono la continuità della presa in carico dei pazienti non auto</w:t>
      </w:r>
      <w:r w:rsidR="006F3A5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sufficienti, di cui beneficiano </w:t>
      </w:r>
      <w:r w:rsidR="00495FD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poco più di </w:t>
      </w:r>
      <w:r w:rsidR="00495FDA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2 anziani su 100.</w:t>
      </w:r>
    </w:p>
    <w:p w14:paraId="5F37EC33" w14:textId="4AF8E22E" w:rsidR="00A829A3" w:rsidRPr="00A2798A" w:rsidRDefault="00B735FE" w:rsidP="00B735FE">
      <w:pPr>
        <w:spacing w:after="120" w:line="271" w:lineRule="auto"/>
        <w:jc w:val="both"/>
        <w:rPr>
          <w:rFonts w:ascii="Calibri Light" w:hAnsi="Calibri Light" w:cs="Calibri Light"/>
          <w:color w:val="595959" w:themeColor="text1" w:themeTint="A6"/>
          <w:sz w:val="23"/>
          <w:szCs w:val="23"/>
        </w:rPr>
      </w:pP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A </w:t>
      </w:r>
      <w:r w:rsidR="00751C8D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scattare questa fotografia 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è</w:t>
      </w:r>
      <w:r w:rsidR="000E1A0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l</w:t>
      </w:r>
      <w:r w:rsidR="00C95C87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’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indagine</w:t>
      </w:r>
      <w:r w:rsidR="0047252C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“</w:t>
      </w:r>
      <w:hyperlink r:id="rId8" w:history="1">
        <w:r w:rsidRPr="00A16E4D">
          <w:rPr>
            <w:rStyle w:val="Collegamentoipertestuale"/>
            <w:rFonts w:ascii="Calibri Light" w:hAnsi="Calibri Light" w:cs="Calibri Light"/>
            <w:b/>
            <w:bCs/>
            <w:sz w:val="23"/>
            <w:szCs w:val="23"/>
          </w:rPr>
          <w:t>Long-term care in Italia: verso una rinascita?</w:t>
        </w:r>
      </w:hyperlink>
      <w:r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”</w:t>
      </w:r>
      <w:r w:rsidR="0097107F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</w:t>
      </w:r>
      <w:r w:rsidR="00A829A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curata per </w:t>
      </w:r>
      <w:r w:rsidR="000E1A0A" w:rsidRPr="00A2798A">
        <w:rPr>
          <w:rFonts w:ascii="Calibri Light" w:hAnsi="Calibri Light" w:cs="Calibri Light"/>
          <w:b/>
          <w:color w:val="595959" w:themeColor="text1" w:themeTint="A6"/>
          <w:sz w:val="23"/>
          <w:szCs w:val="23"/>
        </w:rPr>
        <w:t>Italia Longeva</w:t>
      </w:r>
      <w:r w:rsidR="00A829A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da </w:t>
      </w:r>
      <w:r w:rsidR="00A829A3" w:rsidRPr="00A2798A">
        <w:rPr>
          <w:rFonts w:ascii="Calibri Light" w:hAnsi="Calibri Light" w:cs="Calibri Light"/>
          <w:b/>
          <w:color w:val="595959" w:themeColor="text1" w:themeTint="A6"/>
          <w:sz w:val="23"/>
          <w:szCs w:val="23"/>
        </w:rPr>
        <w:t>Davide Vetrano</w:t>
      </w:r>
      <w:r w:rsidR="00A829A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ricercatore al Karolinska Institutet di Stoccolma, </w:t>
      </w:r>
      <w:r w:rsidR="000E1A0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in </w:t>
      </w:r>
      <w:r w:rsidR="00FE006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collaborazione con la Direzione </w:t>
      </w:r>
      <w:r w:rsidR="00FF4DF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G</w:t>
      </w:r>
      <w:r w:rsidR="00FE006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enerale della </w:t>
      </w:r>
      <w:r w:rsidR="00FF4DF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P</w:t>
      </w:r>
      <w:r w:rsidR="00FE006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rogrammazione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FF4DF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S</w:t>
      </w:r>
      <w:r w:rsidR="00FE006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anitaria</w:t>
      </w:r>
      <w:r w:rsidR="00C95C87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del Ministero della Salute</w:t>
      </w:r>
      <w:r w:rsidR="00A829A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. La ricerca</w:t>
      </w:r>
      <w:r w:rsidR="00751C8D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A829A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è stata </w:t>
      </w:r>
      <w:r w:rsidR="00FE006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presentata 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oggi </w:t>
      </w:r>
      <w:r w:rsidR="00FE006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nel corso d</w:t>
      </w:r>
      <w:r w:rsidR="00D11796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ell</w:t>
      </w:r>
      <w:r w:rsidR="001F77F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a sesta edizione d</w:t>
      </w:r>
      <w:r w:rsidR="00D11796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egli </w:t>
      </w:r>
      <w:r w:rsidR="00D11796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Stati Generali dell’assistenza a lungo termine</w:t>
      </w:r>
      <w:r w:rsidR="00294FC2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 xml:space="preserve"> </w:t>
      </w:r>
      <w:r w:rsidR="001F77F8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- “</w:t>
      </w:r>
      <w:r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Long-Term Care SIX”</w:t>
      </w:r>
      <w:r w:rsidR="00FE006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</w:t>
      </w:r>
      <w:r w:rsidR="00C95C87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l’appuntamento annuale di Italia Longeva che </w:t>
      </w:r>
      <w:r w:rsidR="003C29CD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riunisce</w:t>
      </w:r>
      <w:r w:rsidR="00A829A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tutti gl</w:t>
      </w:r>
      <w:r w:rsidR="001F77F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i </w:t>
      </w:r>
      <w:r w:rsidR="003C29CD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attor</w:t>
      </w:r>
      <w:r w:rsidR="001F77F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i</w:t>
      </w:r>
      <w:r w:rsidR="003C29CD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1F77F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che, ai vari livelli, si occupano di programmare e ges</w:t>
      </w:r>
      <w:r w:rsidR="00A829A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tire l’assistenza agli anziani.</w:t>
      </w:r>
    </w:p>
    <w:p w14:paraId="07F6A5F7" w14:textId="043F9919" w:rsidR="00FF4DF4" w:rsidRPr="00A2798A" w:rsidRDefault="00075CCD" w:rsidP="00FF4DF4">
      <w:pPr>
        <w:spacing w:after="120" w:line="271" w:lineRule="auto"/>
        <w:jc w:val="both"/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</w:pPr>
      <w:r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“Gli anziani fragili</w:t>
      </w:r>
      <w:r w:rsidR="00030D96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sono doppiamente </w:t>
      </w:r>
      <w:r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vittime </w:t>
      </w:r>
      <w:r w:rsidR="009E623E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della</w:t>
      </w:r>
      <w:r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pandemia</w:t>
      </w:r>
      <w:r w:rsidR="00A829A3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, </w:t>
      </w:r>
      <w:r w:rsidR="00393B3B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che ha fermato anche quella timida ma in risalita tendenza che vedeva </w:t>
      </w:r>
      <w:r w:rsidR="003543BD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la</w:t>
      </w:r>
      <w:r w:rsidR="00972163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long-term care</w:t>
      </w:r>
      <w:r w:rsidR="003543BD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del nostro Paese</w:t>
      </w:r>
      <w:r w:rsidR="00972163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</w:t>
      </w:r>
      <w:r w:rsidR="00393B3B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in progressiva espansione</w:t>
      </w:r>
      <w:r w:rsidR="00E752B0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, sebbene</w:t>
      </w:r>
      <w:r w:rsidR="00924FC8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</w:t>
      </w:r>
      <w:r w:rsidR="00E752B0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lontana dal soddisfare </w:t>
      </w:r>
      <w:r w:rsidR="00924FC8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i </w:t>
      </w:r>
      <w:r w:rsidR="00E752B0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reali bisogni di </w:t>
      </w:r>
      <w:r w:rsidR="009B3B8C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assistenza</w:t>
      </w:r>
      <w:r w:rsidR="00E752B0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</w:t>
      </w:r>
      <w:r w:rsidR="009F46FD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de</w:t>
      </w:r>
      <w:r w:rsidR="00314C8D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lla popolazione anziana</w:t>
      </w:r>
      <w:r w:rsidR="009B3B8C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, e</w:t>
      </w:r>
      <w:r w:rsidR="00924FC8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con notevoli divari regionali </w:t>
      </w:r>
      <w:r w:rsidR="0097216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– afferma </w:t>
      </w:r>
      <w:r w:rsidR="00972163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Roberto Bernabei</w:t>
      </w:r>
      <w:r w:rsidR="0097216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</w:t>
      </w:r>
      <w:r w:rsidR="00972163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Presidente di Italia Longeva</w:t>
      </w:r>
      <w:r w:rsidR="0097216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.</w:t>
      </w:r>
      <w:r w:rsidR="00495FDA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495FDA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>Oggi abbiamo l’</w:t>
      </w:r>
      <w:r w:rsidR="00A62EEB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 xml:space="preserve">occasione </w:t>
      </w:r>
      <w:r w:rsidR="006F3A54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 xml:space="preserve">per </w:t>
      </w:r>
      <w:r w:rsidR="00A62EEB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 xml:space="preserve">dare una spinta </w:t>
      </w:r>
      <w:r w:rsidR="006F3A54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>a quel</w:t>
      </w:r>
      <w:r w:rsidR="00A62EEB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 xml:space="preserve"> p</w:t>
      </w:r>
      <w:r w:rsidR="00495FDA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>rocesso di</w:t>
      </w:r>
      <w:r w:rsidR="00EC7FC0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 xml:space="preserve"> modernizzazione</w:t>
      </w:r>
      <w:r w:rsidR="00A62EEB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 xml:space="preserve"> dell’assistenza territoriale</w:t>
      </w:r>
      <w:r w:rsidR="00901CE6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 xml:space="preserve"> </w:t>
      </w:r>
      <w:r w:rsidR="00A62EEB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>atteso</w:t>
      </w:r>
      <w:r w:rsidR="00A461B7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 xml:space="preserve"> da tempo</w:t>
      </w:r>
      <w:r w:rsidR="005B1705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>, ma la disponibilità di risorse da sola non basta</w:t>
      </w:r>
      <w:r w:rsidR="006D213D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 xml:space="preserve"> per </w:t>
      </w:r>
      <w:r w:rsidR="006D213D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gestire in maniera efficace la multimorbidità dell’anziano moderno e il passaggio dalla fragilità alla disabilità.</w:t>
      </w:r>
      <w:r w:rsidR="006D213D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 xml:space="preserve"> </w:t>
      </w:r>
      <w:r w:rsidR="00FF4DF4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 xml:space="preserve">È tempo di </w:t>
      </w:r>
      <w:r w:rsidR="00FF4DF4" w:rsidRPr="00A2798A">
        <w:rPr>
          <w:rFonts w:ascii="Calibri Light" w:hAnsi="Calibri Light" w:cs="Calibri Light"/>
          <w:bCs/>
          <w:i/>
          <w:color w:val="595959" w:themeColor="text1" w:themeTint="A6"/>
          <w:sz w:val="23"/>
          <w:szCs w:val="23"/>
        </w:rPr>
        <w:t xml:space="preserve">uniformare il sistema </w:t>
      </w:r>
      <w:r w:rsidR="00FF4DF4" w:rsidRPr="00A2798A">
        <w:rPr>
          <w:rFonts w:ascii="Calibri Light" w:hAnsi="Calibri Light" w:cs="Calibri Light"/>
          <w:bCs/>
          <w:i/>
          <w:color w:val="595959" w:themeColor="text1" w:themeTint="A6"/>
          <w:sz w:val="23"/>
          <w:szCs w:val="23"/>
        </w:rPr>
        <w:lastRenderedPageBreak/>
        <w:t xml:space="preserve">ispirandosi ai migliori standard </w:t>
      </w:r>
      <w:r w:rsidR="00BC75CB" w:rsidRPr="00A2798A">
        <w:rPr>
          <w:rFonts w:ascii="Calibri Light" w:hAnsi="Calibri Light" w:cs="Calibri Light"/>
          <w:bCs/>
          <w:i/>
          <w:color w:val="595959" w:themeColor="text1" w:themeTint="A6"/>
          <w:sz w:val="23"/>
          <w:szCs w:val="23"/>
        </w:rPr>
        <w:t xml:space="preserve">di valutazione del bisogno per permettere </w:t>
      </w:r>
      <w:r w:rsidR="00FF4DF4" w:rsidRPr="00A2798A">
        <w:rPr>
          <w:rFonts w:ascii="Calibri Light" w:hAnsi="Calibri Light" w:cs="Calibri Light"/>
          <w:bCs/>
          <w:i/>
          <w:color w:val="595959" w:themeColor="text1" w:themeTint="A6"/>
          <w:sz w:val="23"/>
          <w:szCs w:val="23"/>
        </w:rPr>
        <w:t>il migliore management</w:t>
      </w:r>
      <w:r w:rsidR="00BC75CB" w:rsidRPr="00A2798A">
        <w:rPr>
          <w:rFonts w:ascii="Calibri Light" w:hAnsi="Calibri Light" w:cs="Calibri Light"/>
          <w:bCs/>
          <w:i/>
          <w:color w:val="595959" w:themeColor="text1" w:themeTint="A6"/>
          <w:sz w:val="23"/>
          <w:szCs w:val="23"/>
        </w:rPr>
        <w:t xml:space="preserve"> clinico assistito dalla più moderna </w:t>
      </w:r>
      <w:r w:rsidR="00FF4DF4" w:rsidRPr="00A2798A">
        <w:rPr>
          <w:rFonts w:ascii="Calibri Light" w:hAnsi="Calibri Light" w:cs="Calibri Light"/>
          <w:bCs/>
          <w:i/>
          <w:color w:val="595959" w:themeColor="text1" w:themeTint="A6"/>
          <w:sz w:val="23"/>
          <w:szCs w:val="23"/>
        </w:rPr>
        <w:t>tecnologia”.</w:t>
      </w:r>
    </w:p>
    <w:p w14:paraId="567B9F09" w14:textId="055653F6" w:rsidR="00160B9C" w:rsidRPr="00A2798A" w:rsidRDefault="00160B9C" w:rsidP="000B3504">
      <w:pPr>
        <w:spacing w:after="120" w:line="271" w:lineRule="auto"/>
        <w:jc w:val="both"/>
        <w:rPr>
          <w:rFonts w:ascii="Calibri Light" w:hAnsi="Calibri Light" w:cs="Calibri Light"/>
          <w:color w:val="595959" w:themeColor="text1" w:themeTint="A6"/>
          <w:sz w:val="23"/>
          <w:szCs w:val="23"/>
        </w:rPr>
      </w:pP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Accanto ai</w:t>
      </w:r>
      <w:r w:rsidR="00237152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BB2E5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due </w:t>
      </w:r>
      <w:r w:rsidR="00AB5ADB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pilastri d</w:t>
      </w:r>
      <w:r w:rsidR="006E7A36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ella long-term care</w:t>
      </w:r>
      <w:r w:rsidR="0041453D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,</w:t>
      </w:r>
      <w:r w:rsidR="006E7A36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="00BB2E5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ADI e RSA</w:t>
      </w:r>
      <w:r w:rsidR="00066F73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,</w:t>
      </w:r>
      <w:r w:rsidR="00237152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</w:t>
      </w: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il PNRR prevede l’introduzione </w:t>
      </w:r>
      <w:r w:rsidR="00237152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del</w:t>
      </w:r>
      <w:r w:rsidR="0076736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le Case di Comunità, collegate a presidi periferici secondo il modello Hub &amp; Spoke, e </w:t>
      </w:r>
      <w:r w:rsidR="00E304AC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de</w:t>
      </w:r>
      <w:r w:rsidR="00767368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gli Ospedali di Comunità quali presidi intermedi tra l’assistenza a domicilio e quella in ospedale</w:t>
      </w:r>
      <w:r w:rsidR="000B350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.</w:t>
      </w:r>
      <w:r w:rsidR="00332367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Per realizzare un sistema di cure facilmente accessibile </w:t>
      </w:r>
      <w:r w:rsidR="00EE2CB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ed</w:t>
      </w:r>
      <w:r w:rsidR="00332367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evita</w:t>
      </w:r>
      <w:r w:rsidR="00EE2CB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re</w:t>
      </w:r>
      <w:r w:rsidR="00332367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che</w:t>
      </w:r>
      <w:r w:rsidR="00EE2CB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il paziente</w:t>
      </w:r>
      <w:r w:rsidR="00332367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‘si perda’ durante i </w:t>
      </w:r>
      <w:r w:rsidR="00EE2CB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molteplici </w:t>
      </w:r>
      <w:r w:rsidR="00332367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contatti con i </w:t>
      </w:r>
      <w:r w:rsidR="00EE2CB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diversi </w:t>
      </w:r>
      <w:r w:rsidR="00332367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snodi della rete territoriale, sarà necessario</w:t>
      </w:r>
      <w:r w:rsidR="000B3504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</w:t>
      </w:r>
      <w:r w:rsidR="00332367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s</w:t>
      </w:r>
      <w:r w:rsidR="0041453D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nellire i processi e renderli più efficienti</w:t>
      </w:r>
      <w:r w:rsidR="007256CF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, </w:t>
      </w:r>
      <w:r w:rsidR="00EE2CB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e </w:t>
      </w:r>
      <w:r w:rsidR="007256CF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integra</w:t>
      </w:r>
      <w:r w:rsidR="00EE2CB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re</w:t>
      </w:r>
      <w:r w:rsidR="007256CF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gli interventi sociosanitari</w:t>
      </w:r>
      <w:r w:rsidR="00EE2CB4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in risposta ai bisogni sociali, oltre che clinici, dell’anziano fragile.</w:t>
      </w:r>
    </w:p>
    <w:p w14:paraId="5F90F189" w14:textId="34A37493" w:rsidR="006F3A54" w:rsidRPr="00A2798A" w:rsidRDefault="00160B9C" w:rsidP="00E86C5C">
      <w:pPr>
        <w:spacing w:after="120" w:line="271" w:lineRule="auto"/>
        <w:jc w:val="both"/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</w:pPr>
      <w:r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“</w:t>
      </w:r>
      <w:r w:rsidR="000B3504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Definire </w:t>
      </w:r>
      <w:r w:rsidR="005C4FC2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con esattezza </w:t>
      </w:r>
      <w:r w:rsidR="000B3504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chi fa cosa, come lo fa e con quali strumenti </w:t>
      </w:r>
      <w:r w:rsidR="00E304AC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- continua il </w:t>
      </w:r>
      <w:r w:rsidR="00E304AC" w:rsidRPr="00A2798A">
        <w:rPr>
          <w:rFonts w:ascii="Calibri Light" w:hAnsi="Calibri Light" w:cs="Calibri Light"/>
          <w:b/>
          <w:bCs/>
          <w:color w:val="595959" w:themeColor="text1" w:themeTint="A6"/>
          <w:sz w:val="23"/>
          <w:szCs w:val="23"/>
        </w:rPr>
        <w:t>Prof. Bernabei</w:t>
      </w:r>
      <w:r w:rsidR="00E304AC"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 xml:space="preserve"> -</w:t>
      </w:r>
      <w:r w:rsidR="00E304AC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</w:t>
      </w:r>
      <w:r w:rsidR="000B3504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sarà il banco di prova </w:t>
      </w:r>
      <w:r w:rsidR="005C4FC2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per la costruzione </w:t>
      </w:r>
      <w:r w:rsidR="00A461B7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della lo</w:t>
      </w:r>
      <w:r w:rsidR="005B1705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ng-term care del terzo millennio, </w:t>
      </w:r>
      <w:r w:rsidR="00D55391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in risposta a</w:t>
      </w:r>
      <w:r w:rsidR="000B3504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i bisogn</w:t>
      </w:r>
      <w:r w:rsidR="00EF5158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i </w:t>
      </w:r>
      <w:r w:rsidR="00CB1F96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di </w:t>
      </w:r>
      <w:r w:rsidR="00EF5158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salute </w:t>
      </w:r>
      <w:r w:rsidR="00D55391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di una popolazione sempre più anziana, </w:t>
      </w:r>
      <w:r w:rsidR="005C4FC2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e </w:t>
      </w:r>
      <w:r w:rsidR="006F3A54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al passo </w:t>
      </w:r>
      <w:r w:rsidR="00E86C5C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con le innovazioni tecnologiche, d</w:t>
      </w:r>
      <w:r w:rsidR="006D213D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alla </w:t>
      </w:r>
      <w:r w:rsidR="00E86C5C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telemedicina</w:t>
      </w:r>
      <w:r w:rsidR="006D213D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</w:t>
      </w:r>
      <w:r w:rsidR="00E86C5C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ai dispositivi </w:t>
      </w:r>
      <w:r w:rsidR="00E86C5C" w:rsidRPr="00A2798A">
        <w:rPr>
          <w:rFonts w:ascii="Calibri Light" w:hAnsi="Calibri Light" w:cs="Calibri Light"/>
          <w:i/>
          <w:color w:val="595959" w:themeColor="text1" w:themeTint="A6"/>
          <w:sz w:val="23"/>
          <w:szCs w:val="23"/>
        </w:rPr>
        <w:t>wearable</w:t>
      </w:r>
      <w:r w:rsidR="00E86C5C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 per il monitoraggio dei parametri vitali del paziente, </w:t>
      </w:r>
      <w:r w:rsidR="00CE3FC4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che consentono di </w:t>
      </w:r>
      <w:r w:rsidR="00D55391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gestire quotidianamente a distanza, in modo efficace e tempestivo, e con costi contenuti, il percorso di cura di un gran numero di anziani. Qualsiasi dotazione di risorse rischia di </w:t>
      </w:r>
      <w:r w:rsidR="001212E5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rivelarsi</w:t>
      </w:r>
      <w:bookmarkStart w:id="1" w:name="_GoBack"/>
      <w:bookmarkEnd w:id="1"/>
      <w:r w:rsidR="00D55391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un’occasione persa se si pensa di riorganizzare</w:t>
      </w:r>
      <w:r w:rsidR="00E86C5C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la</w:t>
      </w:r>
      <w:r w:rsidR="006F3A54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 medicina del territorio senza dotarla </w:t>
      </w:r>
      <w:r w:rsidR="00E86C5C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di queste tecnologie e senza investire </w:t>
      </w:r>
      <w:r w:rsidR="006F3A54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 xml:space="preserve">sulla formazione del </w:t>
      </w:r>
      <w:r w:rsidR="00D55391"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t>personale coinvolto”.</w:t>
      </w:r>
    </w:p>
    <w:p w14:paraId="48753987" w14:textId="7D63F26A" w:rsidR="00142FB1" w:rsidRPr="00A2798A" w:rsidRDefault="006F3A54" w:rsidP="00E86C5C">
      <w:pPr>
        <w:spacing w:after="120" w:line="271" w:lineRule="auto"/>
        <w:jc w:val="both"/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</w:pPr>
      <w:r w:rsidRPr="00A2798A">
        <w:rPr>
          <w:rFonts w:ascii="Calibri Light" w:hAnsi="Calibri Light" w:cs="Calibri Light"/>
          <w:i/>
          <w:iCs/>
          <w:color w:val="595959" w:themeColor="text1" w:themeTint="A6"/>
          <w:sz w:val="23"/>
          <w:szCs w:val="23"/>
        </w:rPr>
        <w:br/>
      </w:r>
    </w:p>
    <w:p w14:paraId="542CCDC7" w14:textId="77777777" w:rsidR="00E86C5C" w:rsidRPr="00A2798A" w:rsidRDefault="00D55391" w:rsidP="00D55391">
      <w:pPr>
        <w:spacing w:after="120" w:line="271" w:lineRule="auto"/>
        <w:jc w:val="center"/>
        <w:rPr>
          <w:rFonts w:ascii="Calibri Light" w:hAnsi="Calibri Light" w:cs="Calibri Light"/>
          <w:color w:val="595959" w:themeColor="text1" w:themeTint="A6"/>
          <w:sz w:val="23"/>
          <w:szCs w:val="23"/>
        </w:rPr>
      </w:pPr>
      <w:r w:rsidRPr="00A2798A">
        <w:rPr>
          <w:rFonts w:ascii="Calibri Light" w:hAnsi="Calibri Light" w:cs="Calibri Light"/>
          <w:color w:val="595959" w:themeColor="text1" w:themeTint="A6"/>
          <w:sz w:val="23"/>
          <w:szCs w:val="23"/>
        </w:rPr>
        <w:t>###</w:t>
      </w:r>
    </w:p>
    <w:p w14:paraId="55DF2E0C" w14:textId="77777777" w:rsidR="00142FB1" w:rsidRPr="009C6D7F" w:rsidRDefault="00103DC6" w:rsidP="00F37D1B">
      <w:pPr>
        <w:spacing w:after="120" w:line="271" w:lineRule="auto"/>
        <w:rPr>
          <w:rFonts w:ascii="Calibri Light" w:hAnsi="Calibri Light" w:cs="Calibri Light"/>
          <w:color w:val="595959" w:themeColor="text1" w:themeTint="A6"/>
          <w:sz w:val="21"/>
          <w:szCs w:val="21"/>
        </w:rPr>
      </w:pPr>
      <w:r w:rsidRPr="009C6D7F">
        <w:rPr>
          <w:rFonts w:ascii="Calibri Light" w:hAnsi="Calibri Light" w:cs="Calibri Light"/>
          <w:color w:val="595959" w:themeColor="text1" w:themeTint="A6"/>
          <w:sz w:val="21"/>
          <w:szCs w:val="21"/>
          <w:vertAlign w:val="superscript"/>
        </w:rPr>
        <w:t xml:space="preserve">1 </w:t>
      </w:r>
      <w:r w:rsidR="00142FB1" w:rsidRPr="009C6D7F">
        <w:rPr>
          <w:rFonts w:ascii="Calibri Light" w:hAnsi="Calibri Light" w:cs="Calibri Light"/>
          <w:color w:val="595959" w:themeColor="text1" w:themeTint="A6"/>
          <w:sz w:val="21"/>
          <w:szCs w:val="21"/>
        </w:rPr>
        <w:t>ISTAT, Le condizioni di salute della popolazione anziana in Italia, anno 2019. Pubblicato il 14</w:t>
      </w:r>
      <w:r w:rsidR="00F37D1B" w:rsidRPr="009C6D7F">
        <w:rPr>
          <w:rFonts w:ascii="Calibri Light" w:hAnsi="Calibri Light" w:cs="Calibri Light"/>
          <w:color w:val="595959" w:themeColor="text1" w:themeTint="A6"/>
          <w:sz w:val="21"/>
          <w:szCs w:val="21"/>
        </w:rPr>
        <w:t>/07/</w:t>
      </w:r>
      <w:r w:rsidR="00142FB1" w:rsidRPr="009C6D7F">
        <w:rPr>
          <w:rFonts w:ascii="Calibri Light" w:hAnsi="Calibri Light" w:cs="Calibri Light"/>
          <w:color w:val="595959" w:themeColor="text1" w:themeTint="A6"/>
          <w:sz w:val="21"/>
          <w:szCs w:val="21"/>
        </w:rPr>
        <w:t>21</w:t>
      </w:r>
    </w:p>
    <w:p w14:paraId="218C078F" w14:textId="77777777" w:rsidR="008E2D43" w:rsidRPr="00A2798A" w:rsidRDefault="008E2D43" w:rsidP="008E2D43">
      <w:pPr>
        <w:spacing w:after="120" w:line="259" w:lineRule="auto"/>
        <w:jc w:val="both"/>
        <w:rPr>
          <w:rFonts w:cstheme="minorHAnsi"/>
          <w:color w:val="404040" w:themeColor="text1" w:themeTint="BF"/>
          <w:sz w:val="21"/>
          <w:szCs w:val="21"/>
        </w:rPr>
      </w:pPr>
    </w:p>
    <w:p w14:paraId="140ACD65" w14:textId="77777777" w:rsidR="008E2D43" w:rsidRPr="00A2798A" w:rsidRDefault="00D55391" w:rsidP="008E2D43">
      <w:pPr>
        <w:spacing w:after="0"/>
        <w:contextualSpacing/>
        <w:jc w:val="center"/>
        <w:rPr>
          <w:rFonts w:cstheme="minorHAnsi"/>
          <w:bCs/>
          <w:color w:val="404040" w:themeColor="text1" w:themeTint="BF"/>
          <w:sz w:val="21"/>
          <w:szCs w:val="21"/>
        </w:rPr>
      </w:pPr>
      <w:r w:rsidRPr="00A2798A">
        <w:rPr>
          <w:rFonts w:cstheme="minorHAnsi"/>
          <w:bCs/>
          <w:color w:val="404040" w:themeColor="text1" w:themeTint="BF"/>
          <w:sz w:val="21"/>
          <w:szCs w:val="21"/>
        </w:rPr>
        <w:t>###</w:t>
      </w:r>
    </w:p>
    <w:p w14:paraId="7D766A5D" w14:textId="77777777" w:rsidR="00F37D1B" w:rsidRPr="00A2798A" w:rsidRDefault="00F37D1B" w:rsidP="008E2D43">
      <w:pPr>
        <w:spacing w:after="0"/>
        <w:contextualSpacing/>
        <w:jc w:val="center"/>
        <w:rPr>
          <w:rFonts w:cstheme="minorHAnsi"/>
          <w:bCs/>
          <w:color w:val="595959" w:themeColor="text1" w:themeTint="A6"/>
          <w:sz w:val="21"/>
          <w:szCs w:val="21"/>
        </w:rPr>
      </w:pPr>
    </w:p>
    <w:p w14:paraId="42DB6759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b/>
          <w:noProof/>
          <w:color w:val="595959" w:themeColor="text1" w:themeTint="A6"/>
          <w:sz w:val="21"/>
          <w:szCs w:val="21"/>
        </w:rPr>
      </w:pPr>
      <w:r w:rsidRPr="009C6D7F">
        <w:rPr>
          <w:rFonts w:ascii="Calibri Light" w:hAnsi="Calibri Light" w:cs="Calibri Light"/>
          <w:b/>
          <w:noProof/>
          <w:color w:val="595959" w:themeColor="text1" w:themeTint="A6"/>
          <w:sz w:val="21"/>
          <w:szCs w:val="21"/>
        </w:rPr>
        <w:t>Per ulteriori informazioni:</w:t>
      </w:r>
    </w:p>
    <w:p w14:paraId="76189B05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b/>
          <w:noProof/>
          <w:color w:val="595959" w:themeColor="text1" w:themeTint="A6"/>
          <w:sz w:val="21"/>
          <w:szCs w:val="21"/>
        </w:rPr>
      </w:pPr>
      <w:r w:rsidRPr="009C6D7F">
        <w:rPr>
          <w:rFonts w:ascii="Calibri Light" w:hAnsi="Calibri Light" w:cs="Calibri Light"/>
          <w:b/>
          <w:noProof/>
          <w:color w:val="595959" w:themeColor="text1" w:themeTint="A6"/>
          <w:sz w:val="21"/>
          <w:szCs w:val="21"/>
        </w:rPr>
        <w:t xml:space="preserve">Italia Longeva </w:t>
      </w:r>
    </w:p>
    <w:p w14:paraId="28FFF8EB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</w:pPr>
      <w:r w:rsidRPr="009C6D7F"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  <w:t xml:space="preserve">Andreina De Pascali </w:t>
      </w:r>
    </w:p>
    <w:p w14:paraId="7EFD0AA3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</w:pPr>
      <w:r w:rsidRPr="009C6D7F"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  <w:t xml:space="preserve">Mob. 339.8916204 </w:t>
      </w:r>
    </w:p>
    <w:p w14:paraId="4C8E030E" w14:textId="77777777" w:rsidR="00F37D1B" w:rsidRPr="009C6D7F" w:rsidRDefault="00190B1E" w:rsidP="00887F07">
      <w:pPr>
        <w:spacing w:after="0"/>
        <w:contextualSpacing/>
        <w:jc w:val="both"/>
        <w:rPr>
          <w:rFonts w:ascii="Calibri Light" w:hAnsi="Calibri Light" w:cs="Calibri Light"/>
          <w:noProof/>
          <w:sz w:val="21"/>
          <w:szCs w:val="21"/>
          <w:lang w:val="en-US"/>
        </w:rPr>
      </w:pPr>
      <w:hyperlink r:id="rId9" w:history="1">
        <w:r w:rsidR="00F37D1B" w:rsidRPr="009C6D7F">
          <w:rPr>
            <w:rStyle w:val="Collegamentoipertestuale"/>
            <w:rFonts w:ascii="Calibri Light" w:hAnsi="Calibri Light" w:cs="Calibri Light"/>
            <w:noProof/>
            <w:sz w:val="21"/>
            <w:szCs w:val="21"/>
            <w:lang w:val="en-US"/>
          </w:rPr>
          <w:t>andreina.depascali@italialongeva.it</w:t>
        </w:r>
      </w:hyperlink>
      <w:r w:rsidR="00F37D1B" w:rsidRPr="009C6D7F">
        <w:rPr>
          <w:rFonts w:ascii="Calibri Light" w:hAnsi="Calibri Light" w:cs="Calibri Light"/>
          <w:noProof/>
          <w:sz w:val="21"/>
          <w:szCs w:val="21"/>
          <w:lang w:val="en-US"/>
        </w:rPr>
        <w:t xml:space="preserve"> </w:t>
      </w:r>
    </w:p>
    <w:p w14:paraId="7F180307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noProof/>
          <w:color w:val="595959" w:themeColor="text1" w:themeTint="A6"/>
          <w:sz w:val="21"/>
          <w:szCs w:val="21"/>
          <w:lang w:val="en-US"/>
        </w:rPr>
      </w:pPr>
      <w:r w:rsidRPr="009C6D7F">
        <w:rPr>
          <w:rFonts w:ascii="Calibri Light" w:hAnsi="Calibri Light" w:cs="Calibri Light"/>
          <w:noProof/>
          <w:color w:val="595959" w:themeColor="text1" w:themeTint="A6"/>
          <w:sz w:val="21"/>
          <w:szCs w:val="21"/>
          <w:lang w:val="en-US"/>
        </w:rPr>
        <w:t xml:space="preserve">TW @ItaliaLongeva - #LongTermCare </w:t>
      </w:r>
    </w:p>
    <w:p w14:paraId="573926AB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noProof/>
          <w:sz w:val="21"/>
          <w:szCs w:val="21"/>
          <w:lang w:val="en-US"/>
        </w:rPr>
      </w:pPr>
    </w:p>
    <w:p w14:paraId="468D432A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b/>
          <w:noProof/>
          <w:color w:val="595959" w:themeColor="text1" w:themeTint="A6"/>
          <w:sz w:val="21"/>
          <w:szCs w:val="21"/>
        </w:rPr>
      </w:pPr>
      <w:r w:rsidRPr="009C6D7F">
        <w:rPr>
          <w:rFonts w:ascii="Calibri Light" w:hAnsi="Calibri Light" w:cs="Calibri Light"/>
          <w:b/>
          <w:noProof/>
          <w:color w:val="595959" w:themeColor="text1" w:themeTint="A6"/>
          <w:sz w:val="21"/>
          <w:szCs w:val="21"/>
        </w:rPr>
        <w:t xml:space="preserve">Ufficio stampa Value Relations </w:t>
      </w:r>
    </w:p>
    <w:p w14:paraId="34568251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</w:pPr>
      <w:r w:rsidRPr="009C6D7F"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  <w:t xml:space="preserve">Angela Del Giudice </w:t>
      </w:r>
    </w:p>
    <w:p w14:paraId="75D23204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</w:pPr>
      <w:r w:rsidRPr="009C6D7F"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  <w:t>Mob. 392.6858392</w:t>
      </w:r>
    </w:p>
    <w:p w14:paraId="1BD5C66E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noProof/>
          <w:sz w:val="21"/>
          <w:szCs w:val="21"/>
        </w:rPr>
      </w:pPr>
      <w:r w:rsidRPr="009C6D7F">
        <w:rPr>
          <w:rFonts w:ascii="Calibri Light" w:hAnsi="Calibri Light" w:cs="Calibri Light"/>
          <w:noProof/>
          <w:sz w:val="21"/>
          <w:szCs w:val="21"/>
        </w:rPr>
        <w:t xml:space="preserve"> </w:t>
      </w:r>
      <w:hyperlink r:id="rId10" w:history="1">
        <w:r w:rsidRPr="009C6D7F">
          <w:rPr>
            <w:rStyle w:val="Collegamentoipertestuale"/>
            <w:rFonts w:ascii="Calibri Light" w:hAnsi="Calibri Light" w:cs="Calibri Light"/>
            <w:noProof/>
            <w:sz w:val="21"/>
            <w:szCs w:val="21"/>
          </w:rPr>
          <w:t>a.delgiudice@vrelations.it</w:t>
        </w:r>
      </w:hyperlink>
      <w:r w:rsidRPr="009C6D7F">
        <w:rPr>
          <w:rFonts w:ascii="Calibri Light" w:hAnsi="Calibri Light" w:cs="Calibri Light"/>
          <w:noProof/>
          <w:sz w:val="21"/>
          <w:szCs w:val="21"/>
        </w:rPr>
        <w:t xml:space="preserve"> </w:t>
      </w:r>
    </w:p>
    <w:p w14:paraId="732A30EA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</w:pPr>
      <w:r w:rsidRPr="009C6D7F"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  <w:t xml:space="preserve">Chiara Farroni </w:t>
      </w:r>
    </w:p>
    <w:p w14:paraId="34A381BC" w14:textId="77777777" w:rsidR="00F37D1B" w:rsidRPr="009C6D7F" w:rsidRDefault="00F37D1B" w:rsidP="00887F07">
      <w:pPr>
        <w:spacing w:after="0"/>
        <w:contextualSpacing/>
        <w:jc w:val="both"/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</w:pPr>
      <w:r w:rsidRPr="009C6D7F">
        <w:rPr>
          <w:rFonts w:ascii="Calibri Light" w:hAnsi="Calibri Light" w:cs="Calibri Light"/>
          <w:noProof/>
          <w:color w:val="595959" w:themeColor="text1" w:themeTint="A6"/>
          <w:sz w:val="21"/>
          <w:szCs w:val="21"/>
        </w:rPr>
        <w:t xml:space="preserve">Mob. 331 4997375 </w:t>
      </w:r>
    </w:p>
    <w:p w14:paraId="7FB4E588" w14:textId="77777777" w:rsidR="00E811F2" w:rsidRPr="009C6D7F" w:rsidRDefault="00190B1E" w:rsidP="00887F07">
      <w:pPr>
        <w:spacing w:after="0"/>
        <w:contextualSpacing/>
        <w:jc w:val="both"/>
        <w:rPr>
          <w:rFonts w:ascii="Calibri Light" w:hAnsi="Calibri Light" w:cs="Calibri Light"/>
          <w:b/>
          <w:noProof/>
          <w:color w:val="404040" w:themeColor="text1" w:themeTint="BF"/>
          <w:sz w:val="21"/>
          <w:szCs w:val="21"/>
        </w:rPr>
      </w:pPr>
      <w:hyperlink r:id="rId11" w:history="1">
        <w:r w:rsidR="00F37D1B" w:rsidRPr="009C6D7F">
          <w:rPr>
            <w:rStyle w:val="Collegamentoipertestuale"/>
            <w:rFonts w:ascii="Calibri Light" w:hAnsi="Calibri Light" w:cs="Calibri Light"/>
            <w:noProof/>
            <w:sz w:val="21"/>
            <w:szCs w:val="21"/>
          </w:rPr>
          <w:t>c.farroni@vrelations.it</w:t>
        </w:r>
      </w:hyperlink>
      <w:r w:rsidR="00F37D1B" w:rsidRPr="009C6D7F">
        <w:rPr>
          <w:rFonts w:ascii="Calibri Light" w:hAnsi="Calibri Light" w:cs="Calibri Light"/>
          <w:noProof/>
          <w:color w:val="404040" w:themeColor="text1" w:themeTint="BF"/>
          <w:sz w:val="21"/>
          <w:szCs w:val="21"/>
        </w:rPr>
        <w:t xml:space="preserve"> </w:t>
      </w:r>
    </w:p>
    <w:sectPr w:rsidR="00E811F2" w:rsidRPr="009C6D7F" w:rsidSect="00A2798A">
      <w:headerReference w:type="default" r:id="rId12"/>
      <w:pgSz w:w="11906" w:h="16838"/>
      <w:pgMar w:top="1134" w:right="1304" w:bottom="1077" w:left="130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CFD9F" w14:textId="77777777" w:rsidR="00190B1E" w:rsidRDefault="00190B1E" w:rsidP="00A41B8E">
      <w:pPr>
        <w:spacing w:after="0" w:line="240" w:lineRule="auto"/>
      </w:pPr>
      <w:r>
        <w:separator/>
      </w:r>
    </w:p>
  </w:endnote>
  <w:endnote w:type="continuationSeparator" w:id="0">
    <w:p w14:paraId="10BFC1E2" w14:textId="77777777" w:rsidR="00190B1E" w:rsidRDefault="00190B1E" w:rsidP="00A4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oudyOl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9C871" w14:textId="77777777" w:rsidR="00190B1E" w:rsidRDefault="00190B1E" w:rsidP="00A41B8E">
      <w:pPr>
        <w:spacing w:after="0" w:line="240" w:lineRule="auto"/>
      </w:pPr>
      <w:r>
        <w:separator/>
      </w:r>
    </w:p>
  </w:footnote>
  <w:footnote w:type="continuationSeparator" w:id="0">
    <w:p w14:paraId="148AB6CB" w14:textId="77777777" w:rsidR="00190B1E" w:rsidRDefault="00190B1E" w:rsidP="00A4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AD90" w14:textId="77777777" w:rsidR="006612FC" w:rsidRDefault="00D5511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DE20A76" wp14:editId="23B83160">
          <wp:simplePos x="0" y="0"/>
          <wp:positionH relativeFrom="margin">
            <wp:posOffset>5184775</wp:posOffset>
          </wp:positionH>
          <wp:positionV relativeFrom="paragraph">
            <wp:posOffset>-97790</wp:posOffset>
          </wp:positionV>
          <wp:extent cx="714375" cy="695325"/>
          <wp:effectExtent l="1905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6C4B07EA" wp14:editId="157B8642">
          <wp:simplePos x="0" y="0"/>
          <wp:positionH relativeFrom="page">
            <wp:posOffset>923290</wp:posOffset>
          </wp:positionH>
          <wp:positionV relativeFrom="paragraph">
            <wp:posOffset>-20320</wp:posOffset>
          </wp:positionV>
          <wp:extent cx="2771775" cy="544456"/>
          <wp:effectExtent l="0" t="0" r="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147" cy="546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E86CC4" w14:textId="77777777" w:rsidR="006612FC" w:rsidRDefault="006612FC">
    <w:pPr>
      <w:pStyle w:val="Intestazione"/>
    </w:pPr>
  </w:p>
  <w:p w14:paraId="5DA173EB" w14:textId="77777777" w:rsidR="006612FC" w:rsidRPr="00B64205" w:rsidRDefault="006612FC">
    <w:pPr>
      <w:pStyle w:val="Intestazione"/>
      <w:rPr>
        <w:sz w:val="10"/>
        <w:szCs w:val="10"/>
      </w:rPr>
    </w:pPr>
  </w:p>
  <w:p w14:paraId="15E8DA9C" w14:textId="77777777" w:rsidR="00601091" w:rsidRDefault="00601091">
    <w:pPr>
      <w:pStyle w:val="Intestazione"/>
    </w:pPr>
  </w:p>
  <w:p w14:paraId="185D69C7" w14:textId="77777777" w:rsidR="00D55112" w:rsidRDefault="00D55112">
    <w:pPr>
      <w:pStyle w:val="Intestazione"/>
      <w:rPr>
        <w:sz w:val="10"/>
        <w:szCs w:val="10"/>
      </w:rPr>
    </w:pPr>
  </w:p>
  <w:p w14:paraId="52AFAB24" w14:textId="77777777" w:rsidR="006F3A54" w:rsidRPr="00D55112" w:rsidRDefault="006F3A54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697"/>
    <w:multiLevelType w:val="hybridMultilevel"/>
    <w:tmpl w:val="3DC8AEEE"/>
    <w:lvl w:ilvl="0" w:tplc="FA845A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5690"/>
    <w:multiLevelType w:val="hybridMultilevel"/>
    <w:tmpl w:val="A64A1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0A4"/>
    <w:multiLevelType w:val="hybridMultilevel"/>
    <w:tmpl w:val="C95A3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4C22"/>
    <w:multiLevelType w:val="hybridMultilevel"/>
    <w:tmpl w:val="02C496F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090874"/>
    <w:multiLevelType w:val="hybridMultilevel"/>
    <w:tmpl w:val="18EC5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6A6"/>
    <w:multiLevelType w:val="hybridMultilevel"/>
    <w:tmpl w:val="795672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57CD"/>
    <w:multiLevelType w:val="hybridMultilevel"/>
    <w:tmpl w:val="35125D1E"/>
    <w:lvl w:ilvl="0" w:tplc="C43CC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4D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C5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C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7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06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2F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B66188"/>
    <w:multiLevelType w:val="hybridMultilevel"/>
    <w:tmpl w:val="DBE44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0886"/>
    <w:multiLevelType w:val="hybridMultilevel"/>
    <w:tmpl w:val="4A0400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2A114C">
      <w:numFmt w:val="bullet"/>
      <w:lvlText w:val="-"/>
      <w:lvlJc w:val="left"/>
      <w:pPr>
        <w:ind w:left="1440" w:hanging="360"/>
      </w:pPr>
      <w:rPr>
        <w:rFonts w:ascii="Calibri" w:eastAsiaTheme="minorHAnsi" w:hAnsi="Calibri" w:cs="HelveticaNeue-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A4D66"/>
    <w:multiLevelType w:val="hybridMultilevel"/>
    <w:tmpl w:val="D3BC7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51A73"/>
    <w:multiLevelType w:val="hybridMultilevel"/>
    <w:tmpl w:val="A76A27B6"/>
    <w:lvl w:ilvl="0" w:tplc="D4660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AF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00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07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C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EE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8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926B19"/>
    <w:multiLevelType w:val="hybridMultilevel"/>
    <w:tmpl w:val="E9FAB604"/>
    <w:lvl w:ilvl="0" w:tplc="487AE8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A4028">
      <w:start w:val="24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A051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E91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A98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67C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7D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E40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63D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36C80"/>
    <w:multiLevelType w:val="hybridMultilevel"/>
    <w:tmpl w:val="6590E3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80ED3"/>
    <w:multiLevelType w:val="hybridMultilevel"/>
    <w:tmpl w:val="EEA264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265EE"/>
    <w:multiLevelType w:val="hybridMultilevel"/>
    <w:tmpl w:val="2452DC52"/>
    <w:lvl w:ilvl="0" w:tplc="1D9C32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E72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95437A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411"/>
    <w:rsid w:val="0000176E"/>
    <w:rsid w:val="000034EF"/>
    <w:rsid w:val="00003873"/>
    <w:rsid w:val="000072A8"/>
    <w:rsid w:val="00020A9A"/>
    <w:rsid w:val="00020F3F"/>
    <w:rsid w:val="000246F9"/>
    <w:rsid w:val="00026346"/>
    <w:rsid w:val="000303D5"/>
    <w:rsid w:val="0003094C"/>
    <w:rsid w:val="00030D96"/>
    <w:rsid w:val="00037DFB"/>
    <w:rsid w:val="00042796"/>
    <w:rsid w:val="000437F0"/>
    <w:rsid w:val="00044805"/>
    <w:rsid w:val="0004537F"/>
    <w:rsid w:val="0004676D"/>
    <w:rsid w:val="0004751C"/>
    <w:rsid w:val="00052827"/>
    <w:rsid w:val="00053CF1"/>
    <w:rsid w:val="00055E76"/>
    <w:rsid w:val="00060791"/>
    <w:rsid w:val="00061F22"/>
    <w:rsid w:val="00065167"/>
    <w:rsid w:val="00065B91"/>
    <w:rsid w:val="00066F73"/>
    <w:rsid w:val="00070B2B"/>
    <w:rsid w:val="00074035"/>
    <w:rsid w:val="0007403A"/>
    <w:rsid w:val="00075CCD"/>
    <w:rsid w:val="000766E6"/>
    <w:rsid w:val="00084D98"/>
    <w:rsid w:val="00086B7E"/>
    <w:rsid w:val="0008752F"/>
    <w:rsid w:val="000907C8"/>
    <w:rsid w:val="00090D26"/>
    <w:rsid w:val="00090F82"/>
    <w:rsid w:val="00093656"/>
    <w:rsid w:val="000A0883"/>
    <w:rsid w:val="000A09E9"/>
    <w:rsid w:val="000A12B5"/>
    <w:rsid w:val="000A3E53"/>
    <w:rsid w:val="000A4E0B"/>
    <w:rsid w:val="000A5458"/>
    <w:rsid w:val="000A6E93"/>
    <w:rsid w:val="000B064E"/>
    <w:rsid w:val="000B0A6E"/>
    <w:rsid w:val="000B3504"/>
    <w:rsid w:val="000B3DAC"/>
    <w:rsid w:val="000B5F83"/>
    <w:rsid w:val="000C0E51"/>
    <w:rsid w:val="000C32C8"/>
    <w:rsid w:val="000E1A0A"/>
    <w:rsid w:val="000E1F0A"/>
    <w:rsid w:val="000E36A5"/>
    <w:rsid w:val="000E4086"/>
    <w:rsid w:val="000E43DC"/>
    <w:rsid w:val="000E61C5"/>
    <w:rsid w:val="000E6605"/>
    <w:rsid w:val="000E66C1"/>
    <w:rsid w:val="000E678B"/>
    <w:rsid w:val="000F0B2E"/>
    <w:rsid w:val="000F3804"/>
    <w:rsid w:val="000F44F2"/>
    <w:rsid w:val="000F4BC1"/>
    <w:rsid w:val="00100798"/>
    <w:rsid w:val="00101C1F"/>
    <w:rsid w:val="00101E87"/>
    <w:rsid w:val="00103DC6"/>
    <w:rsid w:val="00114E79"/>
    <w:rsid w:val="00115034"/>
    <w:rsid w:val="001212E5"/>
    <w:rsid w:val="001231A4"/>
    <w:rsid w:val="00124CEC"/>
    <w:rsid w:val="00131521"/>
    <w:rsid w:val="00134DDC"/>
    <w:rsid w:val="00135C30"/>
    <w:rsid w:val="001375DB"/>
    <w:rsid w:val="00142FB1"/>
    <w:rsid w:val="00147EB6"/>
    <w:rsid w:val="001504D3"/>
    <w:rsid w:val="00151286"/>
    <w:rsid w:val="00152171"/>
    <w:rsid w:val="00153205"/>
    <w:rsid w:val="00154DDA"/>
    <w:rsid w:val="00160B9C"/>
    <w:rsid w:val="001623F7"/>
    <w:rsid w:val="00162520"/>
    <w:rsid w:val="00162DF4"/>
    <w:rsid w:val="00164400"/>
    <w:rsid w:val="00164C21"/>
    <w:rsid w:val="00172155"/>
    <w:rsid w:val="00173E59"/>
    <w:rsid w:val="00181193"/>
    <w:rsid w:val="00181848"/>
    <w:rsid w:val="00181937"/>
    <w:rsid w:val="001834B3"/>
    <w:rsid w:val="00183BB1"/>
    <w:rsid w:val="001846CA"/>
    <w:rsid w:val="00190B1E"/>
    <w:rsid w:val="0019271C"/>
    <w:rsid w:val="001979DD"/>
    <w:rsid w:val="001A377D"/>
    <w:rsid w:val="001A5355"/>
    <w:rsid w:val="001A660A"/>
    <w:rsid w:val="001A74BC"/>
    <w:rsid w:val="001B5A5E"/>
    <w:rsid w:val="001B6049"/>
    <w:rsid w:val="001C144C"/>
    <w:rsid w:val="001C1E99"/>
    <w:rsid w:val="001D0592"/>
    <w:rsid w:val="001D379A"/>
    <w:rsid w:val="001D5797"/>
    <w:rsid w:val="001D7316"/>
    <w:rsid w:val="001D7452"/>
    <w:rsid w:val="001D7D54"/>
    <w:rsid w:val="001E133B"/>
    <w:rsid w:val="001F316E"/>
    <w:rsid w:val="001F4253"/>
    <w:rsid w:val="001F77F8"/>
    <w:rsid w:val="001F7802"/>
    <w:rsid w:val="002051CE"/>
    <w:rsid w:val="002058EF"/>
    <w:rsid w:val="00206BDF"/>
    <w:rsid w:val="0021353E"/>
    <w:rsid w:val="00214129"/>
    <w:rsid w:val="002145CC"/>
    <w:rsid w:val="00220398"/>
    <w:rsid w:val="00221547"/>
    <w:rsid w:val="00221BE8"/>
    <w:rsid w:val="00225E31"/>
    <w:rsid w:val="00233794"/>
    <w:rsid w:val="00237152"/>
    <w:rsid w:val="0024027B"/>
    <w:rsid w:val="00241099"/>
    <w:rsid w:val="002414C4"/>
    <w:rsid w:val="0024251E"/>
    <w:rsid w:val="0024341A"/>
    <w:rsid w:val="00250B8C"/>
    <w:rsid w:val="00251273"/>
    <w:rsid w:val="00266B91"/>
    <w:rsid w:val="002742D2"/>
    <w:rsid w:val="0027532C"/>
    <w:rsid w:val="0028191E"/>
    <w:rsid w:val="00281D94"/>
    <w:rsid w:val="00282009"/>
    <w:rsid w:val="0028322D"/>
    <w:rsid w:val="0029078C"/>
    <w:rsid w:val="0029138A"/>
    <w:rsid w:val="00291DAC"/>
    <w:rsid w:val="00291E52"/>
    <w:rsid w:val="002922F1"/>
    <w:rsid w:val="00294FC2"/>
    <w:rsid w:val="00295062"/>
    <w:rsid w:val="00296B75"/>
    <w:rsid w:val="00296D98"/>
    <w:rsid w:val="002976BE"/>
    <w:rsid w:val="002A3E96"/>
    <w:rsid w:val="002B33E5"/>
    <w:rsid w:val="002B347C"/>
    <w:rsid w:val="002B4B3B"/>
    <w:rsid w:val="002B4C05"/>
    <w:rsid w:val="002B4F06"/>
    <w:rsid w:val="002B677F"/>
    <w:rsid w:val="002B7689"/>
    <w:rsid w:val="002B774A"/>
    <w:rsid w:val="002C300F"/>
    <w:rsid w:val="002C338A"/>
    <w:rsid w:val="002C7676"/>
    <w:rsid w:val="002C7AB3"/>
    <w:rsid w:val="002D11B9"/>
    <w:rsid w:val="002D4C5C"/>
    <w:rsid w:val="002E002A"/>
    <w:rsid w:val="002E1A47"/>
    <w:rsid w:val="002E1BED"/>
    <w:rsid w:val="002E234D"/>
    <w:rsid w:val="002E279D"/>
    <w:rsid w:val="002E5E0A"/>
    <w:rsid w:val="002E6FF8"/>
    <w:rsid w:val="002F4FA8"/>
    <w:rsid w:val="002F518B"/>
    <w:rsid w:val="003008F9"/>
    <w:rsid w:val="00304C39"/>
    <w:rsid w:val="003062DD"/>
    <w:rsid w:val="00306546"/>
    <w:rsid w:val="003102A3"/>
    <w:rsid w:val="0031068B"/>
    <w:rsid w:val="00310816"/>
    <w:rsid w:val="0031104F"/>
    <w:rsid w:val="00312A89"/>
    <w:rsid w:val="00313783"/>
    <w:rsid w:val="00314C8D"/>
    <w:rsid w:val="00317029"/>
    <w:rsid w:val="00320E05"/>
    <w:rsid w:val="00321F00"/>
    <w:rsid w:val="003229BB"/>
    <w:rsid w:val="00325F0C"/>
    <w:rsid w:val="00330ADA"/>
    <w:rsid w:val="00331870"/>
    <w:rsid w:val="00332367"/>
    <w:rsid w:val="00334D98"/>
    <w:rsid w:val="00335028"/>
    <w:rsid w:val="00341EF8"/>
    <w:rsid w:val="0034382C"/>
    <w:rsid w:val="003520F5"/>
    <w:rsid w:val="003523D4"/>
    <w:rsid w:val="003543BD"/>
    <w:rsid w:val="00354819"/>
    <w:rsid w:val="00362C4A"/>
    <w:rsid w:val="003634B3"/>
    <w:rsid w:val="00373DF8"/>
    <w:rsid w:val="00375273"/>
    <w:rsid w:val="003753B3"/>
    <w:rsid w:val="003801C2"/>
    <w:rsid w:val="00380BBE"/>
    <w:rsid w:val="00381F82"/>
    <w:rsid w:val="00383CD4"/>
    <w:rsid w:val="0038611C"/>
    <w:rsid w:val="00393B3B"/>
    <w:rsid w:val="00394B74"/>
    <w:rsid w:val="003A5375"/>
    <w:rsid w:val="003A542D"/>
    <w:rsid w:val="003C29CD"/>
    <w:rsid w:val="003C34A8"/>
    <w:rsid w:val="003C3582"/>
    <w:rsid w:val="003C77B7"/>
    <w:rsid w:val="003D1459"/>
    <w:rsid w:val="003D15CE"/>
    <w:rsid w:val="003D2E44"/>
    <w:rsid w:val="003D4117"/>
    <w:rsid w:val="003D4F24"/>
    <w:rsid w:val="003E0B5D"/>
    <w:rsid w:val="003E5719"/>
    <w:rsid w:val="003E6F80"/>
    <w:rsid w:val="003E7A4F"/>
    <w:rsid w:val="003F1EF3"/>
    <w:rsid w:val="003F3FC2"/>
    <w:rsid w:val="0040331D"/>
    <w:rsid w:val="00405BB4"/>
    <w:rsid w:val="00405C50"/>
    <w:rsid w:val="0041305A"/>
    <w:rsid w:val="0041453D"/>
    <w:rsid w:val="00416F40"/>
    <w:rsid w:val="00417ABE"/>
    <w:rsid w:val="00423D78"/>
    <w:rsid w:val="00425265"/>
    <w:rsid w:val="00426436"/>
    <w:rsid w:val="004306AF"/>
    <w:rsid w:val="00434D4A"/>
    <w:rsid w:val="00436E9F"/>
    <w:rsid w:val="00444532"/>
    <w:rsid w:val="00444E56"/>
    <w:rsid w:val="00447CFF"/>
    <w:rsid w:val="004503FC"/>
    <w:rsid w:val="00451F8E"/>
    <w:rsid w:val="00455E54"/>
    <w:rsid w:val="00456F8A"/>
    <w:rsid w:val="0045790B"/>
    <w:rsid w:val="00457C4B"/>
    <w:rsid w:val="0046208D"/>
    <w:rsid w:val="00465DD5"/>
    <w:rsid w:val="00466A2C"/>
    <w:rsid w:val="004670C2"/>
    <w:rsid w:val="004673D8"/>
    <w:rsid w:val="0046751C"/>
    <w:rsid w:val="004676F1"/>
    <w:rsid w:val="0047252C"/>
    <w:rsid w:val="0047530C"/>
    <w:rsid w:val="00475F01"/>
    <w:rsid w:val="00480BE5"/>
    <w:rsid w:val="00481628"/>
    <w:rsid w:val="004825D2"/>
    <w:rsid w:val="004828FB"/>
    <w:rsid w:val="00495FDA"/>
    <w:rsid w:val="0049651D"/>
    <w:rsid w:val="004A3504"/>
    <w:rsid w:val="004A69F2"/>
    <w:rsid w:val="004B067F"/>
    <w:rsid w:val="004B2310"/>
    <w:rsid w:val="004C0EC8"/>
    <w:rsid w:val="004C2BD4"/>
    <w:rsid w:val="004C6D3F"/>
    <w:rsid w:val="004D0248"/>
    <w:rsid w:val="004D6E49"/>
    <w:rsid w:val="004D7D46"/>
    <w:rsid w:val="004E4FA1"/>
    <w:rsid w:val="004E6411"/>
    <w:rsid w:val="004E70EA"/>
    <w:rsid w:val="004E75BC"/>
    <w:rsid w:val="004E7A98"/>
    <w:rsid w:val="004F119A"/>
    <w:rsid w:val="004F2F5B"/>
    <w:rsid w:val="004F39FD"/>
    <w:rsid w:val="004F5981"/>
    <w:rsid w:val="005012D8"/>
    <w:rsid w:val="00502F8C"/>
    <w:rsid w:val="0050491D"/>
    <w:rsid w:val="00505779"/>
    <w:rsid w:val="00506A28"/>
    <w:rsid w:val="00507BE0"/>
    <w:rsid w:val="00514C7E"/>
    <w:rsid w:val="00517996"/>
    <w:rsid w:val="0052337B"/>
    <w:rsid w:val="00523487"/>
    <w:rsid w:val="00526D19"/>
    <w:rsid w:val="00526EEC"/>
    <w:rsid w:val="00530B47"/>
    <w:rsid w:val="00531496"/>
    <w:rsid w:val="00536013"/>
    <w:rsid w:val="0053637B"/>
    <w:rsid w:val="00541316"/>
    <w:rsid w:val="0054613B"/>
    <w:rsid w:val="00547EA5"/>
    <w:rsid w:val="00551D1A"/>
    <w:rsid w:val="00552421"/>
    <w:rsid w:val="005615C7"/>
    <w:rsid w:val="00565DD4"/>
    <w:rsid w:val="00566560"/>
    <w:rsid w:val="00566F4B"/>
    <w:rsid w:val="00567610"/>
    <w:rsid w:val="005735EB"/>
    <w:rsid w:val="00575F8D"/>
    <w:rsid w:val="0058111C"/>
    <w:rsid w:val="005819C4"/>
    <w:rsid w:val="0058325A"/>
    <w:rsid w:val="005835BE"/>
    <w:rsid w:val="00586D51"/>
    <w:rsid w:val="005923C6"/>
    <w:rsid w:val="005931F9"/>
    <w:rsid w:val="005943C1"/>
    <w:rsid w:val="005A1754"/>
    <w:rsid w:val="005A298D"/>
    <w:rsid w:val="005A352A"/>
    <w:rsid w:val="005A4A6F"/>
    <w:rsid w:val="005B0D65"/>
    <w:rsid w:val="005B1705"/>
    <w:rsid w:val="005B1E88"/>
    <w:rsid w:val="005C15E9"/>
    <w:rsid w:val="005C46ED"/>
    <w:rsid w:val="005C4FC2"/>
    <w:rsid w:val="005D1786"/>
    <w:rsid w:val="005D387C"/>
    <w:rsid w:val="005D3FD8"/>
    <w:rsid w:val="005D593E"/>
    <w:rsid w:val="005D6CED"/>
    <w:rsid w:val="005D7A2F"/>
    <w:rsid w:val="005E1481"/>
    <w:rsid w:val="005E2119"/>
    <w:rsid w:val="005E27C8"/>
    <w:rsid w:val="005F04ED"/>
    <w:rsid w:val="005F455F"/>
    <w:rsid w:val="005F7E28"/>
    <w:rsid w:val="00601091"/>
    <w:rsid w:val="00601DCC"/>
    <w:rsid w:val="00607EDE"/>
    <w:rsid w:val="00611D2E"/>
    <w:rsid w:val="006124BF"/>
    <w:rsid w:val="00612B05"/>
    <w:rsid w:val="00612D3F"/>
    <w:rsid w:val="0061361B"/>
    <w:rsid w:val="00620D3A"/>
    <w:rsid w:val="00625952"/>
    <w:rsid w:val="0062635D"/>
    <w:rsid w:val="00626AAE"/>
    <w:rsid w:val="00627EE5"/>
    <w:rsid w:val="006308D3"/>
    <w:rsid w:val="00631C27"/>
    <w:rsid w:val="00631E74"/>
    <w:rsid w:val="00636AF9"/>
    <w:rsid w:val="00641F9B"/>
    <w:rsid w:val="00643926"/>
    <w:rsid w:val="0064410D"/>
    <w:rsid w:val="006532A2"/>
    <w:rsid w:val="006537C8"/>
    <w:rsid w:val="006553DF"/>
    <w:rsid w:val="00655FCE"/>
    <w:rsid w:val="006612FC"/>
    <w:rsid w:val="0066331E"/>
    <w:rsid w:val="0066396B"/>
    <w:rsid w:val="00671846"/>
    <w:rsid w:val="00673AF6"/>
    <w:rsid w:val="00674E21"/>
    <w:rsid w:val="006752F4"/>
    <w:rsid w:val="00681802"/>
    <w:rsid w:val="006825B9"/>
    <w:rsid w:val="0068272C"/>
    <w:rsid w:val="006832BF"/>
    <w:rsid w:val="00686C06"/>
    <w:rsid w:val="00687016"/>
    <w:rsid w:val="006902B3"/>
    <w:rsid w:val="0069055F"/>
    <w:rsid w:val="00696214"/>
    <w:rsid w:val="006A41B5"/>
    <w:rsid w:val="006A4C6D"/>
    <w:rsid w:val="006A7330"/>
    <w:rsid w:val="006A777F"/>
    <w:rsid w:val="006B66DE"/>
    <w:rsid w:val="006C50AE"/>
    <w:rsid w:val="006C7562"/>
    <w:rsid w:val="006C7FE1"/>
    <w:rsid w:val="006D0238"/>
    <w:rsid w:val="006D213D"/>
    <w:rsid w:val="006D3480"/>
    <w:rsid w:val="006D3913"/>
    <w:rsid w:val="006E2841"/>
    <w:rsid w:val="006E2DAF"/>
    <w:rsid w:val="006E38DF"/>
    <w:rsid w:val="006E7A36"/>
    <w:rsid w:val="006F02BF"/>
    <w:rsid w:val="006F0CAB"/>
    <w:rsid w:val="006F3112"/>
    <w:rsid w:val="006F3A54"/>
    <w:rsid w:val="0070303B"/>
    <w:rsid w:val="00714741"/>
    <w:rsid w:val="00720B6E"/>
    <w:rsid w:val="00724A03"/>
    <w:rsid w:val="007256CF"/>
    <w:rsid w:val="00727511"/>
    <w:rsid w:val="00727688"/>
    <w:rsid w:val="00731AD0"/>
    <w:rsid w:val="007339A0"/>
    <w:rsid w:val="00737E3A"/>
    <w:rsid w:val="00742F97"/>
    <w:rsid w:val="007503A8"/>
    <w:rsid w:val="00750CF9"/>
    <w:rsid w:val="00751C8D"/>
    <w:rsid w:val="00752748"/>
    <w:rsid w:val="0075506C"/>
    <w:rsid w:val="007553E3"/>
    <w:rsid w:val="00757E35"/>
    <w:rsid w:val="007651EF"/>
    <w:rsid w:val="00765E97"/>
    <w:rsid w:val="00766CAF"/>
    <w:rsid w:val="00767368"/>
    <w:rsid w:val="007679E2"/>
    <w:rsid w:val="00770B07"/>
    <w:rsid w:val="00773FD6"/>
    <w:rsid w:val="0077517E"/>
    <w:rsid w:val="00775DAC"/>
    <w:rsid w:val="00784F7D"/>
    <w:rsid w:val="007879EE"/>
    <w:rsid w:val="00791D2C"/>
    <w:rsid w:val="00794925"/>
    <w:rsid w:val="00797864"/>
    <w:rsid w:val="007A6FB8"/>
    <w:rsid w:val="007B2666"/>
    <w:rsid w:val="007C2174"/>
    <w:rsid w:val="007C2691"/>
    <w:rsid w:val="007C3E3C"/>
    <w:rsid w:val="007C6067"/>
    <w:rsid w:val="007C772A"/>
    <w:rsid w:val="007D55FA"/>
    <w:rsid w:val="007D7234"/>
    <w:rsid w:val="007E0DFF"/>
    <w:rsid w:val="007E37F5"/>
    <w:rsid w:val="007E4A00"/>
    <w:rsid w:val="00801A38"/>
    <w:rsid w:val="00801A3C"/>
    <w:rsid w:val="00804587"/>
    <w:rsid w:val="00804D0E"/>
    <w:rsid w:val="00804F78"/>
    <w:rsid w:val="00815ED4"/>
    <w:rsid w:val="0081799C"/>
    <w:rsid w:val="00822051"/>
    <w:rsid w:val="0082245E"/>
    <w:rsid w:val="00822B74"/>
    <w:rsid w:val="00827811"/>
    <w:rsid w:val="00827D16"/>
    <w:rsid w:val="00831BDD"/>
    <w:rsid w:val="008337A4"/>
    <w:rsid w:val="0084159D"/>
    <w:rsid w:val="008465E7"/>
    <w:rsid w:val="00861C2C"/>
    <w:rsid w:val="0086240A"/>
    <w:rsid w:val="00863432"/>
    <w:rsid w:val="0086434A"/>
    <w:rsid w:val="00867DFD"/>
    <w:rsid w:val="00870287"/>
    <w:rsid w:val="00873184"/>
    <w:rsid w:val="0087452F"/>
    <w:rsid w:val="00876558"/>
    <w:rsid w:val="00877D91"/>
    <w:rsid w:val="00883E35"/>
    <w:rsid w:val="00884333"/>
    <w:rsid w:val="00885BAD"/>
    <w:rsid w:val="00887C5D"/>
    <w:rsid w:val="00887F07"/>
    <w:rsid w:val="0089344D"/>
    <w:rsid w:val="008A11B8"/>
    <w:rsid w:val="008A3E1B"/>
    <w:rsid w:val="008A740E"/>
    <w:rsid w:val="008B3ECB"/>
    <w:rsid w:val="008B472F"/>
    <w:rsid w:val="008B60CD"/>
    <w:rsid w:val="008C58C5"/>
    <w:rsid w:val="008D0538"/>
    <w:rsid w:val="008D0B49"/>
    <w:rsid w:val="008D2932"/>
    <w:rsid w:val="008D3542"/>
    <w:rsid w:val="008D5C51"/>
    <w:rsid w:val="008E002A"/>
    <w:rsid w:val="008E2D43"/>
    <w:rsid w:val="008E6928"/>
    <w:rsid w:val="008F00A2"/>
    <w:rsid w:val="008F1CC5"/>
    <w:rsid w:val="008F6922"/>
    <w:rsid w:val="00901CE6"/>
    <w:rsid w:val="00901E80"/>
    <w:rsid w:val="009058CE"/>
    <w:rsid w:val="00907F54"/>
    <w:rsid w:val="00911EFD"/>
    <w:rsid w:val="00912473"/>
    <w:rsid w:val="00912B73"/>
    <w:rsid w:val="00913A3D"/>
    <w:rsid w:val="00913B3A"/>
    <w:rsid w:val="00913DB0"/>
    <w:rsid w:val="0092048E"/>
    <w:rsid w:val="00920F8E"/>
    <w:rsid w:val="009211BE"/>
    <w:rsid w:val="00924FC8"/>
    <w:rsid w:val="00925061"/>
    <w:rsid w:val="0092578C"/>
    <w:rsid w:val="009271FB"/>
    <w:rsid w:val="00927CBC"/>
    <w:rsid w:val="009303B9"/>
    <w:rsid w:val="009311CF"/>
    <w:rsid w:val="00932CAD"/>
    <w:rsid w:val="009338C5"/>
    <w:rsid w:val="00933A7A"/>
    <w:rsid w:val="009431C6"/>
    <w:rsid w:val="0094440A"/>
    <w:rsid w:val="00947D87"/>
    <w:rsid w:val="00954358"/>
    <w:rsid w:val="009562F5"/>
    <w:rsid w:val="00957410"/>
    <w:rsid w:val="0096121A"/>
    <w:rsid w:val="00961D3F"/>
    <w:rsid w:val="00962A00"/>
    <w:rsid w:val="00963489"/>
    <w:rsid w:val="00965C6A"/>
    <w:rsid w:val="0097107F"/>
    <w:rsid w:val="00971BEC"/>
    <w:rsid w:val="00972163"/>
    <w:rsid w:val="009735A2"/>
    <w:rsid w:val="00974DB7"/>
    <w:rsid w:val="00980270"/>
    <w:rsid w:val="00982FCC"/>
    <w:rsid w:val="00985EB6"/>
    <w:rsid w:val="00990902"/>
    <w:rsid w:val="009911D4"/>
    <w:rsid w:val="0099419C"/>
    <w:rsid w:val="009A28C6"/>
    <w:rsid w:val="009A4A46"/>
    <w:rsid w:val="009A4F6E"/>
    <w:rsid w:val="009B0C32"/>
    <w:rsid w:val="009B1F79"/>
    <w:rsid w:val="009B3988"/>
    <w:rsid w:val="009B3B8C"/>
    <w:rsid w:val="009C0888"/>
    <w:rsid w:val="009C26FA"/>
    <w:rsid w:val="009C3750"/>
    <w:rsid w:val="009C6D7F"/>
    <w:rsid w:val="009D085B"/>
    <w:rsid w:val="009D0D21"/>
    <w:rsid w:val="009D63BF"/>
    <w:rsid w:val="009E5B1C"/>
    <w:rsid w:val="009E6144"/>
    <w:rsid w:val="009E623E"/>
    <w:rsid w:val="009E7B5C"/>
    <w:rsid w:val="009F2302"/>
    <w:rsid w:val="009F2422"/>
    <w:rsid w:val="009F46EC"/>
    <w:rsid w:val="009F46FD"/>
    <w:rsid w:val="009F4759"/>
    <w:rsid w:val="009F493D"/>
    <w:rsid w:val="009F762B"/>
    <w:rsid w:val="00A03D5C"/>
    <w:rsid w:val="00A049F9"/>
    <w:rsid w:val="00A102DE"/>
    <w:rsid w:val="00A151F6"/>
    <w:rsid w:val="00A15E35"/>
    <w:rsid w:val="00A16E4D"/>
    <w:rsid w:val="00A2798A"/>
    <w:rsid w:val="00A30C56"/>
    <w:rsid w:val="00A31344"/>
    <w:rsid w:val="00A31E79"/>
    <w:rsid w:val="00A32281"/>
    <w:rsid w:val="00A32F97"/>
    <w:rsid w:val="00A35638"/>
    <w:rsid w:val="00A36163"/>
    <w:rsid w:val="00A36656"/>
    <w:rsid w:val="00A37C21"/>
    <w:rsid w:val="00A41B8E"/>
    <w:rsid w:val="00A425E0"/>
    <w:rsid w:val="00A43D6F"/>
    <w:rsid w:val="00A461B7"/>
    <w:rsid w:val="00A51D25"/>
    <w:rsid w:val="00A538CC"/>
    <w:rsid w:val="00A5411E"/>
    <w:rsid w:val="00A55506"/>
    <w:rsid w:val="00A55527"/>
    <w:rsid w:val="00A57B28"/>
    <w:rsid w:val="00A605E1"/>
    <w:rsid w:val="00A60C45"/>
    <w:rsid w:val="00A61A70"/>
    <w:rsid w:val="00A62EEB"/>
    <w:rsid w:val="00A657A3"/>
    <w:rsid w:val="00A67623"/>
    <w:rsid w:val="00A70C76"/>
    <w:rsid w:val="00A716BC"/>
    <w:rsid w:val="00A77051"/>
    <w:rsid w:val="00A8025D"/>
    <w:rsid w:val="00A829A3"/>
    <w:rsid w:val="00A853A7"/>
    <w:rsid w:val="00A8649D"/>
    <w:rsid w:val="00A877B0"/>
    <w:rsid w:val="00A93587"/>
    <w:rsid w:val="00A93E4F"/>
    <w:rsid w:val="00A9789E"/>
    <w:rsid w:val="00AA2C2E"/>
    <w:rsid w:val="00AA59D0"/>
    <w:rsid w:val="00AB0972"/>
    <w:rsid w:val="00AB338C"/>
    <w:rsid w:val="00AB353A"/>
    <w:rsid w:val="00AB4C98"/>
    <w:rsid w:val="00AB54DE"/>
    <w:rsid w:val="00AB580A"/>
    <w:rsid w:val="00AB5ADB"/>
    <w:rsid w:val="00AB70B1"/>
    <w:rsid w:val="00AC069B"/>
    <w:rsid w:val="00AC17C3"/>
    <w:rsid w:val="00AC3F8A"/>
    <w:rsid w:val="00AC7922"/>
    <w:rsid w:val="00AC7D54"/>
    <w:rsid w:val="00AD073E"/>
    <w:rsid w:val="00AD4EFD"/>
    <w:rsid w:val="00AD5CA3"/>
    <w:rsid w:val="00AE2C59"/>
    <w:rsid w:val="00AE622C"/>
    <w:rsid w:val="00AE7A70"/>
    <w:rsid w:val="00AE7BEE"/>
    <w:rsid w:val="00AF1010"/>
    <w:rsid w:val="00AF3415"/>
    <w:rsid w:val="00AF51C5"/>
    <w:rsid w:val="00AF720F"/>
    <w:rsid w:val="00B0688E"/>
    <w:rsid w:val="00B10287"/>
    <w:rsid w:val="00B10CA2"/>
    <w:rsid w:val="00B1192E"/>
    <w:rsid w:val="00B20EB6"/>
    <w:rsid w:val="00B22996"/>
    <w:rsid w:val="00B22C62"/>
    <w:rsid w:val="00B2436D"/>
    <w:rsid w:val="00B24A3F"/>
    <w:rsid w:val="00B34A1C"/>
    <w:rsid w:val="00B4070B"/>
    <w:rsid w:val="00B444C6"/>
    <w:rsid w:val="00B470DA"/>
    <w:rsid w:val="00B47625"/>
    <w:rsid w:val="00B50569"/>
    <w:rsid w:val="00B52414"/>
    <w:rsid w:val="00B56DCC"/>
    <w:rsid w:val="00B6031B"/>
    <w:rsid w:val="00B63D16"/>
    <w:rsid w:val="00B64205"/>
    <w:rsid w:val="00B70AB0"/>
    <w:rsid w:val="00B735AE"/>
    <w:rsid w:val="00B735FE"/>
    <w:rsid w:val="00B761FA"/>
    <w:rsid w:val="00B76BE6"/>
    <w:rsid w:val="00B850D9"/>
    <w:rsid w:val="00B8544F"/>
    <w:rsid w:val="00B87368"/>
    <w:rsid w:val="00B90F73"/>
    <w:rsid w:val="00BA3891"/>
    <w:rsid w:val="00BA57F1"/>
    <w:rsid w:val="00BB2E53"/>
    <w:rsid w:val="00BB44FC"/>
    <w:rsid w:val="00BB66D6"/>
    <w:rsid w:val="00BB75EE"/>
    <w:rsid w:val="00BC5817"/>
    <w:rsid w:val="00BC75CB"/>
    <w:rsid w:val="00BD0523"/>
    <w:rsid w:val="00BD05AD"/>
    <w:rsid w:val="00BD3757"/>
    <w:rsid w:val="00BE03D9"/>
    <w:rsid w:val="00BE2591"/>
    <w:rsid w:val="00BF0460"/>
    <w:rsid w:val="00C01320"/>
    <w:rsid w:val="00C03895"/>
    <w:rsid w:val="00C03B4F"/>
    <w:rsid w:val="00C04345"/>
    <w:rsid w:val="00C15CD4"/>
    <w:rsid w:val="00C16AB1"/>
    <w:rsid w:val="00C1719E"/>
    <w:rsid w:val="00C2305F"/>
    <w:rsid w:val="00C31F3D"/>
    <w:rsid w:val="00C34137"/>
    <w:rsid w:val="00C34A5B"/>
    <w:rsid w:val="00C34F28"/>
    <w:rsid w:val="00C358E0"/>
    <w:rsid w:val="00C37758"/>
    <w:rsid w:val="00C42882"/>
    <w:rsid w:val="00C4386D"/>
    <w:rsid w:val="00C43C56"/>
    <w:rsid w:val="00C44887"/>
    <w:rsid w:val="00C45A65"/>
    <w:rsid w:val="00C4783F"/>
    <w:rsid w:val="00C509E5"/>
    <w:rsid w:val="00C557DB"/>
    <w:rsid w:val="00C57F63"/>
    <w:rsid w:val="00C618B2"/>
    <w:rsid w:val="00C70236"/>
    <w:rsid w:val="00C71866"/>
    <w:rsid w:val="00C7305D"/>
    <w:rsid w:val="00C73459"/>
    <w:rsid w:val="00C8295B"/>
    <w:rsid w:val="00C8301E"/>
    <w:rsid w:val="00C83A81"/>
    <w:rsid w:val="00C855DD"/>
    <w:rsid w:val="00C857CB"/>
    <w:rsid w:val="00C902CF"/>
    <w:rsid w:val="00C92716"/>
    <w:rsid w:val="00C93C6C"/>
    <w:rsid w:val="00C95C87"/>
    <w:rsid w:val="00C961B7"/>
    <w:rsid w:val="00CA0522"/>
    <w:rsid w:val="00CB0C06"/>
    <w:rsid w:val="00CB1801"/>
    <w:rsid w:val="00CB1F96"/>
    <w:rsid w:val="00CB3F92"/>
    <w:rsid w:val="00CC0596"/>
    <w:rsid w:val="00CC09C7"/>
    <w:rsid w:val="00CC0A5D"/>
    <w:rsid w:val="00CC34B5"/>
    <w:rsid w:val="00CC3C84"/>
    <w:rsid w:val="00CC431D"/>
    <w:rsid w:val="00CC4547"/>
    <w:rsid w:val="00CC5103"/>
    <w:rsid w:val="00CC6412"/>
    <w:rsid w:val="00CD22CD"/>
    <w:rsid w:val="00CD5747"/>
    <w:rsid w:val="00CD5D57"/>
    <w:rsid w:val="00CD6D6C"/>
    <w:rsid w:val="00CE0E3A"/>
    <w:rsid w:val="00CE381B"/>
    <w:rsid w:val="00CE3FC4"/>
    <w:rsid w:val="00CE7FEF"/>
    <w:rsid w:val="00CF13C4"/>
    <w:rsid w:val="00CF4776"/>
    <w:rsid w:val="00CF52D2"/>
    <w:rsid w:val="00CF686B"/>
    <w:rsid w:val="00D02747"/>
    <w:rsid w:val="00D0508F"/>
    <w:rsid w:val="00D11796"/>
    <w:rsid w:val="00D14266"/>
    <w:rsid w:val="00D1691F"/>
    <w:rsid w:val="00D24E81"/>
    <w:rsid w:val="00D31BCC"/>
    <w:rsid w:val="00D341E9"/>
    <w:rsid w:val="00D345DA"/>
    <w:rsid w:val="00D4185F"/>
    <w:rsid w:val="00D41FB1"/>
    <w:rsid w:val="00D4317F"/>
    <w:rsid w:val="00D435CC"/>
    <w:rsid w:val="00D439CB"/>
    <w:rsid w:val="00D45147"/>
    <w:rsid w:val="00D50D36"/>
    <w:rsid w:val="00D528B2"/>
    <w:rsid w:val="00D54FDA"/>
    <w:rsid w:val="00D55112"/>
    <w:rsid w:val="00D55391"/>
    <w:rsid w:val="00D564BA"/>
    <w:rsid w:val="00D57F65"/>
    <w:rsid w:val="00D604D2"/>
    <w:rsid w:val="00D62CFF"/>
    <w:rsid w:val="00D65A1B"/>
    <w:rsid w:val="00D706BE"/>
    <w:rsid w:val="00D82234"/>
    <w:rsid w:val="00D82F3A"/>
    <w:rsid w:val="00D83110"/>
    <w:rsid w:val="00D83483"/>
    <w:rsid w:val="00D865A9"/>
    <w:rsid w:val="00D86891"/>
    <w:rsid w:val="00D96BC0"/>
    <w:rsid w:val="00D9739A"/>
    <w:rsid w:val="00DA0F84"/>
    <w:rsid w:val="00DA534A"/>
    <w:rsid w:val="00DA7CE3"/>
    <w:rsid w:val="00DB01BC"/>
    <w:rsid w:val="00DB24CE"/>
    <w:rsid w:val="00DB732E"/>
    <w:rsid w:val="00DC6ECB"/>
    <w:rsid w:val="00DD0B27"/>
    <w:rsid w:val="00DD648E"/>
    <w:rsid w:val="00DD7616"/>
    <w:rsid w:val="00DE487C"/>
    <w:rsid w:val="00DE5372"/>
    <w:rsid w:val="00DF50F8"/>
    <w:rsid w:val="00DF54C2"/>
    <w:rsid w:val="00E00228"/>
    <w:rsid w:val="00E01DDB"/>
    <w:rsid w:val="00E02A6B"/>
    <w:rsid w:val="00E10FAE"/>
    <w:rsid w:val="00E12205"/>
    <w:rsid w:val="00E14685"/>
    <w:rsid w:val="00E22BB4"/>
    <w:rsid w:val="00E234EF"/>
    <w:rsid w:val="00E24C0B"/>
    <w:rsid w:val="00E266E6"/>
    <w:rsid w:val="00E304AC"/>
    <w:rsid w:val="00E30F2E"/>
    <w:rsid w:val="00E32AF7"/>
    <w:rsid w:val="00E3406E"/>
    <w:rsid w:val="00E353FA"/>
    <w:rsid w:val="00E40C60"/>
    <w:rsid w:val="00E40F76"/>
    <w:rsid w:val="00E5109B"/>
    <w:rsid w:val="00E51DA2"/>
    <w:rsid w:val="00E62EFA"/>
    <w:rsid w:val="00E65EE2"/>
    <w:rsid w:val="00E7484E"/>
    <w:rsid w:val="00E74A38"/>
    <w:rsid w:val="00E74E5A"/>
    <w:rsid w:val="00E752B0"/>
    <w:rsid w:val="00E76864"/>
    <w:rsid w:val="00E811F2"/>
    <w:rsid w:val="00E81A2C"/>
    <w:rsid w:val="00E863C9"/>
    <w:rsid w:val="00E86C5C"/>
    <w:rsid w:val="00E95FEC"/>
    <w:rsid w:val="00EA70E9"/>
    <w:rsid w:val="00EB7C57"/>
    <w:rsid w:val="00EC0841"/>
    <w:rsid w:val="00EC245D"/>
    <w:rsid w:val="00EC419D"/>
    <w:rsid w:val="00EC6A07"/>
    <w:rsid w:val="00EC72CD"/>
    <w:rsid w:val="00EC7FC0"/>
    <w:rsid w:val="00ED51B5"/>
    <w:rsid w:val="00ED7C7F"/>
    <w:rsid w:val="00EE01C3"/>
    <w:rsid w:val="00EE1B93"/>
    <w:rsid w:val="00EE2B59"/>
    <w:rsid w:val="00EE2CB4"/>
    <w:rsid w:val="00EE6AF0"/>
    <w:rsid w:val="00EE7595"/>
    <w:rsid w:val="00EE7FC6"/>
    <w:rsid w:val="00EF012F"/>
    <w:rsid w:val="00EF5158"/>
    <w:rsid w:val="00EF6A0E"/>
    <w:rsid w:val="00F0034B"/>
    <w:rsid w:val="00F00903"/>
    <w:rsid w:val="00F05744"/>
    <w:rsid w:val="00F07243"/>
    <w:rsid w:val="00F11696"/>
    <w:rsid w:val="00F11791"/>
    <w:rsid w:val="00F14EA2"/>
    <w:rsid w:val="00F16106"/>
    <w:rsid w:val="00F162B9"/>
    <w:rsid w:val="00F245B1"/>
    <w:rsid w:val="00F30771"/>
    <w:rsid w:val="00F314C3"/>
    <w:rsid w:val="00F31523"/>
    <w:rsid w:val="00F32BA7"/>
    <w:rsid w:val="00F335CF"/>
    <w:rsid w:val="00F37D1B"/>
    <w:rsid w:val="00F41570"/>
    <w:rsid w:val="00F42511"/>
    <w:rsid w:val="00F4281C"/>
    <w:rsid w:val="00F430D7"/>
    <w:rsid w:val="00F45CC3"/>
    <w:rsid w:val="00F5288B"/>
    <w:rsid w:val="00F537EB"/>
    <w:rsid w:val="00F538D5"/>
    <w:rsid w:val="00F559A6"/>
    <w:rsid w:val="00F60D6C"/>
    <w:rsid w:val="00F72C9D"/>
    <w:rsid w:val="00F73DBA"/>
    <w:rsid w:val="00F76357"/>
    <w:rsid w:val="00F76D9C"/>
    <w:rsid w:val="00F777DC"/>
    <w:rsid w:val="00F77EE7"/>
    <w:rsid w:val="00F81956"/>
    <w:rsid w:val="00F85F49"/>
    <w:rsid w:val="00F9266C"/>
    <w:rsid w:val="00F941C2"/>
    <w:rsid w:val="00F94DF8"/>
    <w:rsid w:val="00FA10BE"/>
    <w:rsid w:val="00FA4AC5"/>
    <w:rsid w:val="00FB4BA9"/>
    <w:rsid w:val="00FB794D"/>
    <w:rsid w:val="00FB7DBF"/>
    <w:rsid w:val="00FC17AE"/>
    <w:rsid w:val="00FC194D"/>
    <w:rsid w:val="00FD0514"/>
    <w:rsid w:val="00FD0803"/>
    <w:rsid w:val="00FD4795"/>
    <w:rsid w:val="00FE006A"/>
    <w:rsid w:val="00FE095A"/>
    <w:rsid w:val="00FE1DEC"/>
    <w:rsid w:val="00FE2F0A"/>
    <w:rsid w:val="00FF1B40"/>
    <w:rsid w:val="00FF1CDF"/>
    <w:rsid w:val="00FF229C"/>
    <w:rsid w:val="00FF27D2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EE9F0C"/>
  <w15:docId w15:val="{EB6DC7CB-2EFB-4644-A039-E30C8EFB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35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F8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1B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1B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41B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41B8E"/>
    <w:rPr>
      <w:color w:val="0000FF" w:themeColor="hyperlink"/>
      <w:u w:val="single"/>
    </w:rPr>
  </w:style>
  <w:style w:type="paragraph" w:customStyle="1" w:styleId="Default">
    <w:name w:val="Default"/>
    <w:rsid w:val="00801A38"/>
    <w:pPr>
      <w:autoSpaceDE w:val="0"/>
      <w:autoSpaceDN w:val="0"/>
      <w:adjustRightInd w:val="0"/>
      <w:spacing w:after="0" w:line="240" w:lineRule="auto"/>
    </w:pPr>
    <w:rPr>
      <w:rFonts w:ascii="GoudyOlSt BT" w:hAnsi="GoudyOlSt BT" w:cs="GoudyOlSt BT"/>
      <w:color w:val="000000"/>
      <w:sz w:val="24"/>
      <w:szCs w:val="24"/>
    </w:rPr>
  </w:style>
  <w:style w:type="character" w:customStyle="1" w:styleId="A8">
    <w:name w:val="A8"/>
    <w:uiPriority w:val="99"/>
    <w:rsid w:val="00801A38"/>
    <w:rPr>
      <w:rFonts w:cs="GoudyOlSt BT"/>
      <w:color w:val="211D1E"/>
      <w:sz w:val="11"/>
      <w:szCs w:val="11"/>
    </w:rPr>
  </w:style>
  <w:style w:type="paragraph" w:styleId="Paragrafoelenco">
    <w:name w:val="List Paragraph"/>
    <w:basedOn w:val="Normale"/>
    <w:uiPriority w:val="34"/>
    <w:qFormat/>
    <w:rsid w:val="00724A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73"/>
  </w:style>
  <w:style w:type="paragraph" w:styleId="Pidipagina">
    <w:name w:val="footer"/>
    <w:basedOn w:val="Normale"/>
    <w:link w:val="PidipaginaCarattere"/>
    <w:uiPriority w:val="99"/>
    <w:unhideWhenUsed/>
    <w:rsid w:val="00B9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F73"/>
  </w:style>
  <w:style w:type="character" w:styleId="Rimandocommento">
    <w:name w:val="annotation reference"/>
    <w:basedOn w:val="Carpredefinitoparagrafo"/>
    <w:uiPriority w:val="99"/>
    <w:semiHidden/>
    <w:unhideWhenUsed/>
    <w:rsid w:val="00627E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7E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7E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EE5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544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622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44532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850D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E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E3FC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6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ialongeva.it/wp-content/uploads/2021/07/Indagine_LTC-6_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farron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delgiudice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ina.depascali@italialongev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36F4-A82B-4AEC-B338-841D8E81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 Pasteur MSD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Bonfante</dc:creator>
  <cp:lastModifiedBy>Chiara Farroni</cp:lastModifiedBy>
  <cp:revision>4</cp:revision>
  <cp:lastPrinted>2021-10-27T10:11:00Z</cp:lastPrinted>
  <dcterms:created xsi:type="dcterms:W3CDTF">2021-11-22T11:36:00Z</dcterms:created>
  <dcterms:modified xsi:type="dcterms:W3CDTF">2021-11-23T08:29:00Z</dcterms:modified>
</cp:coreProperties>
</file>