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04" w:rsidRDefault="00105304" w:rsidP="00105304">
      <w:pPr>
        <w:jc w:val="center"/>
        <w:rPr>
          <w:rFonts w:asciiTheme="majorHAnsi" w:hAnsiTheme="majorHAnsi" w:cs="Segoe UI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1704975" cy="57969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7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304" w:rsidRPr="00105304" w:rsidRDefault="00105304" w:rsidP="001C418A">
      <w:pPr>
        <w:jc w:val="center"/>
        <w:rPr>
          <w:rFonts w:asciiTheme="majorHAnsi" w:hAnsiTheme="majorHAnsi" w:cs="Segoe UI"/>
          <w:b/>
          <w:sz w:val="10"/>
          <w:szCs w:val="10"/>
        </w:rPr>
      </w:pPr>
    </w:p>
    <w:p w:rsidR="00105304" w:rsidRDefault="00105304" w:rsidP="00105304">
      <w:pPr>
        <w:jc w:val="center"/>
        <w:rPr>
          <w:rFonts w:asciiTheme="majorHAnsi" w:hAnsiTheme="majorHAnsi" w:cs="Segoe UI"/>
          <w:b/>
          <w:sz w:val="28"/>
          <w:szCs w:val="28"/>
          <w:u w:val="single"/>
        </w:rPr>
      </w:pPr>
      <w:r w:rsidRPr="00007CB7">
        <w:rPr>
          <w:rFonts w:asciiTheme="majorHAnsi" w:hAnsiTheme="majorHAnsi" w:cs="Segoe UI"/>
          <w:b/>
          <w:sz w:val="28"/>
          <w:szCs w:val="28"/>
          <w:u w:val="single"/>
        </w:rPr>
        <w:t>COMUNICATO STAMPA</w:t>
      </w:r>
    </w:p>
    <w:p w:rsidR="00105304" w:rsidRPr="00105304" w:rsidRDefault="00105304" w:rsidP="00105304">
      <w:pPr>
        <w:jc w:val="center"/>
        <w:rPr>
          <w:rFonts w:asciiTheme="majorHAnsi" w:hAnsiTheme="majorHAnsi" w:cs="Segoe UI"/>
          <w:b/>
          <w:sz w:val="10"/>
          <w:szCs w:val="10"/>
          <w:u w:val="single"/>
        </w:rPr>
      </w:pPr>
    </w:p>
    <w:p w:rsidR="006607CC" w:rsidRDefault="000F134C" w:rsidP="006607CC">
      <w:pPr>
        <w:jc w:val="center"/>
        <w:rPr>
          <w:rFonts w:asciiTheme="majorHAnsi" w:hAnsiTheme="majorHAnsi" w:cs="Segoe UI"/>
          <w:b/>
          <w:sz w:val="28"/>
          <w:szCs w:val="28"/>
        </w:rPr>
      </w:pPr>
      <w:r>
        <w:rPr>
          <w:rFonts w:asciiTheme="majorHAnsi" w:hAnsiTheme="majorHAnsi" w:cs="Segoe UI"/>
          <w:b/>
          <w:sz w:val="28"/>
          <w:szCs w:val="28"/>
        </w:rPr>
        <w:t>Covid-</w:t>
      </w:r>
      <w:r w:rsidR="006607CC">
        <w:rPr>
          <w:rFonts w:asciiTheme="majorHAnsi" w:hAnsiTheme="majorHAnsi" w:cs="Segoe UI"/>
          <w:b/>
          <w:sz w:val="28"/>
          <w:szCs w:val="28"/>
        </w:rPr>
        <w:t>19</w:t>
      </w:r>
      <w:r>
        <w:rPr>
          <w:rFonts w:asciiTheme="majorHAnsi" w:hAnsiTheme="majorHAnsi" w:cs="Segoe UI"/>
          <w:b/>
          <w:sz w:val="28"/>
          <w:szCs w:val="28"/>
        </w:rPr>
        <w:t xml:space="preserve">: </w:t>
      </w:r>
      <w:r w:rsidR="006607CC">
        <w:rPr>
          <w:rFonts w:asciiTheme="majorHAnsi" w:hAnsiTheme="majorHAnsi" w:cs="Segoe UI"/>
          <w:b/>
          <w:sz w:val="28"/>
          <w:szCs w:val="28"/>
        </w:rPr>
        <w:t>l</w:t>
      </w:r>
      <w:r w:rsidR="00C01680">
        <w:rPr>
          <w:rFonts w:asciiTheme="majorHAnsi" w:hAnsiTheme="majorHAnsi" w:cs="Segoe UI"/>
          <w:b/>
          <w:sz w:val="28"/>
          <w:szCs w:val="28"/>
        </w:rPr>
        <w:t xml:space="preserve">o stress da pandemia </w:t>
      </w:r>
      <w:r w:rsidR="006607CC">
        <w:rPr>
          <w:rFonts w:asciiTheme="majorHAnsi" w:hAnsiTheme="majorHAnsi" w:cs="Segoe UI"/>
          <w:b/>
          <w:sz w:val="28"/>
          <w:szCs w:val="28"/>
        </w:rPr>
        <w:t>peggiora</w:t>
      </w:r>
      <w:r w:rsidR="00C01680">
        <w:rPr>
          <w:rFonts w:asciiTheme="majorHAnsi" w:hAnsiTheme="majorHAnsi" w:cs="Segoe UI"/>
          <w:b/>
          <w:sz w:val="28"/>
          <w:szCs w:val="28"/>
        </w:rPr>
        <w:t xml:space="preserve"> il dolore</w:t>
      </w:r>
      <w:r w:rsidR="006607CC">
        <w:rPr>
          <w:rFonts w:asciiTheme="majorHAnsi" w:hAnsiTheme="majorHAnsi" w:cs="Segoe UI"/>
          <w:b/>
          <w:sz w:val="28"/>
          <w:szCs w:val="28"/>
        </w:rPr>
        <w:t xml:space="preserve"> cronico</w:t>
      </w:r>
      <w:r w:rsidR="00C01680">
        <w:rPr>
          <w:rFonts w:asciiTheme="majorHAnsi" w:hAnsiTheme="majorHAnsi" w:cs="Segoe UI"/>
          <w:b/>
          <w:sz w:val="28"/>
          <w:szCs w:val="28"/>
        </w:rPr>
        <w:t xml:space="preserve"> </w:t>
      </w:r>
      <w:r w:rsidR="006607CC">
        <w:rPr>
          <w:rFonts w:asciiTheme="majorHAnsi" w:hAnsiTheme="majorHAnsi" w:cs="Segoe UI"/>
          <w:b/>
          <w:sz w:val="28"/>
          <w:szCs w:val="28"/>
        </w:rPr>
        <w:t xml:space="preserve">nel </w:t>
      </w:r>
      <w:r w:rsidR="00C01680">
        <w:rPr>
          <w:rFonts w:asciiTheme="majorHAnsi" w:hAnsiTheme="majorHAnsi" w:cs="Segoe UI"/>
          <w:b/>
          <w:sz w:val="28"/>
          <w:szCs w:val="28"/>
        </w:rPr>
        <w:t xml:space="preserve">50% dei pazienti </w:t>
      </w:r>
      <w:r>
        <w:rPr>
          <w:rFonts w:asciiTheme="majorHAnsi" w:hAnsiTheme="majorHAnsi" w:cs="Segoe UI"/>
          <w:b/>
          <w:sz w:val="28"/>
          <w:szCs w:val="28"/>
        </w:rPr>
        <w:t xml:space="preserve"> </w:t>
      </w:r>
    </w:p>
    <w:p w:rsidR="006607CC" w:rsidRPr="003F4C11" w:rsidRDefault="003F4C11" w:rsidP="003F4C11">
      <w:pPr>
        <w:jc w:val="center"/>
        <w:rPr>
          <w:rFonts w:asciiTheme="majorHAnsi" w:hAnsiTheme="majorHAnsi" w:cs="Segoe UI"/>
          <w:i/>
          <w:sz w:val="24"/>
          <w:szCs w:val="24"/>
        </w:rPr>
      </w:pPr>
      <w:r w:rsidRPr="003F4C11">
        <w:rPr>
          <w:rFonts w:asciiTheme="majorHAnsi" w:hAnsiTheme="majorHAnsi" w:cs="Segoe UI"/>
          <w:i/>
          <w:sz w:val="24"/>
          <w:szCs w:val="24"/>
        </w:rPr>
        <w:t>L’appello di medici e Associazioni</w:t>
      </w:r>
      <w:r w:rsidR="005232D0">
        <w:rPr>
          <w:rFonts w:asciiTheme="majorHAnsi" w:hAnsiTheme="majorHAnsi" w:cs="Segoe UI"/>
          <w:i/>
          <w:sz w:val="24"/>
          <w:szCs w:val="24"/>
        </w:rPr>
        <w:t xml:space="preserve"> pazienti</w:t>
      </w:r>
      <w:r w:rsidRPr="003F4C11">
        <w:rPr>
          <w:rFonts w:asciiTheme="majorHAnsi" w:hAnsiTheme="majorHAnsi" w:cs="Segoe UI"/>
          <w:i/>
          <w:sz w:val="24"/>
          <w:szCs w:val="24"/>
        </w:rPr>
        <w:t xml:space="preserve">: “Il Covid non penalizzi l’assistenza agli oltre 5 milioni di italiani con patologie osteoarticolari. </w:t>
      </w:r>
      <w:r>
        <w:rPr>
          <w:rFonts w:asciiTheme="majorHAnsi" w:hAnsiTheme="majorHAnsi" w:cs="Segoe UI"/>
          <w:i/>
          <w:sz w:val="24"/>
          <w:szCs w:val="24"/>
        </w:rPr>
        <w:t xml:space="preserve">Implementare </w:t>
      </w:r>
      <w:r w:rsidRPr="003F4C11">
        <w:rPr>
          <w:rFonts w:asciiTheme="majorHAnsi" w:hAnsiTheme="majorHAnsi" w:cs="Segoe UI"/>
          <w:i/>
          <w:sz w:val="24"/>
          <w:szCs w:val="24"/>
        </w:rPr>
        <w:t xml:space="preserve">servizi di supporto psicologico e </w:t>
      </w:r>
      <w:r>
        <w:rPr>
          <w:rFonts w:asciiTheme="majorHAnsi" w:hAnsiTheme="majorHAnsi" w:cs="Segoe UI"/>
          <w:i/>
          <w:sz w:val="24"/>
          <w:szCs w:val="24"/>
        </w:rPr>
        <w:t>telemedicina: i</w:t>
      </w:r>
      <w:r w:rsidRPr="003F4C11">
        <w:rPr>
          <w:rFonts w:asciiTheme="majorHAnsi" w:hAnsiTheme="majorHAnsi" w:cs="Segoe UI"/>
          <w:i/>
          <w:sz w:val="24"/>
          <w:szCs w:val="24"/>
        </w:rPr>
        <w:t xml:space="preserve">l dolore cronico </w:t>
      </w:r>
      <w:r>
        <w:rPr>
          <w:rFonts w:asciiTheme="majorHAnsi" w:hAnsiTheme="majorHAnsi" w:cs="Segoe UI"/>
          <w:i/>
          <w:sz w:val="24"/>
          <w:szCs w:val="24"/>
        </w:rPr>
        <w:t>va</w:t>
      </w:r>
      <w:r w:rsidRPr="003F4C11">
        <w:rPr>
          <w:rFonts w:asciiTheme="majorHAnsi" w:hAnsiTheme="majorHAnsi" w:cs="Segoe UI"/>
          <w:i/>
          <w:sz w:val="24"/>
          <w:szCs w:val="24"/>
        </w:rPr>
        <w:t xml:space="preserve"> trattato tutti i giorni per evitare che peggiori in maniera irreversibile”</w:t>
      </w:r>
    </w:p>
    <w:p w:rsidR="003F4C11" w:rsidRPr="003F4C11" w:rsidRDefault="003F4C11" w:rsidP="003F4C11">
      <w:pPr>
        <w:rPr>
          <w:rFonts w:asciiTheme="majorHAnsi" w:hAnsiTheme="majorHAnsi" w:cs="Segoe UI"/>
          <w:i/>
          <w:sz w:val="10"/>
          <w:szCs w:val="10"/>
        </w:rPr>
      </w:pPr>
    </w:p>
    <w:p w:rsidR="00012249" w:rsidRDefault="001C418A" w:rsidP="001E104A">
      <w:pPr>
        <w:spacing w:after="0"/>
        <w:jc w:val="both"/>
        <w:rPr>
          <w:rFonts w:asciiTheme="majorHAnsi" w:hAnsiTheme="majorHAnsi" w:cs="Segoe UI"/>
        </w:rPr>
      </w:pPr>
      <w:r w:rsidRPr="00A13866">
        <w:rPr>
          <w:rFonts w:asciiTheme="majorHAnsi" w:hAnsiTheme="majorHAnsi" w:cs="Segoe UI"/>
        </w:rPr>
        <w:t xml:space="preserve">Roma, 11 novembre 2020 – </w:t>
      </w:r>
      <w:r w:rsidR="00903925" w:rsidRPr="00A13866">
        <w:rPr>
          <w:rFonts w:asciiTheme="majorHAnsi" w:hAnsiTheme="majorHAnsi" w:cs="Segoe UI"/>
          <w:b/>
        </w:rPr>
        <w:t>Oltre al Covid-19 c’è un’altra emergenza sanitaria che coinvolge</w:t>
      </w:r>
      <w:r w:rsidR="009306B1" w:rsidRPr="00A13866">
        <w:rPr>
          <w:rFonts w:asciiTheme="majorHAnsi" w:hAnsiTheme="majorHAnsi" w:cs="Segoe UI"/>
          <w:b/>
        </w:rPr>
        <w:t xml:space="preserve"> più di 5 </w:t>
      </w:r>
      <w:r w:rsidR="00903925" w:rsidRPr="00A13866">
        <w:rPr>
          <w:rFonts w:asciiTheme="majorHAnsi" w:hAnsiTheme="majorHAnsi" w:cs="Segoe UI"/>
          <w:b/>
        </w:rPr>
        <w:t xml:space="preserve">milioni di </w:t>
      </w:r>
      <w:r w:rsidR="009306B1" w:rsidRPr="00A13866">
        <w:rPr>
          <w:rFonts w:asciiTheme="majorHAnsi" w:hAnsiTheme="majorHAnsi" w:cs="Segoe UI"/>
          <w:b/>
        </w:rPr>
        <w:t xml:space="preserve">italiani </w:t>
      </w:r>
      <w:r w:rsidR="00903925" w:rsidRPr="00A13866">
        <w:rPr>
          <w:rFonts w:asciiTheme="majorHAnsi" w:hAnsiTheme="majorHAnsi" w:cs="Segoe UI"/>
          <w:b/>
        </w:rPr>
        <w:t>affett</w:t>
      </w:r>
      <w:r w:rsidR="009306B1" w:rsidRPr="00A13866">
        <w:rPr>
          <w:rFonts w:asciiTheme="majorHAnsi" w:hAnsiTheme="majorHAnsi" w:cs="Segoe UI"/>
          <w:b/>
        </w:rPr>
        <w:t>i</w:t>
      </w:r>
      <w:r w:rsidR="00903925" w:rsidRPr="00A13866">
        <w:rPr>
          <w:rFonts w:asciiTheme="majorHAnsi" w:hAnsiTheme="majorHAnsi" w:cs="Segoe UI"/>
          <w:b/>
        </w:rPr>
        <w:t xml:space="preserve"> da patologie</w:t>
      </w:r>
      <w:r w:rsidR="009306B1" w:rsidRPr="00A13866">
        <w:rPr>
          <w:rFonts w:asciiTheme="majorHAnsi" w:hAnsiTheme="majorHAnsi" w:cs="Segoe UI"/>
          <w:b/>
        </w:rPr>
        <w:t xml:space="preserve"> osteoarticolari</w:t>
      </w:r>
      <w:r w:rsidR="0059166E" w:rsidRPr="00A13866">
        <w:rPr>
          <w:rFonts w:asciiTheme="majorHAnsi" w:hAnsiTheme="majorHAnsi" w:cs="Segoe UI"/>
          <w:b/>
        </w:rPr>
        <w:t xml:space="preserve">, </w:t>
      </w:r>
      <w:r w:rsidR="009306B1" w:rsidRPr="00A13866">
        <w:rPr>
          <w:rFonts w:asciiTheme="majorHAnsi" w:hAnsiTheme="majorHAnsi" w:cs="Segoe UI"/>
          <w:b/>
        </w:rPr>
        <w:t xml:space="preserve">costretti </w:t>
      </w:r>
      <w:r w:rsidR="000007C5" w:rsidRPr="00A13866">
        <w:rPr>
          <w:rFonts w:asciiTheme="majorHAnsi" w:hAnsiTheme="majorHAnsi" w:cs="Segoe UI"/>
          <w:b/>
        </w:rPr>
        <w:t>a fare i conti con</w:t>
      </w:r>
      <w:r w:rsidR="009306B1" w:rsidRPr="00A13866">
        <w:rPr>
          <w:rFonts w:asciiTheme="majorHAnsi" w:hAnsiTheme="majorHAnsi" w:cs="Segoe UI"/>
          <w:b/>
        </w:rPr>
        <w:t xml:space="preserve"> </w:t>
      </w:r>
      <w:r w:rsidR="000007C5" w:rsidRPr="00A13866">
        <w:rPr>
          <w:rFonts w:asciiTheme="majorHAnsi" w:hAnsiTheme="majorHAnsi" w:cs="Segoe UI"/>
          <w:b/>
        </w:rPr>
        <w:t xml:space="preserve">una forma di </w:t>
      </w:r>
      <w:r w:rsidR="009306B1" w:rsidRPr="00A13866">
        <w:rPr>
          <w:rFonts w:asciiTheme="majorHAnsi" w:hAnsiTheme="majorHAnsi" w:cs="Segoe UI"/>
          <w:b/>
        </w:rPr>
        <w:t xml:space="preserve">dolore cronico benigno, e che necessitano di essere </w:t>
      </w:r>
      <w:r w:rsidR="008954BE" w:rsidRPr="00A13866">
        <w:rPr>
          <w:rFonts w:asciiTheme="majorHAnsi" w:hAnsiTheme="majorHAnsi" w:cs="Segoe UI"/>
          <w:b/>
        </w:rPr>
        <w:t xml:space="preserve">rassicurati e </w:t>
      </w:r>
      <w:r w:rsidR="009306B1" w:rsidRPr="00A13866">
        <w:rPr>
          <w:rFonts w:asciiTheme="majorHAnsi" w:hAnsiTheme="majorHAnsi" w:cs="Segoe UI"/>
          <w:b/>
        </w:rPr>
        <w:t xml:space="preserve">monitorati nella </w:t>
      </w:r>
      <w:r w:rsidR="00823B07" w:rsidRPr="00A13866">
        <w:rPr>
          <w:rFonts w:asciiTheme="majorHAnsi" w:hAnsiTheme="majorHAnsi" w:cs="Segoe UI"/>
          <w:b/>
        </w:rPr>
        <w:t>prosecuzione</w:t>
      </w:r>
      <w:r w:rsidR="009306B1" w:rsidRPr="00A13866">
        <w:rPr>
          <w:rFonts w:asciiTheme="majorHAnsi" w:hAnsiTheme="majorHAnsi" w:cs="Segoe UI"/>
          <w:b/>
        </w:rPr>
        <w:t xml:space="preserve"> </w:t>
      </w:r>
      <w:r w:rsidR="00823B07" w:rsidRPr="00A13866">
        <w:rPr>
          <w:rFonts w:asciiTheme="majorHAnsi" w:hAnsiTheme="majorHAnsi" w:cs="Segoe UI"/>
          <w:b/>
        </w:rPr>
        <w:t>delle cure.</w:t>
      </w:r>
      <w:r w:rsidR="00C01680" w:rsidRPr="00A13866">
        <w:rPr>
          <w:rFonts w:asciiTheme="majorHAnsi" w:hAnsiTheme="majorHAnsi" w:cs="Segoe UI"/>
        </w:rPr>
        <w:t xml:space="preserve"> Monitorati </w:t>
      </w:r>
      <w:r w:rsidR="000007C5" w:rsidRPr="00A13866">
        <w:rPr>
          <w:rFonts w:asciiTheme="majorHAnsi" w:hAnsiTheme="majorHAnsi" w:cs="Segoe UI"/>
        </w:rPr>
        <w:t>perché il dolo</w:t>
      </w:r>
      <w:r w:rsidR="0059166E" w:rsidRPr="00A13866">
        <w:rPr>
          <w:rFonts w:asciiTheme="majorHAnsi" w:hAnsiTheme="majorHAnsi" w:cs="Segoe UI"/>
        </w:rPr>
        <w:t>r</w:t>
      </w:r>
      <w:r w:rsidR="000007C5" w:rsidRPr="00A13866">
        <w:rPr>
          <w:rFonts w:asciiTheme="majorHAnsi" w:hAnsiTheme="majorHAnsi" w:cs="Segoe UI"/>
        </w:rPr>
        <w:t xml:space="preserve">e cronico </w:t>
      </w:r>
      <w:r w:rsidR="00823B07" w:rsidRPr="00A13866">
        <w:rPr>
          <w:rFonts w:asciiTheme="majorHAnsi" w:hAnsiTheme="majorHAnsi" w:cs="Segoe UI"/>
        </w:rPr>
        <w:t xml:space="preserve">deve </w:t>
      </w:r>
      <w:r w:rsidR="000007C5" w:rsidRPr="00A13866">
        <w:rPr>
          <w:rFonts w:asciiTheme="majorHAnsi" w:hAnsiTheme="majorHAnsi" w:cs="Segoe UI"/>
        </w:rPr>
        <w:t>essere trattato tutti i giorni</w:t>
      </w:r>
      <w:r w:rsidR="00D8486E" w:rsidRPr="00A13866">
        <w:rPr>
          <w:rFonts w:asciiTheme="majorHAnsi" w:hAnsiTheme="majorHAnsi" w:cs="Segoe UI"/>
        </w:rPr>
        <w:t xml:space="preserve"> </w:t>
      </w:r>
      <w:r w:rsidR="000007C5" w:rsidRPr="00A13866">
        <w:rPr>
          <w:rFonts w:asciiTheme="majorHAnsi" w:hAnsiTheme="majorHAnsi" w:cs="Segoe UI"/>
        </w:rPr>
        <w:t>per evitare</w:t>
      </w:r>
      <w:r w:rsidRPr="00A13866">
        <w:rPr>
          <w:rFonts w:asciiTheme="majorHAnsi" w:hAnsiTheme="majorHAnsi" w:cs="Segoe UI"/>
        </w:rPr>
        <w:t xml:space="preserve"> che peggiori in maniera irreversibile; rassicurati</w:t>
      </w:r>
      <w:r w:rsidR="008954BE" w:rsidRPr="00A13866">
        <w:rPr>
          <w:rFonts w:asciiTheme="majorHAnsi" w:hAnsiTheme="majorHAnsi" w:cs="Segoe UI"/>
        </w:rPr>
        <w:t xml:space="preserve"> perché </w:t>
      </w:r>
      <w:r w:rsidR="004039D5" w:rsidRPr="00A13866">
        <w:rPr>
          <w:rFonts w:asciiTheme="majorHAnsi" w:hAnsiTheme="majorHAnsi" w:cs="Segoe UI"/>
        </w:rPr>
        <w:t>è dimostrato che</w:t>
      </w:r>
      <w:r w:rsidR="006607CC" w:rsidRPr="00A13866">
        <w:rPr>
          <w:rFonts w:asciiTheme="majorHAnsi" w:hAnsiTheme="majorHAnsi" w:cs="Segoe UI"/>
        </w:rPr>
        <w:t xml:space="preserve"> almeno il</w:t>
      </w:r>
      <w:r w:rsidR="008954BE" w:rsidRPr="00A13866">
        <w:rPr>
          <w:rFonts w:asciiTheme="majorHAnsi" w:hAnsiTheme="majorHAnsi" w:cs="Segoe UI"/>
        </w:rPr>
        <w:t xml:space="preserve"> </w:t>
      </w:r>
      <w:r w:rsidR="008954BE" w:rsidRPr="00A13866">
        <w:rPr>
          <w:rFonts w:asciiTheme="majorHAnsi" w:hAnsiTheme="majorHAnsi" w:cs="Segoe UI"/>
          <w:b/>
        </w:rPr>
        <w:t>50%</w:t>
      </w:r>
      <w:r w:rsidR="008954BE" w:rsidRPr="00A13866">
        <w:rPr>
          <w:rFonts w:asciiTheme="majorHAnsi" w:hAnsiTheme="majorHAnsi" w:cs="Segoe UI"/>
        </w:rPr>
        <w:t xml:space="preserve"> </w:t>
      </w:r>
      <w:r w:rsidR="008954BE" w:rsidRPr="00A13866">
        <w:rPr>
          <w:rFonts w:asciiTheme="majorHAnsi" w:hAnsiTheme="majorHAnsi" w:cs="Segoe UI"/>
          <w:b/>
        </w:rPr>
        <w:t xml:space="preserve">dei pazienti </w:t>
      </w:r>
      <w:r w:rsidR="00DF0A3E" w:rsidRPr="00A13866">
        <w:rPr>
          <w:rFonts w:asciiTheme="majorHAnsi" w:hAnsiTheme="majorHAnsi" w:cs="Segoe UI"/>
          <w:b/>
        </w:rPr>
        <w:t>vive un peggioramento significativo</w:t>
      </w:r>
      <w:r w:rsidR="008954BE" w:rsidRPr="00A13866">
        <w:rPr>
          <w:rFonts w:asciiTheme="majorHAnsi" w:hAnsiTheme="majorHAnsi" w:cs="Segoe UI"/>
          <w:b/>
        </w:rPr>
        <w:t xml:space="preserve"> </w:t>
      </w:r>
      <w:r w:rsidR="00DF0A3E" w:rsidRPr="00A13866">
        <w:rPr>
          <w:rFonts w:asciiTheme="majorHAnsi" w:hAnsiTheme="majorHAnsi" w:cs="Segoe UI"/>
          <w:b/>
        </w:rPr>
        <w:t>del</w:t>
      </w:r>
      <w:r w:rsidR="008954BE" w:rsidRPr="00A13866">
        <w:rPr>
          <w:rFonts w:asciiTheme="majorHAnsi" w:hAnsiTheme="majorHAnsi" w:cs="Segoe UI"/>
          <w:b/>
        </w:rPr>
        <w:t>la propria condizione dolorosa</w:t>
      </w:r>
      <w:r w:rsidR="008954BE" w:rsidRPr="00A13866">
        <w:rPr>
          <w:rFonts w:asciiTheme="majorHAnsi" w:hAnsiTheme="majorHAnsi" w:cs="Segoe UI"/>
        </w:rPr>
        <w:t xml:space="preserve"> </w:t>
      </w:r>
      <w:r w:rsidR="00DF0A3E" w:rsidRPr="00A13866">
        <w:rPr>
          <w:rFonts w:asciiTheme="majorHAnsi" w:hAnsiTheme="majorHAnsi" w:cs="Segoe UI"/>
          <w:b/>
        </w:rPr>
        <w:t>a causa di</w:t>
      </w:r>
      <w:r w:rsidR="008954BE" w:rsidRPr="00A13866">
        <w:rPr>
          <w:rFonts w:asciiTheme="majorHAnsi" w:hAnsiTheme="majorHAnsi" w:cs="Segoe UI"/>
          <w:b/>
        </w:rPr>
        <w:t xml:space="preserve"> situazioni particolarmente stressanti dal punto di vista emotivo</w:t>
      </w:r>
      <w:r w:rsidR="00D8486E" w:rsidRPr="00A13866">
        <w:rPr>
          <w:rFonts w:asciiTheme="majorHAnsi" w:hAnsiTheme="majorHAnsi" w:cs="Segoe UI"/>
        </w:rPr>
        <w:t>, come nel caso dell</w:t>
      </w:r>
      <w:r w:rsidR="00BA54EF" w:rsidRPr="00A13866">
        <w:rPr>
          <w:rFonts w:asciiTheme="majorHAnsi" w:hAnsiTheme="majorHAnsi" w:cs="Segoe UI"/>
        </w:rPr>
        <w:t>a pandemia</w:t>
      </w:r>
      <w:r w:rsidR="00D8486E" w:rsidRPr="00A13866">
        <w:rPr>
          <w:rFonts w:asciiTheme="majorHAnsi" w:hAnsiTheme="majorHAnsi" w:cs="Segoe UI"/>
        </w:rPr>
        <w:t xml:space="preserve"> che stiamo vivendo</w:t>
      </w:r>
      <w:r w:rsidR="00BA54EF" w:rsidRPr="00A13866">
        <w:rPr>
          <w:rFonts w:asciiTheme="majorHAnsi" w:hAnsiTheme="majorHAnsi" w:cs="Segoe UI"/>
        </w:rPr>
        <w:t xml:space="preserve">. </w:t>
      </w:r>
      <w:r w:rsidR="00DF0A3E" w:rsidRPr="00A13866">
        <w:rPr>
          <w:rFonts w:asciiTheme="majorHAnsi" w:hAnsiTheme="majorHAnsi" w:cs="Segoe UI"/>
        </w:rPr>
        <w:t xml:space="preserve">A </w:t>
      </w:r>
      <w:r w:rsidR="00A52AB3" w:rsidRPr="00A13866">
        <w:rPr>
          <w:rFonts w:asciiTheme="majorHAnsi" w:hAnsiTheme="majorHAnsi" w:cs="Segoe UI"/>
        </w:rPr>
        <w:t xml:space="preserve">ciò si aggiunga </w:t>
      </w:r>
      <w:r w:rsidR="00D851BC" w:rsidRPr="00A13866">
        <w:rPr>
          <w:rFonts w:asciiTheme="majorHAnsi" w:hAnsiTheme="majorHAnsi" w:cs="Segoe UI"/>
        </w:rPr>
        <w:t>il rischio</w:t>
      </w:r>
      <w:r w:rsidR="00C93AAE" w:rsidRPr="00A13866">
        <w:rPr>
          <w:rFonts w:asciiTheme="majorHAnsi" w:hAnsiTheme="majorHAnsi" w:cs="Segoe UI"/>
        </w:rPr>
        <w:t xml:space="preserve"> </w:t>
      </w:r>
      <w:r w:rsidR="00D851BC" w:rsidRPr="00A13866">
        <w:rPr>
          <w:rFonts w:asciiTheme="majorHAnsi" w:hAnsiTheme="majorHAnsi" w:cs="Segoe UI"/>
        </w:rPr>
        <w:t>che si</w:t>
      </w:r>
      <w:r w:rsidR="00866077" w:rsidRPr="00A13866">
        <w:rPr>
          <w:rFonts w:asciiTheme="majorHAnsi" w:hAnsiTheme="majorHAnsi" w:cs="Segoe UI"/>
        </w:rPr>
        <w:t xml:space="preserve"> </w:t>
      </w:r>
      <w:r w:rsidR="00C93AAE" w:rsidRPr="00A13866">
        <w:rPr>
          <w:rFonts w:asciiTheme="majorHAnsi" w:hAnsiTheme="majorHAnsi" w:cs="Segoe UI"/>
        </w:rPr>
        <w:t>verifichi</w:t>
      </w:r>
      <w:r w:rsidR="00866077" w:rsidRPr="00A13866">
        <w:rPr>
          <w:rFonts w:asciiTheme="majorHAnsi" w:hAnsiTheme="majorHAnsi" w:cs="Segoe UI"/>
        </w:rPr>
        <w:t xml:space="preserve"> </w:t>
      </w:r>
      <w:r w:rsidR="00D851BC" w:rsidRPr="00A13866">
        <w:rPr>
          <w:rFonts w:asciiTheme="majorHAnsi" w:hAnsiTheme="majorHAnsi" w:cs="Segoe UI"/>
        </w:rPr>
        <w:t>quanto</w:t>
      </w:r>
      <w:r w:rsidR="00C93AAE" w:rsidRPr="00A13866">
        <w:rPr>
          <w:rFonts w:asciiTheme="majorHAnsi" w:hAnsiTheme="majorHAnsi" w:cs="Segoe UI"/>
        </w:rPr>
        <w:t xml:space="preserve"> </w:t>
      </w:r>
      <w:r w:rsidR="00D851BC" w:rsidRPr="00A13866">
        <w:rPr>
          <w:rFonts w:asciiTheme="majorHAnsi" w:hAnsiTheme="majorHAnsi" w:cs="Segoe UI"/>
        </w:rPr>
        <w:t>accaduto ne</w:t>
      </w:r>
      <w:r w:rsidR="00012249" w:rsidRPr="00A13866">
        <w:rPr>
          <w:rFonts w:asciiTheme="majorHAnsi" w:hAnsiTheme="majorHAnsi" w:cs="Segoe UI"/>
        </w:rPr>
        <w:t>i mesi scorsi,</w:t>
      </w:r>
      <w:r w:rsidR="00D851BC" w:rsidRPr="00A13866">
        <w:rPr>
          <w:rFonts w:asciiTheme="majorHAnsi" w:hAnsiTheme="majorHAnsi" w:cs="Segoe UI"/>
        </w:rPr>
        <w:t xml:space="preserve"> </w:t>
      </w:r>
      <w:r w:rsidR="00AD27A7" w:rsidRPr="00A13866">
        <w:rPr>
          <w:rFonts w:asciiTheme="majorHAnsi" w:hAnsiTheme="majorHAnsi" w:cs="Segoe UI"/>
        </w:rPr>
        <w:t xml:space="preserve">e cioè </w:t>
      </w:r>
      <w:r w:rsidR="00D851BC" w:rsidRPr="00A13866">
        <w:rPr>
          <w:rFonts w:asciiTheme="majorHAnsi" w:hAnsiTheme="majorHAnsi" w:cs="Segoe UI"/>
        </w:rPr>
        <w:t xml:space="preserve">da un lato un </w:t>
      </w:r>
      <w:r w:rsidR="00D851BC" w:rsidRPr="00A13866">
        <w:rPr>
          <w:rFonts w:asciiTheme="majorHAnsi" w:hAnsiTheme="majorHAnsi" w:cs="Segoe UI"/>
          <w:b/>
        </w:rPr>
        <w:t>calo degli accessi alle strutture sanitarie</w:t>
      </w:r>
      <w:r w:rsidR="00D851BC" w:rsidRPr="00A13866">
        <w:rPr>
          <w:rFonts w:asciiTheme="majorHAnsi" w:hAnsiTheme="majorHAnsi" w:cs="Segoe UI"/>
        </w:rPr>
        <w:t xml:space="preserve"> per timore del contagio, dall’altro una </w:t>
      </w:r>
      <w:r w:rsidR="00DF0A3E" w:rsidRPr="00A13866">
        <w:rPr>
          <w:rFonts w:asciiTheme="majorHAnsi" w:hAnsiTheme="majorHAnsi" w:cs="Segoe UI"/>
          <w:b/>
        </w:rPr>
        <w:t>riduzione dell’</w:t>
      </w:r>
      <w:r w:rsidR="00D851BC" w:rsidRPr="00A13866">
        <w:rPr>
          <w:rFonts w:asciiTheme="majorHAnsi" w:hAnsiTheme="majorHAnsi" w:cs="Segoe UI"/>
          <w:b/>
        </w:rPr>
        <w:t>offerta di assistenza</w:t>
      </w:r>
      <w:r w:rsidR="00745F24" w:rsidRPr="00A13866">
        <w:rPr>
          <w:rFonts w:asciiTheme="majorHAnsi" w:hAnsiTheme="majorHAnsi" w:cs="Segoe UI"/>
        </w:rPr>
        <w:t xml:space="preserve">, </w:t>
      </w:r>
      <w:r w:rsidR="005232D0" w:rsidRPr="00A13866">
        <w:rPr>
          <w:rFonts w:asciiTheme="majorHAnsi" w:hAnsiTheme="majorHAnsi" w:cs="Segoe UI"/>
        </w:rPr>
        <w:t xml:space="preserve">che </w:t>
      </w:r>
      <w:r w:rsidR="00745F24" w:rsidRPr="00A13866">
        <w:rPr>
          <w:rFonts w:asciiTheme="majorHAnsi" w:hAnsiTheme="majorHAnsi" w:cs="Segoe UI"/>
        </w:rPr>
        <w:t xml:space="preserve">genera nei pazienti </w:t>
      </w:r>
      <w:r w:rsidR="005232D0" w:rsidRPr="00A13866">
        <w:rPr>
          <w:rFonts w:asciiTheme="majorHAnsi" w:hAnsiTheme="majorHAnsi" w:cs="Segoe UI"/>
        </w:rPr>
        <w:t xml:space="preserve">un </w:t>
      </w:r>
      <w:r w:rsidR="005232D0" w:rsidRPr="00A13866">
        <w:rPr>
          <w:rFonts w:asciiTheme="majorHAnsi" w:hAnsiTheme="majorHAnsi" w:cs="Segoe UI"/>
          <w:b/>
        </w:rPr>
        <w:t>senso di incertezza e di abbandono</w:t>
      </w:r>
      <w:r w:rsidR="005232D0" w:rsidRPr="00A13866">
        <w:rPr>
          <w:rFonts w:asciiTheme="majorHAnsi" w:hAnsiTheme="majorHAnsi" w:cs="Segoe UI"/>
        </w:rPr>
        <w:t xml:space="preserve"> per la difficoltà a restare in contatto con lo Specialista e il Centro di riferimento. </w:t>
      </w:r>
    </w:p>
    <w:p w:rsidR="001E104A" w:rsidRPr="001E104A" w:rsidRDefault="001E104A" w:rsidP="001E104A">
      <w:pPr>
        <w:spacing w:after="0"/>
        <w:jc w:val="both"/>
        <w:rPr>
          <w:rFonts w:asciiTheme="majorHAnsi" w:hAnsiTheme="majorHAnsi" w:cs="Segoe UI"/>
          <w:sz w:val="16"/>
          <w:szCs w:val="16"/>
        </w:rPr>
      </w:pPr>
    </w:p>
    <w:p w:rsidR="00964833" w:rsidRDefault="00D8486E" w:rsidP="001E104A">
      <w:pPr>
        <w:spacing w:after="0"/>
        <w:jc w:val="both"/>
        <w:rPr>
          <w:rFonts w:asciiTheme="majorHAnsi" w:hAnsiTheme="majorHAnsi" w:cs="Segoe UI"/>
        </w:rPr>
      </w:pPr>
      <w:r w:rsidRPr="00A13866">
        <w:rPr>
          <w:rFonts w:asciiTheme="majorHAnsi" w:hAnsiTheme="majorHAnsi" w:cs="Segoe UI"/>
        </w:rPr>
        <w:t xml:space="preserve">Di questi temi si è discusso al webinar </w:t>
      </w:r>
      <w:r w:rsidRPr="00A13866">
        <w:rPr>
          <w:rFonts w:asciiTheme="majorHAnsi" w:hAnsiTheme="majorHAnsi" w:cs="Segoe UI"/>
          <w:b/>
        </w:rPr>
        <w:t>“L’impatto sociale del dolore ai tempi del Covid-19 e la ricerca di una visione integrata, personalizzata e sostenibile”</w:t>
      </w:r>
      <w:r w:rsidRPr="00A13866">
        <w:rPr>
          <w:rFonts w:asciiTheme="majorHAnsi" w:hAnsiTheme="majorHAnsi" w:cs="Segoe UI"/>
        </w:rPr>
        <w:t xml:space="preserve">, </w:t>
      </w:r>
      <w:r w:rsidR="00012249" w:rsidRPr="00A13866">
        <w:rPr>
          <w:rFonts w:asciiTheme="majorHAnsi" w:hAnsiTheme="majorHAnsi" w:cs="Segoe UI"/>
        </w:rPr>
        <w:t>promosso</w:t>
      </w:r>
      <w:r w:rsidR="00627381" w:rsidRPr="00A13866">
        <w:rPr>
          <w:rFonts w:asciiTheme="majorHAnsi" w:hAnsiTheme="majorHAnsi" w:cs="Segoe UI"/>
        </w:rPr>
        <w:t xml:space="preserve"> da “Formiche”, </w:t>
      </w:r>
      <w:r w:rsidRPr="00A13866">
        <w:rPr>
          <w:rFonts w:asciiTheme="majorHAnsi" w:hAnsiTheme="majorHAnsi" w:cs="Segoe UI"/>
        </w:rPr>
        <w:t>con il</w:t>
      </w:r>
      <w:r w:rsidR="00012249" w:rsidRPr="00A13866">
        <w:rPr>
          <w:rFonts w:asciiTheme="majorHAnsi" w:hAnsiTheme="majorHAnsi" w:cs="Segoe UI"/>
        </w:rPr>
        <w:t xml:space="preserve"> contributo </w:t>
      </w:r>
      <w:r w:rsidR="00AD27A7" w:rsidRPr="00A13866">
        <w:rPr>
          <w:rFonts w:asciiTheme="majorHAnsi" w:hAnsiTheme="majorHAnsi" w:cs="Segoe UI"/>
        </w:rPr>
        <w:t xml:space="preserve">non </w:t>
      </w:r>
      <w:r w:rsidRPr="00A13866">
        <w:rPr>
          <w:rFonts w:asciiTheme="majorHAnsi" w:hAnsiTheme="majorHAnsi" w:cs="Segoe UI"/>
        </w:rPr>
        <w:t>condizionato di Neopharmed Gentili</w:t>
      </w:r>
      <w:r w:rsidR="00FC0AD6" w:rsidRPr="00A13866">
        <w:rPr>
          <w:rFonts w:asciiTheme="majorHAnsi" w:hAnsiTheme="majorHAnsi" w:cs="Segoe UI"/>
        </w:rPr>
        <w:t xml:space="preserve">, </w:t>
      </w:r>
      <w:r w:rsidR="0011566E" w:rsidRPr="00A13866">
        <w:rPr>
          <w:rFonts w:asciiTheme="majorHAnsi" w:hAnsiTheme="majorHAnsi" w:cs="Segoe UI"/>
        </w:rPr>
        <w:t xml:space="preserve">azienda da sempre impegnata a rispondere alle esigenze delle persone affette da patologie osteoarticolari, con soluzioni che ne migliorino la qualità di vita. </w:t>
      </w:r>
      <w:r w:rsidRPr="00A13866">
        <w:rPr>
          <w:rFonts w:asciiTheme="majorHAnsi" w:hAnsiTheme="majorHAnsi" w:cs="Segoe UI"/>
        </w:rPr>
        <w:t xml:space="preserve">L’incontro ha messo </w:t>
      </w:r>
      <w:r w:rsidR="00012249" w:rsidRPr="00A13866">
        <w:rPr>
          <w:rFonts w:asciiTheme="majorHAnsi" w:hAnsiTheme="majorHAnsi" w:cs="Segoe UI"/>
        </w:rPr>
        <w:t xml:space="preserve">a confronto decisori, pazienti </w:t>
      </w:r>
      <w:r w:rsidRPr="00A13866">
        <w:rPr>
          <w:rFonts w:asciiTheme="majorHAnsi" w:hAnsiTheme="majorHAnsi" w:cs="Segoe UI"/>
        </w:rPr>
        <w:t>ed esperti sul tema dell’assisten</w:t>
      </w:r>
      <w:r w:rsidR="00CA05F6" w:rsidRPr="00A13866">
        <w:rPr>
          <w:rFonts w:asciiTheme="majorHAnsi" w:hAnsiTheme="majorHAnsi" w:cs="Segoe UI"/>
        </w:rPr>
        <w:t xml:space="preserve">za ai malati reumatici </w:t>
      </w:r>
      <w:r w:rsidRPr="00A13866">
        <w:rPr>
          <w:rFonts w:asciiTheme="majorHAnsi" w:hAnsiTheme="majorHAnsi" w:cs="Segoe UI"/>
        </w:rPr>
        <w:t>in qu</w:t>
      </w:r>
      <w:r w:rsidR="00BA54EF" w:rsidRPr="00A13866">
        <w:rPr>
          <w:rFonts w:asciiTheme="majorHAnsi" w:hAnsiTheme="majorHAnsi" w:cs="Segoe UI"/>
        </w:rPr>
        <w:t>esta nuov</w:t>
      </w:r>
      <w:r w:rsidR="00012249" w:rsidRPr="00A13866">
        <w:rPr>
          <w:rFonts w:asciiTheme="majorHAnsi" w:hAnsiTheme="majorHAnsi" w:cs="Segoe UI"/>
        </w:rPr>
        <w:t>a fase dell’epidemia</w:t>
      </w:r>
      <w:r w:rsidR="00CA05F6" w:rsidRPr="00A13866">
        <w:rPr>
          <w:rFonts w:asciiTheme="majorHAnsi" w:hAnsiTheme="majorHAnsi" w:cs="Segoe UI"/>
        </w:rPr>
        <w:t xml:space="preserve">. </w:t>
      </w:r>
    </w:p>
    <w:p w:rsidR="001E104A" w:rsidRPr="001E104A" w:rsidRDefault="001E104A" w:rsidP="001E104A">
      <w:pPr>
        <w:spacing w:after="0"/>
        <w:jc w:val="both"/>
        <w:rPr>
          <w:rFonts w:asciiTheme="majorHAnsi" w:hAnsiTheme="majorHAnsi" w:cs="Segoe UI"/>
          <w:sz w:val="16"/>
          <w:szCs w:val="16"/>
        </w:rPr>
      </w:pPr>
    </w:p>
    <w:p w:rsidR="00CC646E" w:rsidRDefault="00CC646E" w:rsidP="001E104A">
      <w:pPr>
        <w:spacing w:after="0"/>
        <w:jc w:val="both"/>
        <w:rPr>
          <w:rFonts w:asciiTheme="majorHAnsi" w:hAnsiTheme="majorHAnsi" w:cs="Segoe UI"/>
        </w:rPr>
      </w:pPr>
      <w:r w:rsidRPr="00CC646E">
        <w:rPr>
          <w:rFonts w:asciiTheme="majorHAnsi" w:hAnsiTheme="majorHAnsi" w:cs="Segoe UI"/>
          <w:i/>
        </w:rPr>
        <w:t>“</w:t>
      </w:r>
      <w:r w:rsidR="001E104A">
        <w:rPr>
          <w:rFonts w:asciiTheme="majorHAnsi" w:hAnsiTheme="majorHAnsi" w:cs="Segoe UI"/>
          <w:i/>
        </w:rPr>
        <w:t>Oggi</w:t>
      </w:r>
      <w:r w:rsidRPr="00CC646E">
        <w:rPr>
          <w:rFonts w:asciiTheme="majorHAnsi" w:hAnsiTheme="majorHAnsi" w:cs="Segoe UI"/>
          <w:i/>
        </w:rPr>
        <w:t xml:space="preserve"> </w:t>
      </w:r>
      <w:r w:rsidR="001E104A">
        <w:rPr>
          <w:rFonts w:asciiTheme="majorHAnsi" w:hAnsiTheme="majorHAnsi" w:cs="Segoe UI"/>
          <w:i/>
        </w:rPr>
        <w:t xml:space="preserve">è </w:t>
      </w:r>
      <w:r w:rsidRPr="00CC646E">
        <w:rPr>
          <w:rFonts w:asciiTheme="majorHAnsi" w:hAnsiTheme="majorHAnsi" w:cs="Segoe UI"/>
          <w:i/>
        </w:rPr>
        <w:t>urgente mettere in campo un nuovo sistema di assistenza ai più fragili, riconoscendo e correggendo ciò che nell'assisten</w:t>
      </w:r>
      <w:r>
        <w:rPr>
          <w:rFonts w:asciiTheme="majorHAnsi" w:hAnsiTheme="majorHAnsi" w:cs="Segoe UI"/>
          <w:i/>
        </w:rPr>
        <w:t xml:space="preserve">za sanitaria non ha funzionato, </w:t>
      </w:r>
      <w:r>
        <w:rPr>
          <w:rFonts w:asciiTheme="majorHAnsi" w:hAnsiTheme="majorHAnsi" w:cs="Segoe UI"/>
        </w:rPr>
        <w:t>afferma</w:t>
      </w:r>
      <w:r w:rsidRPr="00CC646E">
        <w:rPr>
          <w:rFonts w:asciiTheme="majorHAnsi" w:hAnsiTheme="majorHAnsi" w:cs="Segoe UI"/>
        </w:rPr>
        <w:t xml:space="preserve"> </w:t>
      </w:r>
      <w:r w:rsidR="001E104A">
        <w:rPr>
          <w:rFonts w:asciiTheme="majorHAnsi" w:hAnsiTheme="majorHAnsi" w:cs="Segoe UI"/>
          <w:b/>
        </w:rPr>
        <w:t xml:space="preserve">Lisa Noja, componente </w:t>
      </w:r>
      <w:r w:rsidRPr="00CC646E">
        <w:rPr>
          <w:rFonts w:asciiTheme="majorHAnsi" w:hAnsiTheme="majorHAnsi" w:cs="Segoe UI"/>
          <w:b/>
        </w:rPr>
        <w:t>della Com</w:t>
      </w:r>
      <w:r>
        <w:rPr>
          <w:rFonts w:asciiTheme="majorHAnsi" w:hAnsiTheme="majorHAnsi" w:cs="Segoe UI"/>
          <w:b/>
        </w:rPr>
        <w:t xml:space="preserve">missione Affari sociali </w:t>
      </w:r>
      <w:r w:rsidR="001E104A">
        <w:rPr>
          <w:rFonts w:asciiTheme="majorHAnsi" w:hAnsiTheme="majorHAnsi" w:cs="Segoe UI"/>
          <w:b/>
        </w:rPr>
        <w:t xml:space="preserve">della Camera dei Deputati </w:t>
      </w:r>
      <w:r>
        <w:rPr>
          <w:rFonts w:asciiTheme="majorHAnsi" w:hAnsiTheme="majorHAnsi" w:cs="Segoe UI"/>
          <w:b/>
        </w:rPr>
        <w:t xml:space="preserve">e </w:t>
      </w:r>
      <w:r w:rsidR="001E104A">
        <w:rPr>
          <w:rFonts w:asciiTheme="majorHAnsi" w:hAnsiTheme="majorHAnsi" w:cs="Segoe UI"/>
          <w:b/>
        </w:rPr>
        <w:t xml:space="preserve">membro </w:t>
      </w:r>
      <w:r>
        <w:rPr>
          <w:rFonts w:asciiTheme="majorHAnsi" w:hAnsiTheme="majorHAnsi" w:cs="Segoe UI"/>
          <w:b/>
        </w:rPr>
        <w:t>dell'I</w:t>
      </w:r>
      <w:r w:rsidRPr="00CC646E">
        <w:rPr>
          <w:rFonts w:asciiTheme="majorHAnsi" w:hAnsiTheme="majorHAnsi" w:cs="Segoe UI"/>
          <w:b/>
        </w:rPr>
        <w:t>ntergruppo Innovazione</w:t>
      </w:r>
      <w:r w:rsidRPr="00CC646E">
        <w:rPr>
          <w:rFonts w:asciiTheme="majorHAnsi" w:hAnsiTheme="majorHAnsi" w:cs="Segoe UI"/>
        </w:rPr>
        <w:t>.</w:t>
      </w:r>
      <w:r>
        <w:rPr>
          <w:rFonts w:asciiTheme="majorHAnsi" w:hAnsiTheme="majorHAnsi" w:cs="Segoe UI"/>
          <w:i/>
        </w:rPr>
        <w:t xml:space="preserve"> </w:t>
      </w:r>
      <w:r w:rsidRPr="00CC646E">
        <w:rPr>
          <w:rFonts w:asciiTheme="majorHAnsi" w:hAnsiTheme="majorHAnsi" w:cs="Segoe UI"/>
          <w:i/>
        </w:rPr>
        <w:t>Le prestazioni erogate da medici e specialisti attraverso i servizi di telemedicina, in questi drammatici mesi, stanno contribuendo a cercare di garantire in tanti casi assistenza e monitoraggio a pazienti affetti da malattie croniche. Ma è del tutto evidente che occorra affrontare il tema in maniera organica e strutturale</w:t>
      </w:r>
      <w:r>
        <w:rPr>
          <w:rFonts w:asciiTheme="majorHAnsi" w:hAnsiTheme="majorHAnsi" w:cs="Segoe UI"/>
        </w:rPr>
        <w:t>”.</w:t>
      </w:r>
    </w:p>
    <w:p w:rsidR="001E104A" w:rsidRPr="001E104A" w:rsidRDefault="001E104A" w:rsidP="001E104A">
      <w:pPr>
        <w:spacing w:after="0"/>
        <w:jc w:val="both"/>
        <w:rPr>
          <w:rFonts w:asciiTheme="majorHAnsi" w:hAnsiTheme="majorHAnsi" w:cs="Segoe UI"/>
          <w:i/>
          <w:sz w:val="16"/>
          <w:szCs w:val="16"/>
        </w:rPr>
      </w:pPr>
    </w:p>
    <w:p w:rsidR="009274A8" w:rsidRDefault="00CA05F6" w:rsidP="001E104A">
      <w:pPr>
        <w:spacing w:after="0"/>
        <w:jc w:val="both"/>
        <w:rPr>
          <w:rFonts w:asciiTheme="majorHAnsi" w:hAnsiTheme="majorHAnsi" w:cs="Segoe UI"/>
          <w:i/>
        </w:rPr>
      </w:pPr>
      <w:r w:rsidRPr="00A13866">
        <w:rPr>
          <w:rFonts w:asciiTheme="majorHAnsi" w:hAnsiTheme="majorHAnsi" w:cs="Segoe UI"/>
          <w:i/>
        </w:rPr>
        <w:t xml:space="preserve">“Le malattie reumatologiche coprono un ampio spettro di patologie, </w:t>
      </w:r>
      <w:r w:rsidR="00B43065" w:rsidRPr="00A13866">
        <w:rPr>
          <w:rFonts w:asciiTheme="majorHAnsi" w:hAnsiTheme="majorHAnsi" w:cs="Segoe UI"/>
          <w:i/>
        </w:rPr>
        <w:t>sia di origine infiammatoria, spesso come conseguenza di un’anomala risposta del sistema immunitario</w:t>
      </w:r>
      <w:r w:rsidR="0018769B" w:rsidRPr="00A13866">
        <w:rPr>
          <w:rFonts w:asciiTheme="majorHAnsi" w:hAnsiTheme="majorHAnsi" w:cs="Segoe UI"/>
          <w:i/>
        </w:rPr>
        <w:t xml:space="preserve"> (</w:t>
      </w:r>
      <w:r w:rsidR="0053607A" w:rsidRPr="00A13866">
        <w:rPr>
          <w:rFonts w:asciiTheme="majorHAnsi" w:hAnsiTheme="majorHAnsi" w:cs="Segoe UI"/>
          <w:i/>
        </w:rPr>
        <w:t>l’</w:t>
      </w:r>
      <w:r w:rsidR="00095DF2" w:rsidRPr="00A13866">
        <w:rPr>
          <w:rFonts w:asciiTheme="majorHAnsi" w:hAnsiTheme="majorHAnsi" w:cs="Segoe UI"/>
          <w:i/>
        </w:rPr>
        <w:t>artrite reumatoide</w:t>
      </w:r>
      <w:r w:rsidR="003726C7" w:rsidRPr="00A13866">
        <w:rPr>
          <w:rFonts w:asciiTheme="majorHAnsi" w:hAnsiTheme="majorHAnsi" w:cs="Segoe UI"/>
          <w:i/>
        </w:rPr>
        <w:t>, per esempio</w:t>
      </w:r>
      <w:r w:rsidR="00095DF2" w:rsidRPr="00A13866">
        <w:rPr>
          <w:rFonts w:asciiTheme="majorHAnsi" w:hAnsiTheme="majorHAnsi" w:cs="Segoe UI"/>
          <w:i/>
        </w:rPr>
        <w:t>),</w:t>
      </w:r>
      <w:r w:rsidR="00DF1800" w:rsidRPr="00A13866">
        <w:rPr>
          <w:rFonts w:asciiTheme="majorHAnsi" w:hAnsiTheme="majorHAnsi" w:cs="Segoe UI"/>
          <w:i/>
        </w:rPr>
        <w:t xml:space="preserve"> sia di natura degenerativa</w:t>
      </w:r>
      <w:r w:rsidR="0018769B" w:rsidRPr="00A13866">
        <w:rPr>
          <w:rFonts w:asciiTheme="majorHAnsi" w:hAnsiTheme="majorHAnsi" w:cs="Segoe UI"/>
          <w:i/>
        </w:rPr>
        <w:t xml:space="preserve"> come </w:t>
      </w:r>
      <w:r w:rsidR="0018769B" w:rsidRPr="00A13866">
        <w:rPr>
          <w:rFonts w:asciiTheme="majorHAnsi" w:hAnsiTheme="majorHAnsi" w:cs="Segoe UI"/>
          <w:b/>
          <w:i/>
        </w:rPr>
        <w:t>l’</w:t>
      </w:r>
      <w:r w:rsidR="0053607A" w:rsidRPr="00A13866">
        <w:rPr>
          <w:rFonts w:asciiTheme="majorHAnsi" w:hAnsiTheme="majorHAnsi" w:cs="Segoe UI"/>
          <w:b/>
          <w:i/>
        </w:rPr>
        <w:t>osteo</w:t>
      </w:r>
      <w:r w:rsidR="0018769B" w:rsidRPr="00A13866">
        <w:rPr>
          <w:rFonts w:asciiTheme="majorHAnsi" w:hAnsiTheme="majorHAnsi" w:cs="Segoe UI"/>
          <w:b/>
          <w:i/>
        </w:rPr>
        <w:t>artrosi, la più frequente tra le malattie reumatiche</w:t>
      </w:r>
      <w:r w:rsidR="0018769B" w:rsidRPr="00A13866">
        <w:rPr>
          <w:rFonts w:asciiTheme="majorHAnsi" w:hAnsiTheme="majorHAnsi" w:cs="Segoe UI"/>
          <w:i/>
        </w:rPr>
        <w:t xml:space="preserve">, </w:t>
      </w:r>
      <w:r w:rsidR="00095DF2" w:rsidRPr="00A13866">
        <w:rPr>
          <w:rFonts w:asciiTheme="majorHAnsi" w:hAnsiTheme="majorHAnsi" w:cs="Segoe UI"/>
          <w:i/>
        </w:rPr>
        <w:t xml:space="preserve">che interessa </w:t>
      </w:r>
      <w:r w:rsidR="003726C7" w:rsidRPr="00A13866">
        <w:rPr>
          <w:rFonts w:asciiTheme="majorHAnsi" w:hAnsiTheme="majorHAnsi" w:cs="Segoe UI"/>
          <w:i/>
        </w:rPr>
        <w:t xml:space="preserve">oltre </w:t>
      </w:r>
      <w:r w:rsidR="00095DF2" w:rsidRPr="00A13866">
        <w:rPr>
          <w:rFonts w:asciiTheme="majorHAnsi" w:hAnsiTheme="majorHAnsi" w:cs="Segoe UI"/>
          <w:b/>
          <w:i/>
        </w:rPr>
        <w:t>2,5 milioni</w:t>
      </w:r>
      <w:r w:rsidR="00095DF2" w:rsidRPr="00A13866">
        <w:rPr>
          <w:rFonts w:asciiTheme="majorHAnsi" w:hAnsiTheme="majorHAnsi" w:cs="Segoe UI"/>
          <w:i/>
        </w:rPr>
        <w:t xml:space="preserve"> di it</w:t>
      </w:r>
      <w:r w:rsidR="003726C7" w:rsidRPr="00A13866">
        <w:rPr>
          <w:rFonts w:asciiTheme="majorHAnsi" w:hAnsiTheme="majorHAnsi" w:cs="Segoe UI"/>
          <w:i/>
        </w:rPr>
        <w:t>aliani, s</w:t>
      </w:r>
      <w:r w:rsidR="0018769B" w:rsidRPr="00A13866">
        <w:rPr>
          <w:rFonts w:asciiTheme="majorHAnsi" w:hAnsiTheme="majorHAnsi" w:cs="Segoe UI"/>
          <w:i/>
        </w:rPr>
        <w:t>oprattutto dopo</w:t>
      </w:r>
      <w:r w:rsidR="002D79E1" w:rsidRPr="00A13866">
        <w:rPr>
          <w:rFonts w:asciiTheme="majorHAnsi" w:hAnsiTheme="majorHAnsi" w:cs="Segoe UI"/>
          <w:i/>
        </w:rPr>
        <w:t xml:space="preserve"> </w:t>
      </w:r>
      <w:r w:rsidR="00292882" w:rsidRPr="00A13866">
        <w:rPr>
          <w:rFonts w:asciiTheme="majorHAnsi" w:hAnsiTheme="majorHAnsi" w:cs="Segoe UI"/>
          <w:i/>
        </w:rPr>
        <w:t xml:space="preserve">i </w:t>
      </w:r>
      <w:r w:rsidR="002D79E1" w:rsidRPr="00A13866">
        <w:rPr>
          <w:rFonts w:asciiTheme="majorHAnsi" w:hAnsiTheme="majorHAnsi" w:cs="Segoe UI"/>
          <w:i/>
        </w:rPr>
        <w:t>50-60 anni</w:t>
      </w:r>
      <w:r w:rsidR="0018769B" w:rsidRPr="00A13866">
        <w:rPr>
          <w:rFonts w:asciiTheme="majorHAnsi" w:hAnsiTheme="majorHAnsi" w:cs="Segoe UI"/>
          <w:i/>
        </w:rPr>
        <w:t xml:space="preserve">, </w:t>
      </w:r>
      <w:r w:rsidR="00095DF2" w:rsidRPr="00A13866">
        <w:rPr>
          <w:rFonts w:asciiTheme="majorHAnsi" w:hAnsiTheme="majorHAnsi" w:cs="Segoe UI"/>
          <w:i/>
        </w:rPr>
        <w:t xml:space="preserve">e </w:t>
      </w:r>
      <w:r w:rsidR="0018769B" w:rsidRPr="00A13866">
        <w:rPr>
          <w:rFonts w:asciiTheme="majorHAnsi" w:hAnsiTheme="majorHAnsi" w:cs="Segoe UI"/>
          <w:i/>
        </w:rPr>
        <w:t xml:space="preserve">che </w:t>
      </w:r>
      <w:r w:rsidR="00095DF2" w:rsidRPr="00A13866">
        <w:rPr>
          <w:rFonts w:asciiTheme="majorHAnsi" w:hAnsiTheme="majorHAnsi" w:cs="Segoe UI"/>
          <w:i/>
        </w:rPr>
        <w:t xml:space="preserve">colpisce principalmente le articolazioni di </w:t>
      </w:r>
      <w:r w:rsidR="003726C7" w:rsidRPr="00A13866">
        <w:rPr>
          <w:rFonts w:asciiTheme="majorHAnsi" w:hAnsiTheme="majorHAnsi" w:cs="Segoe UI"/>
          <w:i/>
        </w:rPr>
        <w:t>ginocchi</w:t>
      </w:r>
      <w:r w:rsidR="0053607A" w:rsidRPr="00A13866">
        <w:rPr>
          <w:rFonts w:asciiTheme="majorHAnsi" w:hAnsiTheme="majorHAnsi" w:cs="Segoe UI"/>
          <w:i/>
        </w:rPr>
        <w:t>o</w:t>
      </w:r>
      <w:r w:rsidR="003726C7" w:rsidRPr="00A13866">
        <w:rPr>
          <w:rFonts w:asciiTheme="majorHAnsi" w:hAnsiTheme="majorHAnsi" w:cs="Segoe UI"/>
          <w:i/>
        </w:rPr>
        <w:t xml:space="preserve">, </w:t>
      </w:r>
      <w:r w:rsidR="00095DF2" w:rsidRPr="00A13866">
        <w:rPr>
          <w:rFonts w:asciiTheme="majorHAnsi" w:hAnsiTheme="majorHAnsi" w:cs="Segoe UI"/>
          <w:i/>
        </w:rPr>
        <w:t>anc</w:t>
      </w:r>
      <w:r w:rsidR="0053607A" w:rsidRPr="00A13866">
        <w:rPr>
          <w:rFonts w:asciiTheme="majorHAnsi" w:hAnsiTheme="majorHAnsi" w:cs="Segoe UI"/>
          <w:i/>
        </w:rPr>
        <w:t>a</w:t>
      </w:r>
      <w:r w:rsidR="003726C7" w:rsidRPr="00A13866">
        <w:rPr>
          <w:rFonts w:asciiTheme="majorHAnsi" w:hAnsiTheme="majorHAnsi" w:cs="Segoe UI"/>
          <w:i/>
        </w:rPr>
        <w:t xml:space="preserve"> e colonna vertebrale - </w:t>
      </w:r>
      <w:r w:rsidR="00095DF2" w:rsidRPr="00A13866">
        <w:rPr>
          <w:rFonts w:asciiTheme="majorHAnsi" w:hAnsiTheme="majorHAnsi" w:cs="Segoe UI"/>
        </w:rPr>
        <w:t>spiega</w:t>
      </w:r>
      <w:r w:rsidR="00095DF2" w:rsidRPr="00A13866">
        <w:rPr>
          <w:rFonts w:asciiTheme="majorHAnsi" w:hAnsiTheme="majorHAnsi" w:cs="Segoe UI"/>
          <w:i/>
        </w:rPr>
        <w:t xml:space="preserve"> </w:t>
      </w:r>
      <w:r w:rsidR="00095DF2" w:rsidRPr="00A13866">
        <w:rPr>
          <w:rFonts w:asciiTheme="majorHAnsi" w:hAnsiTheme="majorHAnsi" w:cs="Segoe UI"/>
          <w:b/>
        </w:rPr>
        <w:t xml:space="preserve">Alberto Migliore, </w:t>
      </w:r>
      <w:r w:rsidR="0018769B" w:rsidRPr="00A13866">
        <w:rPr>
          <w:rFonts w:asciiTheme="majorHAnsi" w:hAnsiTheme="majorHAnsi" w:cs="Segoe UI"/>
          <w:b/>
        </w:rPr>
        <w:t xml:space="preserve">Responsabile del Servizio </w:t>
      </w:r>
      <w:r w:rsidR="00095DF2" w:rsidRPr="00A13866">
        <w:rPr>
          <w:rFonts w:asciiTheme="majorHAnsi" w:hAnsiTheme="majorHAnsi" w:cs="Segoe UI"/>
          <w:b/>
        </w:rPr>
        <w:t>di Reumatologia</w:t>
      </w:r>
      <w:r w:rsidR="00C01680" w:rsidRPr="00A13866">
        <w:rPr>
          <w:rFonts w:asciiTheme="majorHAnsi" w:hAnsiTheme="majorHAnsi" w:cs="Segoe UI"/>
          <w:b/>
        </w:rPr>
        <w:t xml:space="preserve"> dell’</w:t>
      </w:r>
      <w:r w:rsidR="00095DF2" w:rsidRPr="00A13866">
        <w:rPr>
          <w:rFonts w:asciiTheme="majorHAnsi" w:hAnsiTheme="majorHAnsi" w:cs="Segoe UI"/>
          <w:b/>
        </w:rPr>
        <w:t>Ospedale San Pietro Fatebenefratelli</w:t>
      </w:r>
      <w:r w:rsidR="003726C7" w:rsidRPr="00A13866">
        <w:rPr>
          <w:rFonts w:asciiTheme="majorHAnsi" w:hAnsiTheme="majorHAnsi" w:cs="Segoe UI"/>
          <w:b/>
        </w:rPr>
        <w:t xml:space="preserve"> di </w:t>
      </w:r>
      <w:r w:rsidR="00095DF2" w:rsidRPr="00A13866">
        <w:rPr>
          <w:rFonts w:asciiTheme="majorHAnsi" w:hAnsiTheme="majorHAnsi" w:cs="Segoe UI"/>
          <w:b/>
        </w:rPr>
        <w:t xml:space="preserve">Roma. </w:t>
      </w:r>
      <w:r w:rsidR="00095DF2" w:rsidRPr="00A13866">
        <w:rPr>
          <w:rFonts w:asciiTheme="majorHAnsi" w:hAnsiTheme="majorHAnsi" w:cs="Segoe UI"/>
          <w:i/>
        </w:rPr>
        <w:t xml:space="preserve">È una malattia molto insidiosa </w:t>
      </w:r>
      <w:r w:rsidR="003726C7" w:rsidRPr="00A13866">
        <w:rPr>
          <w:rFonts w:asciiTheme="majorHAnsi" w:hAnsiTheme="majorHAnsi" w:cs="Segoe UI"/>
          <w:i/>
        </w:rPr>
        <w:t xml:space="preserve">perché </w:t>
      </w:r>
      <w:r w:rsidR="002D79E1" w:rsidRPr="00A13866">
        <w:rPr>
          <w:rFonts w:asciiTheme="majorHAnsi" w:hAnsiTheme="majorHAnsi" w:cs="Segoe UI"/>
          <w:i/>
        </w:rPr>
        <w:t>si manifesta</w:t>
      </w:r>
      <w:r w:rsidR="00095DF2" w:rsidRPr="00A13866">
        <w:rPr>
          <w:rFonts w:asciiTheme="majorHAnsi" w:hAnsiTheme="majorHAnsi" w:cs="Segoe UI"/>
          <w:i/>
        </w:rPr>
        <w:t xml:space="preserve"> </w:t>
      </w:r>
      <w:r w:rsidR="002D79E1" w:rsidRPr="00A13866">
        <w:rPr>
          <w:rFonts w:asciiTheme="majorHAnsi" w:hAnsiTheme="majorHAnsi" w:cs="Segoe UI"/>
          <w:i/>
        </w:rPr>
        <w:t>in maniera graduale</w:t>
      </w:r>
      <w:r w:rsidR="003726C7" w:rsidRPr="00A13866">
        <w:rPr>
          <w:rFonts w:asciiTheme="majorHAnsi" w:hAnsiTheme="majorHAnsi" w:cs="Segoe UI"/>
          <w:i/>
        </w:rPr>
        <w:t xml:space="preserve">, </w:t>
      </w:r>
      <w:r w:rsidR="002D79E1" w:rsidRPr="00A13866">
        <w:rPr>
          <w:rFonts w:asciiTheme="majorHAnsi" w:hAnsiTheme="majorHAnsi" w:cs="Segoe UI"/>
          <w:i/>
        </w:rPr>
        <w:t>ma</w:t>
      </w:r>
      <w:r w:rsidR="003726C7" w:rsidRPr="00A13866">
        <w:rPr>
          <w:rFonts w:asciiTheme="majorHAnsi" w:hAnsiTheme="majorHAnsi" w:cs="Segoe UI"/>
          <w:i/>
        </w:rPr>
        <w:t xml:space="preserve"> nel tempo</w:t>
      </w:r>
      <w:r w:rsidR="004701B1" w:rsidRPr="00A13866">
        <w:rPr>
          <w:rFonts w:asciiTheme="majorHAnsi" w:hAnsiTheme="majorHAnsi" w:cs="Segoe UI"/>
          <w:i/>
        </w:rPr>
        <w:t xml:space="preserve"> </w:t>
      </w:r>
      <w:r w:rsidR="002D79E1" w:rsidRPr="00A13866">
        <w:rPr>
          <w:rFonts w:asciiTheme="majorHAnsi" w:hAnsiTheme="majorHAnsi" w:cs="Segoe UI"/>
          <w:i/>
        </w:rPr>
        <w:t xml:space="preserve">può </w:t>
      </w:r>
      <w:r w:rsidR="004701B1" w:rsidRPr="00A13866">
        <w:rPr>
          <w:rFonts w:asciiTheme="majorHAnsi" w:hAnsiTheme="majorHAnsi" w:cs="Segoe UI"/>
          <w:i/>
        </w:rPr>
        <w:t xml:space="preserve">portare </w:t>
      </w:r>
      <w:r w:rsidR="002D79E1" w:rsidRPr="00A13866">
        <w:rPr>
          <w:rFonts w:asciiTheme="majorHAnsi" w:hAnsiTheme="majorHAnsi" w:cs="Segoe UI"/>
          <w:i/>
        </w:rPr>
        <w:t xml:space="preserve">a una severa limitazione dei movimenti </w:t>
      </w:r>
      <w:r w:rsidR="00095DF2" w:rsidRPr="00A13866">
        <w:rPr>
          <w:rFonts w:asciiTheme="majorHAnsi" w:hAnsiTheme="majorHAnsi" w:cs="Segoe UI"/>
          <w:i/>
        </w:rPr>
        <w:t>c</w:t>
      </w:r>
      <w:r w:rsidR="004701B1" w:rsidRPr="00A13866">
        <w:rPr>
          <w:rFonts w:asciiTheme="majorHAnsi" w:hAnsiTheme="majorHAnsi" w:cs="Segoe UI"/>
          <w:i/>
        </w:rPr>
        <w:t xml:space="preserve">on conseguenti impossibilità ad uscire di casa, isolamento sociale e depressione. Inoltre, studi confermano che la riduzione della mobilità </w:t>
      </w:r>
      <w:r w:rsidR="003726C7" w:rsidRPr="00A13866">
        <w:rPr>
          <w:rFonts w:asciiTheme="majorHAnsi" w:hAnsiTheme="majorHAnsi" w:cs="Segoe UI"/>
          <w:i/>
        </w:rPr>
        <w:t>causata</w:t>
      </w:r>
      <w:r w:rsidR="004701B1" w:rsidRPr="00A13866">
        <w:rPr>
          <w:rFonts w:asciiTheme="majorHAnsi" w:hAnsiTheme="majorHAnsi" w:cs="Segoe UI"/>
          <w:i/>
        </w:rPr>
        <w:t xml:space="preserve"> </w:t>
      </w:r>
      <w:r w:rsidR="003726C7" w:rsidRPr="00A13866">
        <w:rPr>
          <w:rFonts w:asciiTheme="majorHAnsi" w:hAnsiTheme="majorHAnsi" w:cs="Segoe UI"/>
          <w:i/>
        </w:rPr>
        <w:t>da</w:t>
      </w:r>
      <w:r w:rsidR="004701B1" w:rsidRPr="00A13866">
        <w:rPr>
          <w:rFonts w:asciiTheme="majorHAnsi" w:hAnsiTheme="majorHAnsi" w:cs="Segoe UI"/>
          <w:i/>
        </w:rPr>
        <w:t xml:space="preserve">l dolore aumenta il rischio di mortalità precoce in pazienti </w:t>
      </w:r>
      <w:r w:rsidR="0053607A" w:rsidRPr="00A13866">
        <w:rPr>
          <w:rFonts w:asciiTheme="majorHAnsi" w:hAnsiTheme="majorHAnsi" w:cs="Segoe UI"/>
          <w:i/>
        </w:rPr>
        <w:t>affetti da</w:t>
      </w:r>
      <w:r w:rsidR="004701B1" w:rsidRPr="00A13866">
        <w:rPr>
          <w:rFonts w:asciiTheme="majorHAnsi" w:hAnsiTheme="majorHAnsi" w:cs="Segoe UI"/>
          <w:i/>
        </w:rPr>
        <w:t xml:space="preserve"> malattie cardio-metaboliche”.</w:t>
      </w:r>
    </w:p>
    <w:p w:rsidR="001E104A" w:rsidRPr="001E104A" w:rsidRDefault="001E104A" w:rsidP="001E104A">
      <w:pPr>
        <w:spacing w:after="0"/>
        <w:jc w:val="both"/>
        <w:rPr>
          <w:rFonts w:asciiTheme="majorHAnsi" w:hAnsiTheme="majorHAnsi" w:cs="Segoe UI"/>
          <w:i/>
          <w:sz w:val="16"/>
          <w:szCs w:val="16"/>
        </w:rPr>
      </w:pPr>
    </w:p>
    <w:p w:rsidR="00717701" w:rsidRDefault="004A426B" w:rsidP="001E104A">
      <w:pPr>
        <w:spacing w:after="0"/>
        <w:jc w:val="both"/>
        <w:rPr>
          <w:rFonts w:asciiTheme="majorHAnsi" w:hAnsiTheme="majorHAnsi" w:cs="Segoe UI"/>
          <w:i/>
        </w:rPr>
      </w:pPr>
      <w:r w:rsidRPr="00A13866">
        <w:rPr>
          <w:rFonts w:asciiTheme="majorHAnsi" w:hAnsiTheme="majorHAnsi" w:cs="Segoe UI"/>
          <w:i/>
        </w:rPr>
        <w:t>“</w:t>
      </w:r>
      <w:r w:rsidRPr="00A13866">
        <w:rPr>
          <w:rFonts w:asciiTheme="majorHAnsi" w:hAnsiTheme="majorHAnsi" w:cs="Segoe UI"/>
          <w:b/>
          <w:i/>
        </w:rPr>
        <w:t xml:space="preserve">Il dolore cronico deve essere trattato </w:t>
      </w:r>
      <w:r w:rsidR="00763822" w:rsidRPr="00A13866">
        <w:rPr>
          <w:rFonts w:asciiTheme="majorHAnsi" w:hAnsiTheme="majorHAnsi" w:cs="Segoe UI"/>
          <w:b/>
          <w:i/>
        </w:rPr>
        <w:t>tutti i giorni</w:t>
      </w:r>
      <w:r w:rsidR="004F6A50" w:rsidRPr="00A13866">
        <w:rPr>
          <w:rFonts w:asciiTheme="majorHAnsi" w:hAnsiTheme="majorHAnsi" w:cs="Segoe UI"/>
          <w:i/>
        </w:rPr>
        <w:t>, non solo</w:t>
      </w:r>
      <w:r w:rsidR="00763822" w:rsidRPr="00A13866">
        <w:rPr>
          <w:rFonts w:asciiTheme="majorHAnsi" w:hAnsiTheme="majorHAnsi" w:cs="Segoe UI"/>
          <w:i/>
        </w:rPr>
        <w:t xml:space="preserve"> quando diventa insopportabile,</w:t>
      </w:r>
      <w:r w:rsidR="005F3F15" w:rsidRPr="00A13866">
        <w:rPr>
          <w:rFonts w:asciiTheme="majorHAnsi" w:hAnsiTheme="majorHAnsi" w:cs="Segoe UI"/>
          <w:i/>
        </w:rPr>
        <w:t xml:space="preserve"> </w:t>
      </w:r>
      <w:r w:rsidR="00763822" w:rsidRPr="00A13866">
        <w:rPr>
          <w:rFonts w:asciiTheme="majorHAnsi" w:hAnsiTheme="majorHAnsi" w:cs="Segoe UI"/>
          <w:i/>
        </w:rPr>
        <w:t>per</w:t>
      </w:r>
      <w:r w:rsidR="004F6A50" w:rsidRPr="00A13866">
        <w:rPr>
          <w:rFonts w:asciiTheme="majorHAnsi" w:hAnsiTheme="majorHAnsi" w:cs="Segoe UI"/>
          <w:i/>
        </w:rPr>
        <w:t xml:space="preserve"> </w:t>
      </w:r>
      <w:r w:rsidR="005F3F15" w:rsidRPr="00A13866">
        <w:rPr>
          <w:rFonts w:asciiTheme="majorHAnsi" w:hAnsiTheme="majorHAnsi" w:cs="Segoe UI"/>
          <w:i/>
        </w:rPr>
        <w:t xml:space="preserve">contrastare </w:t>
      </w:r>
      <w:r w:rsidR="00763822" w:rsidRPr="00A13866">
        <w:rPr>
          <w:rFonts w:asciiTheme="majorHAnsi" w:hAnsiTheme="majorHAnsi" w:cs="Segoe UI"/>
          <w:i/>
        </w:rPr>
        <w:t>i processi biologici maladattativi causati dalla progressiva modifica dell</w:t>
      </w:r>
      <w:r w:rsidR="00A077B7" w:rsidRPr="00A13866">
        <w:rPr>
          <w:rFonts w:asciiTheme="majorHAnsi" w:hAnsiTheme="majorHAnsi" w:cs="Segoe UI"/>
          <w:i/>
        </w:rPr>
        <w:t>e strutture su cui viaggia</w:t>
      </w:r>
      <w:r w:rsidR="004F6A50" w:rsidRPr="00A13866">
        <w:rPr>
          <w:rFonts w:asciiTheme="majorHAnsi" w:hAnsiTheme="majorHAnsi" w:cs="Segoe UI"/>
          <w:i/>
        </w:rPr>
        <w:t>no gli stimoli</w:t>
      </w:r>
      <w:r w:rsidR="005F3F15" w:rsidRPr="00A13866">
        <w:rPr>
          <w:rFonts w:asciiTheme="majorHAnsi" w:hAnsiTheme="majorHAnsi" w:cs="Segoe UI"/>
          <w:i/>
        </w:rPr>
        <w:t xml:space="preserve"> dolor</w:t>
      </w:r>
      <w:r w:rsidR="0053607A" w:rsidRPr="00A13866">
        <w:rPr>
          <w:rFonts w:asciiTheme="majorHAnsi" w:hAnsiTheme="majorHAnsi" w:cs="Segoe UI"/>
          <w:i/>
        </w:rPr>
        <w:t xml:space="preserve">osi </w:t>
      </w:r>
      <w:r w:rsidR="00763822" w:rsidRPr="00A13866">
        <w:rPr>
          <w:rFonts w:asciiTheme="majorHAnsi" w:hAnsiTheme="majorHAnsi" w:cs="Segoe UI"/>
          <w:i/>
        </w:rPr>
        <w:t>che</w:t>
      </w:r>
      <w:r w:rsidR="00C93AAE" w:rsidRPr="00A13866">
        <w:rPr>
          <w:rFonts w:asciiTheme="majorHAnsi" w:hAnsiTheme="majorHAnsi" w:cs="Segoe UI"/>
          <w:i/>
        </w:rPr>
        <w:t>,</w:t>
      </w:r>
      <w:r w:rsidR="00763822" w:rsidRPr="00A13866">
        <w:rPr>
          <w:rFonts w:asciiTheme="majorHAnsi" w:hAnsiTheme="majorHAnsi" w:cs="Segoe UI"/>
          <w:i/>
        </w:rPr>
        <w:t xml:space="preserve"> </w:t>
      </w:r>
      <w:r w:rsidR="004F6A50" w:rsidRPr="00A13866">
        <w:rPr>
          <w:rFonts w:asciiTheme="majorHAnsi" w:hAnsiTheme="majorHAnsi" w:cs="Segoe UI"/>
          <w:i/>
        </w:rPr>
        <w:t>nel tempo</w:t>
      </w:r>
      <w:r w:rsidR="00C93AAE" w:rsidRPr="00A13866">
        <w:rPr>
          <w:rFonts w:asciiTheme="majorHAnsi" w:hAnsiTheme="majorHAnsi" w:cs="Segoe UI"/>
          <w:i/>
        </w:rPr>
        <w:t>,</w:t>
      </w:r>
      <w:r w:rsidR="004F6A50" w:rsidRPr="00A13866">
        <w:rPr>
          <w:rFonts w:asciiTheme="majorHAnsi" w:hAnsiTheme="majorHAnsi" w:cs="Segoe UI"/>
          <w:i/>
        </w:rPr>
        <w:t xml:space="preserve"> </w:t>
      </w:r>
      <w:r w:rsidR="005F3F15" w:rsidRPr="00A13866">
        <w:rPr>
          <w:rFonts w:asciiTheme="majorHAnsi" w:hAnsiTheme="majorHAnsi" w:cs="Segoe UI"/>
          <w:i/>
        </w:rPr>
        <w:t>diventan</w:t>
      </w:r>
      <w:r w:rsidR="004F6A50" w:rsidRPr="00A13866">
        <w:rPr>
          <w:rFonts w:asciiTheme="majorHAnsi" w:hAnsiTheme="majorHAnsi" w:cs="Segoe UI"/>
          <w:i/>
        </w:rPr>
        <w:t xml:space="preserve">o </w:t>
      </w:r>
      <w:r w:rsidR="005F3F15" w:rsidRPr="00A13866">
        <w:rPr>
          <w:rFonts w:asciiTheme="majorHAnsi" w:hAnsiTheme="majorHAnsi" w:cs="Segoe UI"/>
          <w:i/>
        </w:rPr>
        <w:t xml:space="preserve">più </w:t>
      </w:r>
      <w:r w:rsidR="00763822" w:rsidRPr="00A13866">
        <w:rPr>
          <w:rFonts w:asciiTheme="majorHAnsi" w:hAnsiTheme="majorHAnsi" w:cs="Segoe UI"/>
          <w:i/>
        </w:rPr>
        <w:t xml:space="preserve">predisposte a mantenere il dolore e più </w:t>
      </w:r>
      <w:r w:rsidR="005F3F15" w:rsidRPr="00A13866">
        <w:rPr>
          <w:rFonts w:asciiTheme="majorHAnsi" w:hAnsiTheme="majorHAnsi" w:cs="Segoe UI"/>
          <w:i/>
        </w:rPr>
        <w:t>resistenti</w:t>
      </w:r>
      <w:r w:rsidR="00763822" w:rsidRPr="00A13866">
        <w:rPr>
          <w:rFonts w:asciiTheme="majorHAnsi" w:hAnsiTheme="majorHAnsi" w:cs="Segoe UI"/>
          <w:i/>
        </w:rPr>
        <w:t xml:space="preserve"> a rispondere alle terapie </w:t>
      </w:r>
      <w:r w:rsidR="00A077B7" w:rsidRPr="00A13866">
        <w:rPr>
          <w:rFonts w:asciiTheme="majorHAnsi" w:hAnsiTheme="majorHAnsi" w:cs="Segoe UI"/>
        </w:rPr>
        <w:t xml:space="preserve">- dichiara </w:t>
      </w:r>
      <w:r w:rsidR="00A077B7" w:rsidRPr="00A13866">
        <w:rPr>
          <w:rFonts w:asciiTheme="majorHAnsi" w:hAnsiTheme="majorHAnsi" w:cs="Segoe UI"/>
          <w:b/>
        </w:rPr>
        <w:t>Diego Fornasari, Professore Associato di Farmacologia all’Università di Milano</w:t>
      </w:r>
      <w:r w:rsidR="00A077B7" w:rsidRPr="00A13866">
        <w:rPr>
          <w:rFonts w:asciiTheme="majorHAnsi" w:hAnsiTheme="majorHAnsi" w:cs="Segoe UI"/>
        </w:rPr>
        <w:t xml:space="preserve">. </w:t>
      </w:r>
      <w:r w:rsidR="00105304" w:rsidRPr="00A13866">
        <w:rPr>
          <w:rFonts w:asciiTheme="majorHAnsi" w:hAnsiTheme="majorHAnsi" w:cs="Segoe UI"/>
          <w:i/>
        </w:rPr>
        <w:t xml:space="preserve">Per </w:t>
      </w:r>
      <w:r w:rsidR="00717701" w:rsidRPr="00A13866">
        <w:rPr>
          <w:rFonts w:asciiTheme="majorHAnsi" w:hAnsiTheme="majorHAnsi" w:cs="Segoe UI"/>
          <w:i/>
        </w:rPr>
        <w:t xml:space="preserve">questo motivo, </w:t>
      </w:r>
      <w:r w:rsidR="00105304" w:rsidRPr="00A13866">
        <w:rPr>
          <w:rFonts w:asciiTheme="majorHAnsi" w:hAnsiTheme="majorHAnsi" w:cs="Segoe UI"/>
          <w:i/>
        </w:rPr>
        <w:t>è fondamentale</w:t>
      </w:r>
      <w:r w:rsidR="00C93AAE" w:rsidRPr="00A13866">
        <w:rPr>
          <w:rFonts w:asciiTheme="majorHAnsi" w:hAnsiTheme="majorHAnsi" w:cs="Segoe UI"/>
          <w:i/>
        </w:rPr>
        <w:t xml:space="preserve"> che</w:t>
      </w:r>
      <w:r w:rsidR="00105304" w:rsidRPr="00A13866">
        <w:rPr>
          <w:rFonts w:asciiTheme="majorHAnsi" w:hAnsiTheme="majorHAnsi" w:cs="Segoe UI"/>
          <w:i/>
        </w:rPr>
        <w:t xml:space="preserve"> </w:t>
      </w:r>
      <w:r w:rsidR="003726C7" w:rsidRPr="00A13866">
        <w:rPr>
          <w:rFonts w:asciiTheme="majorHAnsi" w:hAnsiTheme="majorHAnsi" w:cs="Segoe UI"/>
          <w:i/>
        </w:rPr>
        <w:t xml:space="preserve">i pazienti </w:t>
      </w:r>
      <w:r w:rsidR="00717701" w:rsidRPr="00A13866">
        <w:rPr>
          <w:rFonts w:asciiTheme="majorHAnsi" w:hAnsiTheme="majorHAnsi" w:cs="Segoe UI"/>
          <w:i/>
        </w:rPr>
        <w:t xml:space="preserve">reumatici </w:t>
      </w:r>
      <w:r w:rsidR="00441D62" w:rsidRPr="00A13866">
        <w:rPr>
          <w:rFonts w:asciiTheme="majorHAnsi" w:hAnsiTheme="majorHAnsi" w:cs="Segoe UI"/>
          <w:i/>
        </w:rPr>
        <w:t xml:space="preserve">non siano penalizzati dalla situazione emergenziale in corso, ma continuino </w:t>
      </w:r>
      <w:r w:rsidR="00441D62" w:rsidRPr="00A13866">
        <w:rPr>
          <w:rFonts w:asciiTheme="majorHAnsi" w:hAnsiTheme="majorHAnsi" w:cs="Segoe UI"/>
          <w:i/>
        </w:rPr>
        <w:lastRenderedPageBreak/>
        <w:t>ad essere</w:t>
      </w:r>
      <w:r w:rsidR="00315C7D" w:rsidRPr="00A13866">
        <w:rPr>
          <w:rFonts w:asciiTheme="majorHAnsi" w:hAnsiTheme="majorHAnsi" w:cs="Segoe UI"/>
          <w:i/>
        </w:rPr>
        <w:t xml:space="preserve"> regolarmente</w:t>
      </w:r>
      <w:r w:rsidR="00441D62" w:rsidRPr="00A13866">
        <w:rPr>
          <w:rFonts w:asciiTheme="majorHAnsi" w:hAnsiTheme="majorHAnsi" w:cs="Segoe UI"/>
          <w:i/>
        </w:rPr>
        <w:t xml:space="preserve"> seguiti n</w:t>
      </w:r>
      <w:r w:rsidR="00717701" w:rsidRPr="00A13866">
        <w:rPr>
          <w:rFonts w:asciiTheme="majorHAnsi" w:hAnsiTheme="majorHAnsi" w:cs="Segoe UI"/>
          <w:i/>
        </w:rPr>
        <w:t>ella gestione della loro malattia</w:t>
      </w:r>
      <w:r w:rsidR="00441D62" w:rsidRPr="00A13866">
        <w:rPr>
          <w:rFonts w:asciiTheme="majorHAnsi" w:hAnsiTheme="majorHAnsi" w:cs="Segoe UI"/>
          <w:i/>
        </w:rPr>
        <w:t xml:space="preserve">, </w:t>
      </w:r>
      <w:r w:rsidR="00717701" w:rsidRPr="00A13866">
        <w:rPr>
          <w:rFonts w:asciiTheme="majorHAnsi" w:hAnsiTheme="majorHAnsi" w:cs="Segoe UI"/>
          <w:i/>
        </w:rPr>
        <w:t>secondo un approccio polimodale</w:t>
      </w:r>
      <w:r w:rsidR="002F7CE5" w:rsidRPr="00A13866">
        <w:rPr>
          <w:rFonts w:asciiTheme="majorHAnsi" w:hAnsiTheme="majorHAnsi" w:cs="Segoe UI"/>
          <w:i/>
        </w:rPr>
        <w:t>, personalizzato sulle specifiche esigenze del paziente, che si</w:t>
      </w:r>
      <w:r w:rsidR="00717701" w:rsidRPr="00A13866">
        <w:rPr>
          <w:rFonts w:asciiTheme="majorHAnsi" w:hAnsiTheme="majorHAnsi" w:cs="Segoe UI"/>
          <w:i/>
        </w:rPr>
        <w:t xml:space="preserve"> </w:t>
      </w:r>
      <w:r w:rsidR="00315C7D" w:rsidRPr="00A13866">
        <w:rPr>
          <w:rFonts w:asciiTheme="majorHAnsi" w:hAnsiTheme="majorHAnsi" w:cs="Segoe UI"/>
          <w:i/>
        </w:rPr>
        <w:t xml:space="preserve">basa sull’impiego di </w:t>
      </w:r>
      <w:r w:rsidR="009274A8" w:rsidRPr="00A13866">
        <w:rPr>
          <w:rFonts w:asciiTheme="majorHAnsi" w:hAnsiTheme="majorHAnsi" w:cs="Segoe UI"/>
          <w:i/>
        </w:rPr>
        <w:t>diversi tipi</w:t>
      </w:r>
      <w:r w:rsidR="00717701" w:rsidRPr="00A13866">
        <w:rPr>
          <w:rFonts w:asciiTheme="majorHAnsi" w:hAnsiTheme="majorHAnsi" w:cs="Segoe UI"/>
          <w:i/>
        </w:rPr>
        <w:t xml:space="preserve"> di farmaci,</w:t>
      </w:r>
      <w:r w:rsidR="009274A8" w:rsidRPr="00A13866">
        <w:rPr>
          <w:rFonts w:asciiTheme="majorHAnsi" w:hAnsiTheme="majorHAnsi" w:cs="Segoe UI"/>
          <w:i/>
        </w:rPr>
        <w:t xml:space="preserve"> terapie</w:t>
      </w:r>
      <w:r w:rsidR="00315C7D" w:rsidRPr="00A13866">
        <w:rPr>
          <w:rFonts w:asciiTheme="majorHAnsi" w:hAnsiTheme="majorHAnsi" w:cs="Segoe UI"/>
          <w:i/>
        </w:rPr>
        <w:t xml:space="preserve"> infiltrativ</w:t>
      </w:r>
      <w:r w:rsidR="009274A8" w:rsidRPr="00A13866">
        <w:rPr>
          <w:rFonts w:asciiTheme="majorHAnsi" w:hAnsiTheme="majorHAnsi" w:cs="Segoe UI"/>
          <w:i/>
        </w:rPr>
        <w:t xml:space="preserve">e, </w:t>
      </w:r>
      <w:r w:rsidR="00C93AAE" w:rsidRPr="00A13866">
        <w:rPr>
          <w:rFonts w:asciiTheme="majorHAnsi" w:hAnsiTheme="majorHAnsi" w:cs="Segoe UI"/>
          <w:i/>
        </w:rPr>
        <w:t>riabilitazione</w:t>
      </w:r>
      <w:r w:rsidR="00717701" w:rsidRPr="00A13866">
        <w:rPr>
          <w:rFonts w:asciiTheme="majorHAnsi" w:hAnsiTheme="majorHAnsi" w:cs="Segoe UI"/>
          <w:i/>
        </w:rPr>
        <w:t>,</w:t>
      </w:r>
      <w:r w:rsidR="002F7CE5" w:rsidRPr="00A13866">
        <w:rPr>
          <w:rFonts w:asciiTheme="majorHAnsi" w:hAnsiTheme="majorHAnsi" w:cs="Segoe UI"/>
          <w:i/>
        </w:rPr>
        <w:t xml:space="preserve"> e </w:t>
      </w:r>
      <w:r w:rsidR="00717701" w:rsidRPr="00A13866">
        <w:rPr>
          <w:rFonts w:asciiTheme="majorHAnsi" w:hAnsiTheme="majorHAnsi" w:cs="Segoe UI"/>
          <w:i/>
        </w:rPr>
        <w:t xml:space="preserve">con il coinvolgimento di </w:t>
      </w:r>
      <w:r w:rsidR="002F7CE5" w:rsidRPr="00A13866">
        <w:rPr>
          <w:rFonts w:asciiTheme="majorHAnsi" w:hAnsiTheme="majorHAnsi" w:cs="Segoe UI"/>
          <w:i/>
        </w:rPr>
        <w:t>un team multidisciplinare composto da r</w:t>
      </w:r>
      <w:r w:rsidR="00C93AAE" w:rsidRPr="00A13866">
        <w:rPr>
          <w:rFonts w:asciiTheme="majorHAnsi" w:hAnsiTheme="majorHAnsi" w:cs="Segoe UI"/>
          <w:i/>
        </w:rPr>
        <w:t xml:space="preserve">eumatologo, </w:t>
      </w:r>
      <w:r w:rsidR="002F7CE5" w:rsidRPr="00A13866">
        <w:rPr>
          <w:rFonts w:asciiTheme="majorHAnsi" w:hAnsiTheme="majorHAnsi" w:cs="Segoe UI"/>
          <w:i/>
        </w:rPr>
        <w:t>m</w:t>
      </w:r>
      <w:r w:rsidR="00717701" w:rsidRPr="00A13866">
        <w:rPr>
          <w:rFonts w:asciiTheme="majorHAnsi" w:hAnsiTheme="majorHAnsi" w:cs="Segoe UI"/>
          <w:i/>
        </w:rPr>
        <w:t xml:space="preserve">edico di </w:t>
      </w:r>
      <w:r w:rsidR="002F7CE5" w:rsidRPr="00A13866">
        <w:rPr>
          <w:rFonts w:asciiTheme="majorHAnsi" w:hAnsiTheme="majorHAnsi" w:cs="Segoe UI"/>
          <w:i/>
        </w:rPr>
        <w:t>m</w:t>
      </w:r>
      <w:r w:rsidR="00717701" w:rsidRPr="00A13866">
        <w:rPr>
          <w:rFonts w:asciiTheme="majorHAnsi" w:hAnsiTheme="majorHAnsi" w:cs="Segoe UI"/>
          <w:i/>
        </w:rPr>
        <w:t xml:space="preserve">edicina </w:t>
      </w:r>
      <w:r w:rsidR="002F7CE5" w:rsidRPr="00A13866">
        <w:rPr>
          <w:rFonts w:asciiTheme="majorHAnsi" w:hAnsiTheme="majorHAnsi" w:cs="Segoe UI"/>
          <w:i/>
        </w:rPr>
        <w:t>g</w:t>
      </w:r>
      <w:r w:rsidR="00C93AAE" w:rsidRPr="00A13866">
        <w:rPr>
          <w:rFonts w:asciiTheme="majorHAnsi" w:hAnsiTheme="majorHAnsi" w:cs="Segoe UI"/>
          <w:i/>
        </w:rPr>
        <w:t xml:space="preserve">enerale, </w:t>
      </w:r>
      <w:r w:rsidR="002F7CE5" w:rsidRPr="00A13866">
        <w:rPr>
          <w:rFonts w:asciiTheme="majorHAnsi" w:hAnsiTheme="majorHAnsi" w:cs="Segoe UI"/>
          <w:i/>
        </w:rPr>
        <w:t>f</w:t>
      </w:r>
      <w:r w:rsidR="00315C7D" w:rsidRPr="00A13866">
        <w:rPr>
          <w:rFonts w:asciiTheme="majorHAnsi" w:hAnsiTheme="majorHAnsi" w:cs="Segoe UI"/>
          <w:i/>
        </w:rPr>
        <w:t>isiatra</w:t>
      </w:r>
      <w:r w:rsidR="00C01680" w:rsidRPr="00A13866">
        <w:rPr>
          <w:rFonts w:asciiTheme="majorHAnsi" w:hAnsiTheme="majorHAnsi" w:cs="Segoe UI"/>
          <w:i/>
        </w:rPr>
        <w:t xml:space="preserve"> e altri professionisti</w:t>
      </w:r>
      <w:r w:rsidR="002F7CE5" w:rsidRPr="00A13866">
        <w:rPr>
          <w:rFonts w:asciiTheme="majorHAnsi" w:hAnsiTheme="majorHAnsi" w:cs="Segoe UI"/>
          <w:i/>
        </w:rPr>
        <w:t>.</w:t>
      </w:r>
      <w:r w:rsidR="00717701" w:rsidRPr="00A13866">
        <w:rPr>
          <w:rFonts w:asciiTheme="majorHAnsi" w:hAnsiTheme="majorHAnsi" w:cs="Segoe UI"/>
          <w:i/>
        </w:rPr>
        <w:t>”.</w:t>
      </w:r>
    </w:p>
    <w:p w:rsidR="001E104A" w:rsidRPr="001E104A" w:rsidRDefault="001E104A" w:rsidP="001E104A">
      <w:pPr>
        <w:spacing w:after="0"/>
        <w:jc w:val="both"/>
        <w:rPr>
          <w:rFonts w:asciiTheme="majorHAnsi" w:hAnsiTheme="majorHAnsi" w:cs="Segoe UI"/>
          <w:i/>
          <w:sz w:val="16"/>
          <w:szCs w:val="16"/>
        </w:rPr>
      </w:pPr>
    </w:p>
    <w:p w:rsidR="001E104A" w:rsidRPr="00C707E5" w:rsidRDefault="004E4C98" w:rsidP="001E104A">
      <w:pPr>
        <w:spacing w:after="0"/>
        <w:jc w:val="both"/>
        <w:rPr>
          <w:rFonts w:asciiTheme="majorHAnsi" w:hAnsiTheme="majorHAnsi" w:cs="Segoe UI"/>
          <w:i/>
        </w:rPr>
      </w:pPr>
      <w:r w:rsidRPr="00A13866">
        <w:rPr>
          <w:rFonts w:asciiTheme="majorHAnsi" w:hAnsiTheme="majorHAnsi" w:cs="Segoe UI"/>
          <w:i/>
        </w:rPr>
        <w:t>“</w:t>
      </w:r>
      <w:r w:rsidR="0053607A" w:rsidRPr="00A13866">
        <w:rPr>
          <w:rFonts w:asciiTheme="majorHAnsi" w:hAnsiTheme="majorHAnsi" w:cs="Segoe UI"/>
          <w:i/>
        </w:rPr>
        <w:t xml:space="preserve">Non va trascurato l’impatto </w:t>
      </w:r>
      <w:r w:rsidR="006607CC" w:rsidRPr="00A13866">
        <w:rPr>
          <w:rFonts w:asciiTheme="majorHAnsi" w:hAnsiTheme="majorHAnsi" w:cs="Segoe UI"/>
          <w:i/>
        </w:rPr>
        <w:t>del Covid</w:t>
      </w:r>
      <w:r w:rsidR="0053607A" w:rsidRPr="00A13866">
        <w:rPr>
          <w:rFonts w:asciiTheme="majorHAnsi" w:hAnsiTheme="majorHAnsi" w:cs="Segoe UI"/>
          <w:i/>
        </w:rPr>
        <w:t xml:space="preserve"> </w:t>
      </w:r>
      <w:r w:rsidRPr="00A13866">
        <w:rPr>
          <w:rFonts w:asciiTheme="majorHAnsi" w:hAnsiTheme="majorHAnsi" w:cs="Segoe UI"/>
          <w:i/>
        </w:rPr>
        <w:t>su</w:t>
      </w:r>
      <w:r w:rsidR="00563F02" w:rsidRPr="00A13866">
        <w:rPr>
          <w:rFonts w:asciiTheme="majorHAnsi" w:hAnsiTheme="majorHAnsi" w:cs="Segoe UI"/>
          <w:i/>
        </w:rPr>
        <w:t xml:space="preserve"> coloro che </w:t>
      </w:r>
      <w:r w:rsidRPr="00A13866">
        <w:rPr>
          <w:rFonts w:asciiTheme="majorHAnsi" w:hAnsiTheme="majorHAnsi" w:cs="Segoe UI"/>
          <w:i/>
        </w:rPr>
        <w:t>soffrono di dolore cronico</w:t>
      </w:r>
      <w:r w:rsidR="00563F02" w:rsidRPr="00A13866">
        <w:rPr>
          <w:rFonts w:asciiTheme="majorHAnsi" w:hAnsiTheme="majorHAnsi" w:cs="Segoe UI"/>
          <w:i/>
        </w:rPr>
        <w:t>, sia perché ne</w:t>
      </w:r>
      <w:r w:rsidRPr="00A13866">
        <w:rPr>
          <w:rFonts w:asciiTheme="majorHAnsi" w:hAnsiTheme="majorHAnsi" w:cs="Segoe UI"/>
          <w:i/>
        </w:rPr>
        <w:t xml:space="preserve">i pazienti </w:t>
      </w:r>
      <w:r w:rsidR="00981770" w:rsidRPr="00A13866">
        <w:rPr>
          <w:rFonts w:asciiTheme="majorHAnsi" w:hAnsiTheme="majorHAnsi" w:cs="Segoe UI"/>
          <w:i/>
        </w:rPr>
        <w:t>che hanno contratto il virus</w:t>
      </w:r>
      <w:r w:rsidRPr="00A13866">
        <w:rPr>
          <w:rFonts w:asciiTheme="majorHAnsi" w:hAnsiTheme="majorHAnsi" w:cs="Segoe UI"/>
          <w:b/>
          <w:i/>
        </w:rPr>
        <w:t xml:space="preserve"> lo stato infettivo aumenta la sintomatologia dolorosa</w:t>
      </w:r>
      <w:r w:rsidR="00563F02" w:rsidRPr="00A13866">
        <w:rPr>
          <w:rFonts w:asciiTheme="majorHAnsi" w:hAnsiTheme="majorHAnsi" w:cs="Segoe UI"/>
          <w:i/>
        </w:rPr>
        <w:t xml:space="preserve">, sia per le </w:t>
      </w:r>
      <w:r w:rsidR="00563F02" w:rsidRPr="00547CB4">
        <w:rPr>
          <w:rFonts w:asciiTheme="majorHAnsi" w:hAnsiTheme="majorHAnsi" w:cs="Segoe UI"/>
          <w:b/>
          <w:i/>
        </w:rPr>
        <w:t>implicazioni psicologiche dello stress da pandemia</w:t>
      </w:r>
      <w:r w:rsidR="00563F02" w:rsidRPr="00A13866">
        <w:rPr>
          <w:rFonts w:asciiTheme="majorHAnsi" w:hAnsiTheme="majorHAnsi" w:cs="Segoe UI"/>
          <w:b/>
          <w:i/>
        </w:rPr>
        <w:t xml:space="preserve"> </w:t>
      </w:r>
      <w:r w:rsidR="006607CC" w:rsidRPr="00547CB4">
        <w:rPr>
          <w:rFonts w:asciiTheme="majorHAnsi" w:hAnsiTheme="majorHAnsi" w:cs="Segoe UI"/>
          <w:i/>
        </w:rPr>
        <w:t xml:space="preserve">che, </w:t>
      </w:r>
      <w:r w:rsidR="00292882" w:rsidRPr="00547CB4">
        <w:rPr>
          <w:rFonts w:asciiTheme="majorHAnsi" w:hAnsiTheme="majorHAnsi" w:cs="Segoe UI"/>
          <w:i/>
        </w:rPr>
        <w:t>nella</w:t>
      </w:r>
      <w:r w:rsidR="006607CC" w:rsidRPr="00547CB4">
        <w:rPr>
          <w:rFonts w:asciiTheme="majorHAnsi" w:hAnsiTheme="majorHAnsi" w:cs="Segoe UI"/>
          <w:i/>
        </w:rPr>
        <w:t xml:space="preserve"> </w:t>
      </w:r>
      <w:r w:rsidR="00981770" w:rsidRPr="00547CB4">
        <w:rPr>
          <w:rFonts w:asciiTheme="majorHAnsi" w:hAnsiTheme="majorHAnsi" w:cs="Segoe UI"/>
          <w:i/>
        </w:rPr>
        <w:t>metà dei pazienti, causa</w:t>
      </w:r>
      <w:r w:rsidR="00563F02" w:rsidRPr="00547CB4">
        <w:rPr>
          <w:rFonts w:asciiTheme="majorHAnsi" w:hAnsiTheme="majorHAnsi" w:cs="Segoe UI"/>
          <w:i/>
        </w:rPr>
        <w:t xml:space="preserve"> </w:t>
      </w:r>
      <w:r w:rsidR="00981770" w:rsidRPr="00547CB4">
        <w:rPr>
          <w:rFonts w:asciiTheme="majorHAnsi" w:hAnsiTheme="majorHAnsi" w:cs="Segoe UI"/>
          <w:i/>
        </w:rPr>
        <w:t>una</w:t>
      </w:r>
      <w:r w:rsidR="00563F02" w:rsidRPr="00547CB4">
        <w:rPr>
          <w:rFonts w:asciiTheme="majorHAnsi" w:hAnsiTheme="majorHAnsi" w:cs="Segoe UI"/>
          <w:i/>
        </w:rPr>
        <w:t xml:space="preserve"> diminuzione della soglia del dolore con conseguente</w:t>
      </w:r>
      <w:r w:rsidR="00563F02" w:rsidRPr="00A13866">
        <w:rPr>
          <w:rFonts w:asciiTheme="majorHAnsi" w:hAnsiTheme="majorHAnsi" w:cs="Segoe UI"/>
          <w:i/>
        </w:rPr>
        <w:t xml:space="preserve"> peggiora</w:t>
      </w:r>
      <w:r w:rsidR="00981770" w:rsidRPr="00A13866">
        <w:rPr>
          <w:rFonts w:asciiTheme="majorHAnsi" w:hAnsiTheme="majorHAnsi" w:cs="Segoe UI"/>
          <w:i/>
        </w:rPr>
        <w:t>mento della condizione dolorosa</w:t>
      </w:r>
      <w:r w:rsidR="00563F02" w:rsidRPr="00A13866">
        <w:rPr>
          <w:rFonts w:asciiTheme="majorHAnsi" w:hAnsiTheme="majorHAnsi" w:cs="Segoe UI"/>
          <w:i/>
        </w:rPr>
        <w:t xml:space="preserve"> </w:t>
      </w:r>
      <w:r w:rsidR="00563F02" w:rsidRPr="00A13866">
        <w:rPr>
          <w:rFonts w:asciiTheme="majorHAnsi" w:hAnsiTheme="majorHAnsi" w:cs="Segoe UI"/>
        </w:rPr>
        <w:t xml:space="preserve">- afferma </w:t>
      </w:r>
      <w:r w:rsidR="0053607A" w:rsidRPr="00A13866">
        <w:rPr>
          <w:rFonts w:asciiTheme="majorHAnsi" w:hAnsiTheme="majorHAnsi" w:cs="Segoe UI"/>
          <w:b/>
        </w:rPr>
        <w:t>Stefano Coaccioli, Presidente dell’Associazione Italiana per lo Studio del Dolore (AISD)</w:t>
      </w:r>
      <w:r w:rsidR="00563F02" w:rsidRPr="00A13866">
        <w:rPr>
          <w:rFonts w:asciiTheme="majorHAnsi" w:hAnsiTheme="majorHAnsi" w:cs="Segoe UI"/>
        </w:rPr>
        <w:t xml:space="preserve">. </w:t>
      </w:r>
      <w:r w:rsidR="00563F02" w:rsidRPr="00A13866">
        <w:rPr>
          <w:rFonts w:asciiTheme="majorHAnsi" w:hAnsiTheme="majorHAnsi" w:cs="Segoe UI"/>
          <w:i/>
        </w:rPr>
        <w:t xml:space="preserve">A queste problematiche </w:t>
      </w:r>
      <w:r w:rsidR="00F12F72" w:rsidRPr="00A13866">
        <w:rPr>
          <w:rFonts w:asciiTheme="majorHAnsi" w:hAnsiTheme="majorHAnsi" w:cs="Segoe UI"/>
          <w:i/>
        </w:rPr>
        <w:t xml:space="preserve">di natura biochimica, </w:t>
      </w:r>
      <w:r w:rsidR="00981770" w:rsidRPr="00A13866">
        <w:rPr>
          <w:rFonts w:asciiTheme="majorHAnsi" w:hAnsiTheme="majorHAnsi" w:cs="Segoe UI"/>
          <w:i/>
        </w:rPr>
        <w:t xml:space="preserve">si </w:t>
      </w:r>
      <w:r w:rsidR="00F12F72" w:rsidRPr="00A13866">
        <w:rPr>
          <w:rFonts w:asciiTheme="majorHAnsi" w:hAnsiTheme="majorHAnsi" w:cs="Segoe UI"/>
          <w:i/>
        </w:rPr>
        <w:t>è aggiunta</w:t>
      </w:r>
      <w:r w:rsidR="009274A8" w:rsidRPr="00A13866">
        <w:rPr>
          <w:rFonts w:asciiTheme="majorHAnsi" w:hAnsiTheme="majorHAnsi" w:cs="Segoe UI"/>
          <w:i/>
        </w:rPr>
        <w:t>, nei mesi scorsi,</w:t>
      </w:r>
      <w:r w:rsidR="00F12F72" w:rsidRPr="00A13866">
        <w:rPr>
          <w:rFonts w:asciiTheme="majorHAnsi" w:hAnsiTheme="majorHAnsi" w:cs="Segoe UI"/>
          <w:i/>
        </w:rPr>
        <w:t xml:space="preserve"> </w:t>
      </w:r>
      <w:r w:rsidR="00981770" w:rsidRPr="00A13866">
        <w:rPr>
          <w:rFonts w:asciiTheme="majorHAnsi" w:hAnsiTheme="majorHAnsi" w:cs="Segoe UI"/>
          <w:i/>
        </w:rPr>
        <w:t>una riduzione dell’</w:t>
      </w:r>
      <w:r w:rsidR="006607CC" w:rsidRPr="00A13866">
        <w:rPr>
          <w:rFonts w:asciiTheme="majorHAnsi" w:hAnsiTheme="majorHAnsi" w:cs="Segoe UI"/>
          <w:i/>
        </w:rPr>
        <w:t xml:space="preserve">offerta sanitaria </w:t>
      </w:r>
      <w:r w:rsidR="000F134C" w:rsidRPr="00A13866">
        <w:rPr>
          <w:rFonts w:asciiTheme="majorHAnsi" w:hAnsiTheme="majorHAnsi" w:cs="Segoe UI"/>
          <w:i/>
        </w:rPr>
        <w:t>ambulatorial</w:t>
      </w:r>
      <w:r w:rsidR="006607CC" w:rsidRPr="00A13866">
        <w:rPr>
          <w:rFonts w:asciiTheme="majorHAnsi" w:hAnsiTheme="majorHAnsi" w:cs="Segoe UI"/>
          <w:i/>
        </w:rPr>
        <w:t>e</w:t>
      </w:r>
      <w:r w:rsidR="002F7CE5" w:rsidRPr="00A13866">
        <w:rPr>
          <w:rFonts w:asciiTheme="majorHAnsi" w:hAnsiTheme="majorHAnsi" w:cs="Segoe UI"/>
          <w:i/>
        </w:rPr>
        <w:t xml:space="preserve"> e ospedalier</w:t>
      </w:r>
      <w:r w:rsidR="006607CC" w:rsidRPr="00A13866">
        <w:rPr>
          <w:rFonts w:asciiTheme="majorHAnsi" w:hAnsiTheme="majorHAnsi" w:cs="Segoe UI"/>
          <w:i/>
        </w:rPr>
        <w:t>a. M</w:t>
      </w:r>
      <w:r w:rsidR="00F12F72" w:rsidRPr="00A13866">
        <w:rPr>
          <w:rFonts w:asciiTheme="majorHAnsi" w:hAnsiTheme="majorHAnsi" w:cs="Segoe UI"/>
          <w:i/>
        </w:rPr>
        <w:t>olti pazienti si sono sentiti abbandonati</w:t>
      </w:r>
      <w:r w:rsidR="006607CC" w:rsidRPr="00A13866">
        <w:rPr>
          <w:rFonts w:asciiTheme="majorHAnsi" w:hAnsiTheme="majorHAnsi" w:cs="Segoe UI"/>
          <w:i/>
        </w:rPr>
        <w:t xml:space="preserve"> </w:t>
      </w:r>
      <w:r w:rsidR="00F12F72" w:rsidRPr="00A13866">
        <w:rPr>
          <w:rFonts w:asciiTheme="majorHAnsi" w:hAnsiTheme="majorHAnsi" w:cs="Segoe UI"/>
          <w:i/>
        </w:rPr>
        <w:t>e</w:t>
      </w:r>
      <w:r w:rsidR="000B01C8" w:rsidRPr="00A13866">
        <w:rPr>
          <w:rFonts w:asciiTheme="majorHAnsi" w:hAnsiTheme="majorHAnsi" w:cs="Segoe UI"/>
          <w:i/>
        </w:rPr>
        <w:t xml:space="preserve"> privati della possibilità di</w:t>
      </w:r>
      <w:r w:rsidR="00F12F72" w:rsidRPr="00A13866">
        <w:rPr>
          <w:rFonts w:asciiTheme="majorHAnsi" w:hAnsiTheme="majorHAnsi" w:cs="Segoe UI"/>
          <w:i/>
        </w:rPr>
        <w:t xml:space="preserve"> confrontarsi</w:t>
      </w:r>
      <w:r w:rsidR="00292882" w:rsidRPr="00A13866">
        <w:rPr>
          <w:rFonts w:asciiTheme="majorHAnsi" w:hAnsiTheme="majorHAnsi" w:cs="Segoe UI"/>
          <w:i/>
        </w:rPr>
        <w:t xml:space="preserve"> con</w:t>
      </w:r>
      <w:r w:rsidR="00F12F72" w:rsidRPr="00A13866">
        <w:rPr>
          <w:rFonts w:asciiTheme="majorHAnsi" w:hAnsiTheme="majorHAnsi" w:cs="Segoe UI"/>
          <w:i/>
        </w:rPr>
        <w:t xml:space="preserve"> </w:t>
      </w:r>
      <w:r w:rsidR="000F134C" w:rsidRPr="00A13866">
        <w:rPr>
          <w:rFonts w:asciiTheme="majorHAnsi" w:hAnsiTheme="majorHAnsi" w:cs="Segoe UI"/>
          <w:i/>
        </w:rPr>
        <w:t xml:space="preserve">lo specialista, </w:t>
      </w:r>
      <w:r w:rsidR="000B01C8" w:rsidRPr="00A13866">
        <w:rPr>
          <w:rFonts w:asciiTheme="majorHAnsi" w:hAnsiTheme="majorHAnsi" w:cs="Segoe UI"/>
          <w:i/>
        </w:rPr>
        <w:t>con</w:t>
      </w:r>
      <w:r w:rsidR="000F134C" w:rsidRPr="00A13866">
        <w:rPr>
          <w:rFonts w:asciiTheme="majorHAnsi" w:hAnsiTheme="majorHAnsi" w:cs="Segoe UI"/>
          <w:i/>
        </w:rPr>
        <w:t xml:space="preserve"> </w:t>
      </w:r>
      <w:r w:rsidR="006607CC" w:rsidRPr="00A13866">
        <w:rPr>
          <w:rFonts w:asciiTheme="majorHAnsi" w:hAnsiTheme="majorHAnsi" w:cs="Segoe UI"/>
          <w:i/>
        </w:rPr>
        <w:t xml:space="preserve">pesanti </w:t>
      </w:r>
      <w:r w:rsidR="000F134C" w:rsidRPr="00A13866">
        <w:rPr>
          <w:rFonts w:asciiTheme="majorHAnsi" w:hAnsiTheme="majorHAnsi" w:cs="Segoe UI"/>
          <w:i/>
        </w:rPr>
        <w:t xml:space="preserve">ricadute a livello psicologico, oltre che sulla gestione della malattia e l’aderenza alle </w:t>
      </w:r>
      <w:r w:rsidR="006607CC" w:rsidRPr="00A13866">
        <w:rPr>
          <w:rFonts w:asciiTheme="majorHAnsi" w:hAnsiTheme="majorHAnsi" w:cs="Segoe UI"/>
          <w:i/>
        </w:rPr>
        <w:t>cure</w:t>
      </w:r>
      <w:r w:rsidR="000F134C" w:rsidRPr="00A13866">
        <w:rPr>
          <w:rFonts w:asciiTheme="majorHAnsi" w:hAnsiTheme="majorHAnsi" w:cs="Segoe UI"/>
          <w:i/>
        </w:rPr>
        <w:t>. Serve l’impegno di tutti affinché ciò n</w:t>
      </w:r>
      <w:r w:rsidR="000B01C8" w:rsidRPr="00A13866">
        <w:rPr>
          <w:rFonts w:asciiTheme="majorHAnsi" w:hAnsiTheme="majorHAnsi" w:cs="Segoe UI"/>
          <w:i/>
        </w:rPr>
        <w:t>on si r</w:t>
      </w:r>
      <w:r w:rsidR="004A21CF" w:rsidRPr="00A13866">
        <w:rPr>
          <w:rFonts w:asciiTheme="majorHAnsi" w:hAnsiTheme="majorHAnsi" w:cs="Segoe UI"/>
          <w:i/>
        </w:rPr>
        <w:t xml:space="preserve">ipeta nei mesi a venire, promuovendo, ad esempio, </w:t>
      </w:r>
      <w:r w:rsidR="004A21CF" w:rsidRPr="00A13866">
        <w:rPr>
          <w:rFonts w:asciiTheme="majorHAnsi" w:hAnsiTheme="majorHAnsi" w:cs="Segoe UI"/>
          <w:b/>
          <w:i/>
        </w:rPr>
        <w:t>l’attivazione</w:t>
      </w:r>
      <w:r w:rsidR="000B01C8" w:rsidRPr="00A13866">
        <w:rPr>
          <w:rFonts w:asciiTheme="majorHAnsi" w:hAnsiTheme="majorHAnsi" w:cs="Segoe UI"/>
          <w:b/>
          <w:i/>
        </w:rPr>
        <w:t xml:space="preserve"> di servizi di supporto psicologico</w:t>
      </w:r>
      <w:r w:rsidR="004A21CF" w:rsidRPr="00A13866">
        <w:rPr>
          <w:rFonts w:asciiTheme="majorHAnsi" w:hAnsiTheme="majorHAnsi" w:cs="Segoe UI"/>
          <w:i/>
        </w:rPr>
        <w:t xml:space="preserve"> (numero verde,</w:t>
      </w:r>
      <w:r w:rsidR="000B01C8" w:rsidRPr="00A13866">
        <w:rPr>
          <w:rFonts w:asciiTheme="majorHAnsi" w:hAnsiTheme="majorHAnsi" w:cs="Segoe UI"/>
          <w:i/>
        </w:rPr>
        <w:t xml:space="preserve"> WhatsApp</w:t>
      </w:r>
      <w:r w:rsidR="004A21CF" w:rsidRPr="00A13866">
        <w:rPr>
          <w:rFonts w:asciiTheme="majorHAnsi" w:hAnsiTheme="majorHAnsi" w:cs="Segoe UI"/>
          <w:i/>
        </w:rPr>
        <w:t>, email</w:t>
      </w:r>
      <w:r w:rsidR="000B01C8" w:rsidRPr="00A13866">
        <w:rPr>
          <w:rFonts w:asciiTheme="majorHAnsi" w:hAnsiTheme="majorHAnsi" w:cs="Segoe UI"/>
          <w:i/>
        </w:rPr>
        <w:t xml:space="preserve">) e </w:t>
      </w:r>
      <w:r w:rsidR="00C01680" w:rsidRPr="00A13866">
        <w:rPr>
          <w:rFonts w:asciiTheme="majorHAnsi" w:hAnsiTheme="majorHAnsi" w:cs="Segoe UI"/>
          <w:i/>
        </w:rPr>
        <w:t xml:space="preserve">attraverso </w:t>
      </w:r>
      <w:r w:rsidR="002F7CE5" w:rsidRPr="00A13866">
        <w:rPr>
          <w:rFonts w:asciiTheme="majorHAnsi" w:hAnsiTheme="majorHAnsi" w:cs="Segoe UI"/>
          <w:b/>
          <w:i/>
        </w:rPr>
        <w:t>un maggior ricorso a</w:t>
      </w:r>
      <w:r w:rsidR="004A21CF" w:rsidRPr="00A13866">
        <w:rPr>
          <w:rFonts w:asciiTheme="majorHAnsi" w:hAnsiTheme="majorHAnsi" w:cs="Segoe UI"/>
          <w:b/>
          <w:i/>
        </w:rPr>
        <w:t xml:space="preserve">lla </w:t>
      </w:r>
      <w:r w:rsidR="00290CC1" w:rsidRPr="00A13866">
        <w:rPr>
          <w:rFonts w:asciiTheme="majorHAnsi" w:hAnsiTheme="majorHAnsi" w:cs="Segoe UI"/>
          <w:b/>
          <w:i/>
        </w:rPr>
        <w:t>telemedicina</w:t>
      </w:r>
      <w:r w:rsidR="00C01680" w:rsidRPr="00A13866">
        <w:rPr>
          <w:rFonts w:asciiTheme="majorHAnsi" w:hAnsiTheme="majorHAnsi" w:cs="Segoe UI"/>
          <w:b/>
          <w:i/>
        </w:rPr>
        <w:t xml:space="preserve"> per</w:t>
      </w:r>
      <w:r w:rsidR="00290CC1" w:rsidRPr="00A13866">
        <w:rPr>
          <w:rFonts w:asciiTheme="majorHAnsi" w:hAnsiTheme="majorHAnsi" w:cs="Segoe UI"/>
          <w:b/>
          <w:i/>
        </w:rPr>
        <w:t xml:space="preserve"> </w:t>
      </w:r>
      <w:r w:rsidR="006607CC" w:rsidRPr="00A13866">
        <w:rPr>
          <w:rFonts w:asciiTheme="majorHAnsi" w:hAnsiTheme="majorHAnsi" w:cs="Segoe UI"/>
          <w:b/>
          <w:i/>
        </w:rPr>
        <w:t xml:space="preserve">consulti, </w:t>
      </w:r>
      <w:r w:rsidR="000B01C8" w:rsidRPr="00A13866">
        <w:rPr>
          <w:rFonts w:asciiTheme="majorHAnsi" w:hAnsiTheme="majorHAnsi" w:cs="Segoe UI"/>
          <w:b/>
          <w:i/>
        </w:rPr>
        <w:t>monitoraggio</w:t>
      </w:r>
      <w:r w:rsidR="00C01680" w:rsidRPr="00A13866">
        <w:rPr>
          <w:rFonts w:asciiTheme="majorHAnsi" w:hAnsiTheme="majorHAnsi" w:cs="Segoe UI"/>
          <w:b/>
          <w:i/>
        </w:rPr>
        <w:t xml:space="preserve"> e </w:t>
      </w:r>
      <w:r w:rsidR="004A21CF" w:rsidRPr="00A13866">
        <w:rPr>
          <w:rFonts w:asciiTheme="majorHAnsi" w:hAnsiTheme="majorHAnsi" w:cs="Segoe UI"/>
          <w:b/>
          <w:i/>
        </w:rPr>
        <w:t>assistenza</w:t>
      </w:r>
      <w:r w:rsidR="00C01680" w:rsidRPr="00A13866">
        <w:rPr>
          <w:rFonts w:asciiTheme="majorHAnsi" w:hAnsiTheme="majorHAnsi" w:cs="Segoe UI"/>
          <w:b/>
          <w:i/>
        </w:rPr>
        <w:t xml:space="preserve"> da remoto</w:t>
      </w:r>
      <w:r w:rsidR="002F7CE5" w:rsidRPr="00A13866">
        <w:rPr>
          <w:rFonts w:asciiTheme="majorHAnsi" w:hAnsiTheme="majorHAnsi" w:cs="Segoe UI"/>
          <w:i/>
        </w:rPr>
        <w:t>”.</w:t>
      </w:r>
    </w:p>
    <w:p w:rsidR="001E104A" w:rsidRPr="001E104A" w:rsidRDefault="001E104A" w:rsidP="001E104A">
      <w:pPr>
        <w:spacing w:after="0"/>
        <w:jc w:val="both"/>
        <w:rPr>
          <w:rFonts w:asciiTheme="majorHAnsi" w:hAnsiTheme="majorHAnsi" w:cs="Segoe UI"/>
          <w:sz w:val="16"/>
          <w:szCs w:val="16"/>
        </w:rPr>
      </w:pPr>
    </w:p>
    <w:p w:rsidR="001E104A" w:rsidRPr="00C707E5" w:rsidRDefault="00290CC1" w:rsidP="001E104A">
      <w:pPr>
        <w:spacing w:after="0"/>
        <w:jc w:val="both"/>
        <w:rPr>
          <w:rFonts w:asciiTheme="majorHAnsi" w:hAnsiTheme="majorHAnsi" w:cs="Segoe UI"/>
        </w:rPr>
      </w:pPr>
      <w:r w:rsidRPr="00A13866">
        <w:rPr>
          <w:rFonts w:asciiTheme="majorHAnsi" w:hAnsiTheme="majorHAnsi" w:cs="Segoe UI"/>
        </w:rPr>
        <w:t>Se queste consi</w:t>
      </w:r>
      <w:r w:rsidR="00745F24" w:rsidRPr="00A13866">
        <w:rPr>
          <w:rFonts w:asciiTheme="majorHAnsi" w:hAnsiTheme="majorHAnsi" w:cs="Segoe UI"/>
        </w:rPr>
        <w:t xml:space="preserve">derazioni valgono per i pazienti </w:t>
      </w:r>
      <w:r w:rsidRPr="00A13866">
        <w:rPr>
          <w:rFonts w:asciiTheme="majorHAnsi" w:hAnsiTheme="majorHAnsi" w:cs="Segoe UI"/>
        </w:rPr>
        <w:t xml:space="preserve">che hanno </w:t>
      </w:r>
      <w:r w:rsidR="00745F24" w:rsidRPr="00A13866">
        <w:rPr>
          <w:rFonts w:asciiTheme="majorHAnsi" w:hAnsiTheme="majorHAnsi" w:cs="Segoe UI"/>
        </w:rPr>
        <w:t xml:space="preserve">giù </w:t>
      </w:r>
      <w:r w:rsidRPr="00A13866">
        <w:rPr>
          <w:rFonts w:asciiTheme="majorHAnsi" w:hAnsiTheme="majorHAnsi" w:cs="Segoe UI"/>
        </w:rPr>
        <w:t xml:space="preserve">ricevuto una diagnosi, </w:t>
      </w:r>
      <w:r w:rsidR="00745F24" w:rsidRPr="00A13866">
        <w:rPr>
          <w:rFonts w:asciiTheme="majorHAnsi" w:hAnsiTheme="majorHAnsi" w:cs="Segoe UI"/>
        </w:rPr>
        <w:t xml:space="preserve">costretti a fare i conti con difficoltà di accesso ai servizi sanitari e disagi psicologici, </w:t>
      </w:r>
      <w:r w:rsidRPr="00A13866">
        <w:rPr>
          <w:rFonts w:asciiTheme="majorHAnsi" w:hAnsiTheme="majorHAnsi" w:cs="Segoe UI"/>
        </w:rPr>
        <w:t xml:space="preserve">non bisogna tralasciare </w:t>
      </w:r>
      <w:r w:rsidRPr="00A13866">
        <w:rPr>
          <w:rFonts w:asciiTheme="majorHAnsi" w:hAnsiTheme="majorHAnsi" w:cs="Segoe UI"/>
          <w:b/>
        </w:rPr>
        <w:t>l’impatto del Covid</w:t>
      </w:r>
      <w:r w:rsidRPr="00A13866">
        <w:rPr>
          <w:rFonts w:asciiTheme="majorHAnsi" w:hAnsiTheme="majorHAnsi" w:cs="Segoe UI"/>
        </w:rPr>
        <w:t xml:space="preserve"> </w:t>
      </w:r>
      <w:r w:rsidRPr="00A13866">
        <w:rPr>
          <w:rFonts w:asciiTheme="majorHAnsi" w:hAnsiTheme="majorHAnsi" w:cs="Segoe UI"/>
          <w:b/>
        </w:rPr>
        <w:t>sulle visite diagnostiche mancate</w:t>
      </w:r>
      <w:r w:rsidRPr="00A13866">
        <w:rPr>
          <w:rFonts w:asciiTheme="majorHAnsi" w:hAnsiTheme="majorHAnsi" w:cs="Segoe UI"/>
        </w:rPr>
        <w:t xml:space="preserve">, che si ripercuote inevitabilmente </w:t>
      </w:r>
      <w:r w:rsidR="006607CC" w:rsidRPr="00A13866">
        <w:rPr>
          <w:rFonts w:asciiTheme="majorHAnsi" w:hAnsiTheme="majorHAnsi" w:cs="Segoe UI"/>
        </w:rPr>
        <w:t>sul decorso della malattia e sull</w:t>
      </w:r>
      <w:r w:rsidR="001E104A">
        <w:rPr>
          <w:rFonts w:asciiTheme="majorHAnsi" w:hAnsiTheme="majorHAnsi" w:cs="Segoe UI"/>
        </w:rPr>
        <w:t>a s</w:t>
      </w:r>
      <w:r w:rsidR="00745F24" w:rsidRPr="00A13866">
        <w:rPr>
          <w:rFonts w:asciiTheme="majorHAnsi" w:hAnsiTheme="majorHAnsi" w:cs="Segoe UI"/>
        </w:rPr>
        <w:t>alute d</w:t>
      </w:r>
      <w:r w:rsidR="001E104A">
        <w:rPr>
          <w:rFonts w:asciiTheme="majorHAnsi" w:hAnsiTheme="majorHAnsi" w:cs="Segoe UI"/>
        </w:rPr>
        <w:t>e</w:t>
      </w:r>
      <w:r w:rsidR="00745F24" w:rsidRPr="00A13866">
        <w:rPr>
          <w:rFonts w:asciiTheme="majorHAnsi" w:hAnsiTheme="majorHAnsi" w:cs="Segoe UI"/>
        </w:rPr>
        <w:t>i pazienti</w:t>
      </w:r>
      <w:r w:rsidR="004A798F" w:rsidRPr="00A13866">
        <w:rPr>
          <w:rFonts w:asciiTheme="majorHAnsi" w:hAnsiTheme="majorHAnsi" w:cs="Segoe UI"/>
        </w:rPr>
        <w:t>.</w:t>
      </w:r>
    </w:p>
    <w:p w:rsidR="00C707E5" w:rsidRPr="00F07438" w:rsidRDefault="00C707E5" w:rsidP="001E104A">
      <w:pPr>
        <w:spacing w:after="0"/>
        <w:jc w:val="both"/>
        <w:rPr>
          <w:rFonts w:asciiTheme="majorHAnsi" w:hAnsiTheme="majorHAnsi" w:cs="Segoe UI"/>
          <w:sz w:val="16"/>
          <w:szCs w:val="16"/>
        </w:rPr>
      </w:pPr>
    </w:p>
    <w:p w:rsidR="00C707E5" w:rsidRDefault="00C707E5" w:rsidP="001E104A">
      <w:pPr>
        <w:spacing w:after="0"/>
        <w:jc w:val="both"/>
        <w:rPr>
          <w:rFonts w:asciiTheme="majorHAnsi" w:hAnsiTheme="majorHAnsi" w:cs="Segoe UI"/>
          <w:i/>
        </w:rPr>
      </w:pPr>
      <w:r w:rsidRPr="00C707E5">
        <w:rPr>
          <w:rFonts w:asciiTheme="majorHAnsi" w:hAnsiTheme="majorHAnsi" w:cs="Segoe UI"/>
          <w:i/>
        </w:rPr>
        <w:t>“Il dolore non si ferma in tutte le sue forme, manifestazioni e/o cause: dolor</w:t>
      </w:r>
      <w:r w:rsidR="000E410A">
        <w:rPr>
          <w:rFonts w:asciiTheme="majorHAnsi" w:hAnsiTheme="majorHAnsi" w:cs="Segoe UI"/>
          <w:i/>
        </w:rPr>
        <w:t xml:space="preserve">e cronico, dolore a causa di una patologia oncologica, </w:t>
      </w:r>
      <w:r w:rsidRPr="00C707E5">
        <w:rPr>
          <w:rFonts w:asciiTheme="majorHAnsi" w:hAnsiTheme="majorHAnsi" w:cs="Segoe UI"/>
          <w:i/>
        </w:rPr>
        <w:t>una neuropatia diabetica, a segu</w:t>
      </w:r>
      <w:r w:rsidR="000E410A">
        <w:rPr>
          <w:rFonts w:asciiTheme="majorHAnsi" w:hAnsiTheme="majorHAnsi" w:cs="Segoe UI"/>
          <w:i/>
        </w:rPr>
        <w:t>ito di una patologia reumatica,</w:t>
      </w:r>
      <w:r w:rsidRPr="00C707E5">
        <w:rPr>
          <w:rFonts w:asciiTheme="majorHAnsi" w:hAnsiTheme="majorHAnsi" w:cs="Segoe UI"/>
          <w:i/>
        </w:rPr>
        <w:t xml:space="preserve"> muscolo-scheletrica o neuro</w:t>
      </w:r>
      <w:r w:rsidR="000E410A">
        <w:rPr>
          <w:rFonts w:asciiTheme="majorHAnsi" w:hAnsiTheme="majorHAnsi" w:cs="Segoe UI"/>
          <w:i/>
        </w:rPr>
        <w:t xml:space="preserve">logica, dolore post operatorio </w:t>
      </w:r>
      <w:r>
        <w:rPr>
          <w:rFonts w:asciiTheme="majorHAnsi" w:hAnsiTheme="majorHAnsi" w:cs="Segoe UI"/>
        </w:rPr>
        <w:t xml:space="preserve">- dichiara </w:t>
      </w:r>
      <w:r w:rsidRPr="00A13866">
        <w:rPr>
          <w:rFonts w:asciiTheme="majorHAnsi" w:hAnsiTheme="majorHAnsi" w:cs="Segoe UI"/>
          <w:b/>
        </w:rPr>
        <w:t>Antonio Gaudioso, Segretario Generale di Cittadinanzattiva</w:t>
      </w:r>
      <w:r w:rsidRPr="00C707E5">
        <w:rPr>
          <w:rFonts w:asciiTheme="majorHAnsi" w:hAnsiTheme="majorHAnsi" w:cs="Segoe UI"/>
        </w:rPr>
        <w:t xml:space="preserve">. </w:t>
      </w:r>
      <w:r w:rsidRPr="00C707E5">
        <w:rPr>
          <w:rFonts w:asciiTheme="majorHAnsi" w:hAnsiTheme="majorHAnsi" w:cs="Segoe UI"/>
          <w:i/>
        </w:rPr>
        <w:t xml:space="preserve">Tra le azioni che si dovrebbero implementate per rispondere ai bisogni di questi pazienti: </w:t>
      </w:r>
      <w:r w:rsidRPr="00F07438">
        <w:rPr>
          <w:rFonts w:asciiTheme="majorHAnsi" w:hAnsiTheme="majorHAnsi" w:cs="Segoe UI"/>
          <w:b/>
          <w:i/>
        </w:rPr>
        <w:t>la ricetta dematerializzata</w:t>
      </w:r>
      <w:r w:rsidRPr="00C707E5">
        <w:rPr>
          <w:rFonts w:asciiTheme="majorHAnsi" w:hAnsiTheme="majorHAnsi" w:cs="Segoe UI"/>
          <w:i/>
        </w:rPr>
        <w:t xml:space="preserve">, utilissima soprattutto in questa fase di emergenza, anche per la terapia del dolore. L'incremento dei servizi di </w:t>
      </w:r>
      <w:r w:rsidRPr="00F07438">
        <w:rPr>
          <w:rFonts w:asciiTheme="majorHAnsi" w:hAnsiTheme="majorHAnsi" w:cs="Segoe UI"/>
          <w:b/>
          <w:i/>
        </w:rPr>
        <w:t>telemedicina per controlli e consulti, e per la gestione dei pazienti al domicilio</w:t>
      </w:r>
      <w:r w:rsidRPr="00C707E5">
        <w:rPr>
          <w:rFonts w:asciiTheme="majorHAnsi" w:hAnsiTheme="majorHAnsi" w:cs="Segoe UI"/>
          <w:i/>
        </w:rPr>
        <w:t xml:space="preserve">. Un servizio di </w:t>
      </w:r>
      <w:r w:rsidRPr="00F07438">
        <w:rPr>
          <w:rFonts w:asciiTheme="majorHAnsi" w:hAnsiTheme="majorHAnsi" w:cs="Segoe UI"/>
          <w:b/>
          <w:i/>
        </w:rPr>
        <w:t>sostegno psicologico</w:t>
      </w:r>
      <w:r w:rsidRPr="00C707E5">
        <w:rPr>
          <w:rFonts w:asciiTheme="majorHAnsi" w:hAnsiTheme="majorHAnsi" w:cs="Segoe UI"/>
          <w:i/>
        </w:rPr>
        <w:t xml:space="preserve"> telefonico e anche attraverso la possibilità di scambiarsi delle mail per d</w:t>
      </w:r>
      <w:r w:rsidR="000E410A">
        <w:rPr>
          <w:rFonts w:asciiTheme="majorHAnsi" w:hAnsiTheme="majorHAnsi" w:cs="Segoe UI"/>
          <w:i/>
        </w:rPr>
        <w:t>ei consigli pratici e immediati”.</w:t>
      </w:r>
    </w:p>
    <w:p w:rsidR="000E410A" w:rsidRDefault="000E410A" w:rsidP="00F07438">
      <w:pPr>
        <w:spacing w:after="120"/>
        <w:contextualSpacing/>
        <w:jc w:val="both"/>
        <w:rPr>
          <w:rFonts w:asciiTheme="majorHAnsi" w:hAnsiTheme="majorHAnsi" w:cs="Segoe UI"/>
          <w:i/>
          <w:sz w:val="16"/>
          <w:szCs w:val="16"/>
        </w:rPr>
      </w:pPr>
    </w:p>
    <w:p w:rsidR="00F07438" w:rsidRDefault="000E410A" w:rsidP="00F07438">
      <w:pPr>
        <w:spacing w:after="120"/>
        <w:contextualSpacing/>
        <w:jc w:val="both"/>
        <w:rPr>
          <w:rFonts w:asciiTheme="majorHAnsi" w:hAnsiTheme="majorHAnsi" w:cs="Segoe UI"/>
        </w:rPr>
      </w:pPr>
      <w:r>
        <w:rPr>
          <w:rFonts w:asciiTheme="majorHAnsi" w:hAnsiTheme="majorHAnsi" w:cs="Segoe UI"/>
          <w:i/>
        </w:rPr>
        <w:t>“L’a</w:t>
      </w:r>
      <w:r w:rsidR="00F07438" w:rsidRPr="00F07438">
        <w:rPr>
          <w:rFonts w:asciiTheme="majorHAnsi" w:hAnsiTheme="majorHAnsi" w:cs="Segoe UI"/>
          <w:i/>
        </w:rPr>
        <w:t>ttenzione al dolore cronico</w:t>
      </w:r>
      <w:r>
        <w:rPr>
          <w:rFonts w:asciiTheme="majorHAnsi" w:hAnsiTheme="majorHAnsi" w:cs="Segoe UI"/>
          <w:i/>
        </w:rPr>
        <w:t xml:space="preserve"> </w:t>
      </w:r>
      <w:r w:rsidR="00F07438" w:rsidRPr="00F07438">
        <w:rPr>
          <w:rFonts w:asciiTheme="majorHAnsi" w:hAnsiTheme="majorHAnsi" w:cs="Segoe UI"/>
          <w:i/>
        </w:rPr>
        <w:t>necessit</w:t>
      </w:r>
      <w:r>
        <w:rPr>
          <w:rFonts w:asciiTheme="majorHAnsi" w:hAnsiTheme="majorHAnsi" w:cs="Segoe UI"/>
          <w:i/>
        </w:rPr>
        <w:t xml:space="preserve">a </w:t>
      </w:r>
      <w:r w:rsidR="00F07438" w:rsidRPr="00F07438">
        <w:rPr>
          <w:rFonts w:asciiTheme="majorHAnsi" w:hAnsiTheme="majorHAnsi" w:cs="Segoe UI"/>
          <w:i/>
        </w:rPr>
        <w:t xml:space="preserve">dell'impegno delle istituzioni sanitarie per mantenere </w:t>
      </w:r>
      <w:r>
        <w:rPr>
          <w:rFonts w:asciiTheme="majorHAnsi" w:hAnsiTheme="majorHAnsi" w:cs="Segoe UI"/>
          <w:i/>
        </w:rPr>
        <w:t xml:space="preserve">le relazioni, </w:t>
      </w:r>
      <w:r w:rsidR="00F07438" w:rsidRPr="00F07438">
        <w:rPr>
          <w:rFonts w:asciiTheme="majorHAnsi" w:hAnsiTheme="majorHAnsi" w:cs="Segoe UI"/>
          <w:i/>
        </w:rPr>
        <w:t xml:space="preserve">il monitoraggio, l'ascolto e il dialogo per gestire le condizioni dei pazienti. L'attuale pandemia non dovrebbe impattare eccessivamente sui servizi per questi pazienti, stimolando una riorganizzazione per </w:t>
      </w:r>
      <w:r w:rsidR="00F07438" w:rsidRPr="00547CB4">
        <w:rPr>
          <w:rFonts w:asciiTheme="majorHAnsi" w:hAnsiTheme="majorHAnsi" w:cs="Segoe UI"/>
          <w:i/>
        </w:rPr>
        <w:t xml:space="preserve">realizzare forme innovative di contatto, supporto, terapie </w:t>
      </w:r>
      <w:r w:rsidR="00F07438" w:rsidRPr="00547CB4">
        <w:rPr>
          <w:rFonts w:asciiTheme="majorHAnsi" w:hAnsiTheme="majorHAnsi" w:cs="Segoe UI"/>
          <w:i/>
        </w:rPr>
        <w:t>(telemedicina, digital therapy</w:t>
      </w:r>
      <w:r w:rsidR="00F07438" w:rsidRPr="00F07438">
        <w:rPr>
          <w:rFonts w:asciiTheme="majorHAnsi" w:hAnsiTheme="majorHAnsi" w:cs="Segoe UI"/>
          <w:i/>
        </w:rPr>
        <w:t xml:space="preserve">). </w:t>
      </w:r>
      <w:r w:rsidR="00F07438" w:rsidRPr="00547CB4">
        <w:rPr>
          <w:rFonts w:asciiTheme="majorHAnsi" w:hAnsiTheme="majorHAnsi" w:cs="Segoe UI"/>
          <w:b/>
          <w:i/>
        </w:rPr>
        <w:t>C'è una responsabilità etica nel valutare i bisogni fisici e psicologi</w:t>
      </w:r>
      <w:r w:rsidRPr="00547CB4">
        <w:rPr>
          <w:rFonts w:asciiTheme="majorHAnsi" w:hAnsiTheme="majorHAnsi" w:cs="Segoe UI"/>
          <w:b/>
          <w:i/>
        </w:rPr>
        <w:t xml:space="preserve">ci anche </w:t>
      </w:r>
      <w:r w:rsidR="00F07438" w:rsidRPr="00547CB4">
        <w:rPr>
          <w:rFonts w:asciiTheme="majorHAnsi" w:hAnsiTheme="majorHAnsi" w:cs="Segoe UI"/>
          <w:b/>
          <w:i/>
        </w:rPr>
        <w:t>di questi pazienti</w:t>
      </w:r>
      <w:r w:rsidR="00F07438" w:rsidRPr="00547CB4">
        <w:rPr>
          <w:rFonts w:asciiTheme="majorHAnsi" w:hAnsiTheme="majorHAnsi" w:cs="Segoe UI"/>
          <w:i/>
        </w:rPr>
        <w:t>,</w:t>
      </w:r>
      <w:r w:rsidR="00F07438" w:rsidRPr="00547CB4">
        <w:rPr>
          <w:rFonts w:asciiTheme="majorHAnsi" w:hAnsiTheme="majorHAnsi" w:cs="Segoe UI"/>
          <w:b/>
          <w:i/>
        </w:rPr>
        <w:t xml:space="preserve"> </w:t>
      </w:r>
      <w:r w:rsidR="00F07438" w:rsidRPr="00547CB4">
        <w:rPr>
          <w:rFonts w:asciiTheme="majorHAnsi" w:hAnsiTheme="majorHAnsi" w:cs="Segoe UI"/>
          <w:i/>
        </w:rPr>
        <w:t>nel distribuire le risorse economiche e umane disponibili secondo criteri di giustiz</w:t>
      </w:r>
      <w:r w:rsidR="00F07438" w:rsidRPr="00547CB4">
        <w:rPr>
          <w:rFonts w:asciiTheme="majorHAnsi" w:hAnsiTheme="majorHAnsi" w:cs="Segoe UI"/>
          <w:i/>
        </w:rPr>
        <w:t>i</w:t>
      </w:r>
      <w:r w:rsidR="00F07438" w:rsidRPr="00547CB4">
        <w:rPr>
          <w:rFonts w:asciiTheme="majorHAnsi" w:hAnsiTheme="majorHAnsi" w:cs="Segoe UI"/>
          <w:i/>
        </w:rPr>
        <w:t xml:space="preserve">a, solidarietà e priorità. </w:t>
      </w:r>
      <w:r w:rsidR="00F07438" w:rsidRPr="00F07438">
        <w:rPr>
          <w:rFonts w:asciiTheme="majorHAnsi" w:hAnsiTheme="majorHAnsi" w:cs="Segoe UI"/>
          <w:i/>
        </w:rPr>
        <w:t>Solo l'impegno comune, ben raccordato e strutturato, può garantire questo approcc</w:t>
      </w:r>
      <w:r>
        <w:rPr>
          <w:rFonts w:asciiTheme="majorHAnsi" w:hAnsiTheme="majorHAnsi" w:cs="Segoe UI"/>
          <w:i/>
        </w:rPr>
        <w:t xml:space="preserve">io, per una risposta efficace ai </w:t>
      </w:r>
      <w:r w:rsidR="00F07438" w:rsidRPr="00F07438">
        <w:rPr>
          <w:rFonts w:asciiTheme="majorHAnsi" w:hAnsiTheme="majorHAnsi" w:cs="Segoe UI"/>
          <w:i/>
        </w:rPr>
        <w:t xml:space="preserve">pazienti ed evitando conflitti e tensioni tra categorie di </w:t>
      </w:r>
      <w:r w:rsidR="00F07438">
        <w:rPr>
          <w:rFonts w:asciiTheme="majorHAnsi" w:hAnsiTheme="majorHAnsi" w:cs="Segoe UI"/>
          <w:i/>
        </w:rPr>
        <w:t xml:space="preserve">pazienti e tra realtà sanitarie” </w:t>
      </w:r>
      <w:r w:rsidR="00547CB4">
        <w:rPr>
          <w:rFonts w:asciiTheme="majorHAnsi" w:hAnsiTheme="majorHAnsi" w:cs="Segoe UI"/>
        </w:rPr>
        <w:t>-</w:t>
      </w:r>
      <w:r>
        <w:rPr>
          <w:rFonts w:asciiTheme="majorHAnsi" w:hAnsiTheme="majorHAnsi" w:cs="Segoe UI"/>
        </w:rPr>
        <w:t xml:space="preserve"> afferma</w:t>
      </w:r>
      <w:r w:rsidR="00F07438" w:rsidRPr="00F07438">
        <w:rPr>
          <w:rFonts w:asciiTheme="majorHAnsi" w:hAnsiTheme="majorHAnsi" w:cs="Segoe UI"/>
        </w:rPr>
        <w:t xml:space="preserve"> il </w:t>
      </w:r>
      <w:r w:rsidR="00F07438" w:rsidRPr="00F07438">
        <w:rPr>
          <w:rFonts w:asciiTheme="majorHAnsi" w:hAnsiTheme="majorHAnsi" w:cs="Segoe UI"/>
          <w:b/>
        </w:rPr>
        <w:t>Mons. Renzo Pegoraro, Cancelliere della Pontificia Accademia per la Vita</w:t>
      </w:r>
      <w:r w:rsidR="00F07438" w:rsidRPr="00F07438">
        <w:rPr>
          <w:rFonts w:asciiTheme="majorHAnsi" w:hAnsiTheme="majorHAnsi" w:cs="Segoe UI"/>
        </w:rPr>
        <w:t>.</w:t>
      </w:r>
    </w:p>
    <w:p w:rsidR="00F07438" w:rsidRPr="00F07438" w:rsidRDefault="00F07438" w:rsidP="00F07438">
      <w:pPr>
        <w:spacing w:after="120"/>
        <w:contextualSpacing/>
        <w:jc w:val="both"/>
        <w:rPr>
          <w:rFonts w:asciiTheme="majorHAnsi" w:hAnsiTheme="majorHAnsi" w:cs="Segoe UI"/>
          <w:sz w:val="16"/>
          <w:szCs w:val="16"/>
        </w:rPr>
      </w:pPr>
    </w:p>
    <w:p w:rsidR="00C707E5" w:rsidRPr="00F07438" w:rsidRDefault="00C707E5" w:rsidP="00F07438">
      <w:pPr>
        <w:spacing w:after="120"/>
        <w:contextualSpacing/>
        <w:jc w:val="both"/>
        <w:rPr>
          <w:rFonts w:asciiTheme="majorHAnsi" w:hAnsiTheme="majorHAnsi" w:cs="Segoe UI"/>
        </w:rPr>
      </w:pPr>
      <w:r w:rsidRPr="001E104A">
        <w:rPr>
          <w:rFonts w:asciiTheme="majorHAnsi" w:hAnsiTheme="majorHAnsi" w:cs="Segoe UI"/>
          <w:i/>
        </w:rPr>
        <w:t xml:space="preserve">“La telemedicina e il telemonitoraggio </w:t>
      </w:r>
      <w:r w:rsidRPr="001E104A">
        <w:rPr>
          <w:rFonts w:asciiTheme="majorHAnsi" w:hAnsiTheme="majorHAnsi" w:cs="Segoe UI"/>
        </w:rPr>
        <w:t xml:space="preserve">– </w:t>
      </w:r>
      <w:r w:rsidR="000E410A">
        <w:rPr>
          <w:rFonts w:asciiTheme="majorHAnsi" w:hAnsiTheme="majorHAnsi" w:cs="Segoe UI"/>
        </w:rPr>
        <w:t>conclude</w:t>
      </w:r>
      <w:r w:rsidRPr="001E104A">
        <w:rPr>
          <w:rFonts w:asciiTheme="majorHAnsi" w:hAnsiTheme="majorHAnsi" w:cs="Segoe UI"/>
        </w:rPr>
        <w:t xml:space="preserve"> l’</w:t>
      </w:r>
      <w:r w:rsidRPr="001E104A">
        <w:rPr>
          <w:rFonts w:asciiTheme="majorHAnsi" w:hAnsiTheme="majorHAnsi" w:cs="Segoe UI"/>
          <w:b/>
        </w:rPr>
        <w:t xml:space="preserve">On. Noja </w:t>
      </w:r>
      <w:r w:rsidRPr="001E104A">
        <w:rPr>
          <w:rFonts w:asciiTheme="majorHAnsi" w:hAnsiTheme="majorHAnsi" w:cs="Segoe UI"/>
        </w:rPr>
        <w:t>–</w:t>
      </w:r>
      <w:r w:rsidRPr="001E104A">
        <w:rPr>
          <w:rFonts w:asciiTheme="majorHAnsi" w:hAnsiTheme="majorHAnsi" w:cs="Segoe UI"/>
          <w:i/>
        </w:rPr>
        <w:t xml:space="preserve"> giocano un ruolo essenziale nell'efficientamento del sistema sanitario e rappresentano</w:t>
      </w:r>
      <w:r>
        <w:rPr>
          <w:rFonts w:asciiTheme="majorHAnsi" w:hAnsiTheme="majorHAnsi" w:cs="Segoe UI"/>
          <w:i/>
        </w:rPr>
        <w:t xml:space="preserve"> </w:t>
      </w:r>
      <w:r w:rsidRPr="001E104A">
        <w:rPr>
          <w:rFonts w:asciiTheme="majorHAnsi" w:hAnsiTheme="majorHAnsi" w:cs="Segoe UI"/>
          <w:i/>
        </w:rPr>
        <w:t>un tassello fondamentale nella rete di riorganizzazione dell'assistenza, garantendo in alcuni ambiti un contenuto assistenziale quasi equivalente degli accessi tradizionali”</w:t>
      </w:r>
      <w:r>
        <w:rPr>
          <w:rFonts w:asciiTheme="majorHAnsi" w:hAnsiTheme="majorHAnsi" w:cs="Segoe UI"/>
          <w:i/>
        </w:rPr>
        <w:t>.</w:t>
      </w:r>
    </w:p>
    <w:p w:rsidR="00290CC1" w:rsidRDefault="00290CC1" w:rsidP="00F07438">
      <w:pPr>
        <w:spacing w:after="120"/>
        <w:jc w:val="both"/>
        <w:rPr>
          <w:rFonts w:asciiTheme="majorHAnsi" w:hAnsiTheme="majorHAnsi" w:cs="Segoe UI"/>
        </w:rPr>
      </w:pPr>
    </w:p>
    <w:p w:rsidR="00547CB4" w:rsidRDefault="00547CB4" w:rsidP="00F07438">
      <w:pPr>
        <w:spacing w:after="120"/>
        <w:jc w:val="both"/>
        <w:rPr>
          <w:rFonts w:asciiTheme="majorHAnsi" w:hAnsiTheme="majorHAnsi" w:cs="Segoe UI"/>
        </w:rPr>
      </w:pPr>
    </w:p>
    <w:p w:rsidR="00547CB4" w:rsidRPr="00A13866" w:rsidRDefault="00547CB4" w:rsidP="00F07438">
      <w:pPr>
        <w:spacing w:after="120"/>
        <w:jc w:val="both"/>
        <w:rPr>
          <w:rFonts w:asciiTheme="majorHAnsi" w:hAnsiTheme="majorHAnsi" w:cs="Segoe UI"/>
        </w:rPr>
      </w:pPr>
      <w:bookmarkStart w:id="0" w:name="_GoBack"/>
      <w:bookmarkEnd w:id="0"/>
    </w:p>
    <w:p w:rsidR="00A23B88" w:rsidRDefault="00A23B88" w:rsidP="00F07438">
      <w:pPr>
        <w:spacing w:after="120"/>
        <w:rPr>
          <w:rFonts w:asciiTheme="majorHAnsi" w:hAnsiTheme="majorHAnsi" w:cs="Segoe UI"/>
          <w:sz w:val="24"/>
          <w:szCs w:val="24"/>
        </w:rPr>
      </w:pPr>
    </w:p>
    <w:p w:rsidR="00F07438" w:rsidRDefault="00F07438" w:rsidP="001E104A">
      <w:pPr>
        <w:spacing w:after="0"/>
        <w:rPr>
          <w:rFonts w:asciiTheme="majorHAnsi" w:hAnsiTheme="majorHAnsi" w:cs="Segoe UI"/>
          <w:sz w:val="24"/>
          <w:szCs w:val="24"/>
        </w:rPr>
      </w:pPr>
    </w:p>
    <w:p w:rsidR="00A23B88" w:rsidRPr="00A23B88" w:rsidRDefault="00A23B88" w:rsidP="00A23B88">
      <w:pPr>
        <w:spacing w:after="0"/>
        <w:contextualSpacing/>
        <w:rPr>
          <w:rFonts w:asciiTheme="majorHAnsi" w:hAnsiTheme="majorHAnsi" w:cs="Segoe UI"/>
          <w:b/>
          <w:sz w:val="23"/>
          <w:szCs w:val="23"/>
        </w:rPr>
      </w:pPr>
      <w:r w:rsidRPr="00A23B88">
        <w:rPr>
          <w:rFonts w:asciiTheme="majorHAnsi" w:hAnsiTheme="majorHAnsi" w:cs="Segoe UI"/>
          <w:b/>
          <w:sz w:val="23"/>
          <w:szCs w:val="23"/>
        </w:rPr>
        <w:t>Per informazioni</w:t>
      </w:r>
    </w:p>
    <w:p w:rsidR="00A23B88" w:rsidRPr="00A23B88" w:rsidRDefault="00A23B88" w:rsidP="00A23B88">
      <w:pPr>
        <w:spacing w:after="0"/>
        <w:contextualSpacing/>
        <w:rPr>
          <w:rFonts w:asciiTheme="majorHAnsi" w:hAnsiTheme="majorHAnsi" w:cs="Segoe UI"/>
          <w:b/>
          <w:sz w:val="23"/>
          <w:szCs w:val="23"/>
        </w:rPr>
      </w:pPr>
      <w:r>
        <w:rPr>
          <w:rFonts w:asciiTheme="majorHAnsi" w:hAnsiTheme="majorHAnsi" w:cs="Segoe UI"/>
          <w:b/>
          <w:sz w:val="23"/>
          <w:szCs w:val="23"/>
        </w:rPr>
        <w:t xml:space="preserve">Ufficio stampa </w:t>
      </w:r>
      <w:r w:rsidRPr="00A23B88">
        <w:rPr>
          <w:rFonts w:asciiTheme="majorHAnsi" w:hAnsiTheme="majorHAnsi" w:cs="Segoe UI"/>
          <w:b/>
          <w:sz w:val="23"/>
          <w:szCs w:val="23"/>
        </w:rPr>
        <w:t>Value Relations</w:t>
      </w:r>
    </w:p>
    <w:p w:rsidR="00A23B88" w:rsidRPr="00F07438" w:rsidRDefault="00A23B88" w:rsidP="00A23B88">
      <w:pPr>
        <w:spacing w:after="0"/>
        <w:contextualSpacing/>
        <w:rPr>
          <w:rFonts w:asciiTheme="majorHAnsi" w:hAnsiTheme="majorHAnsi" w:cs="Segoe UI"/>
          <w:i/>
          <w:sz w:val="23"/>
          <w:szCs w:val="23"/>
        </w:rPr>
      </w:pPr>
      <w:r w:rsidRPr="00A23B88">
        <w:rPr>
          <w:rFonts w:asciiTheme="majorHAnsi" w:hAnsiTheme="majorHAnsi" w:cs="Segoe UI"/>
          <w:i/>
          <w:sz w:val="23"/>
          <w:szCs w:val="23"/>
        </w:rPr>
        <w:t>Angela Del Giudice</w:t>
      </w:r>
      <w:r w:rsidR="00F07438">
        <w:rPr>
          <w:rFonts w:asciiTheme="majorHAnsi" w:hAnsiTheme="majorHAnsi" w:cs="Segoe UI"/>
          <w:i/>
          <w:sz w:val="23"/>
          <w:szCs w:val="23"/>
        </w:rPr>
        <w:t xml:space="preserve">: </w:t>
      </w:r>
      <w:r w:rsidRPr="00A23B88">
        <w:rPr>
          <w:rFonts w:asciiTheme="majorHAnsi" w:hAnsiTheme="majorHAnsi" w:cs="Segoe UI"/>
          <w:sz w:val="23"/>
          <w:szCs w:val="23"/>
        </w:rPr>
        <w:t xml:space="preserve">392.6858392 </w:t>
      </w:r>
      <w:r>
        <w:rPr>
          <w:rFonts w:asciiTheme="majorHAnsi" w:hAnsiTheme="majorHAnsi" w:cs="Segoe UI"/>
          <w:sz w:val="23"/>
          <w:szCs w:val="23"/>
        </w:rPr>
        <w:t>│</w:t>
      </w:r>
      <w:r w:rsidRPr="00A23B88">
        <w:rPr>
          <w:rFonts w:asciiTheme="majorHAnsi" w:hAnsiTheme="majorHAnsi" w:cs="Segoe UI"/>
          <w:sz w:val="23"/>
          <w:szCs w:val="23"/>
        </w:rPr>
        <w:t xml:space="preserve"> </w:t>
      </w:r>
      <w:hyperlink r:id="rId9" w:history="1">
        <w:r w:rsidRPr="00A23B88">
          <w:rPr>
            <w:rStyle w:val="Collegamentoipertestuale"/>
            <w:rFonts w:asciiTheme="majorHAnsi" w:hAnsiTheme="majorHAnsi" w:cs="Segoe UI"/>
            <w:sz w:val="23"/>
            <w:szCs w:val="23"/>
          </w:rPr>
          <w:t>a.delgiudice@vrelations.it</w:t>
        </w:r>
      </w:hyperlink>
    </w:p>
    <w:p w:rsidR="00A23B88" w:rsidRPr="00A23B88" w:rsidRDefault="00A23B88" w:rsidP="00A23B88">
      <w:pPr>
        <w:spacing w:after="0"/>
        <w:contextualSpacing/>
        <w:rPr>
          <w:rFonts w:asciiTheme="majorHAnsi" w:hAnsiTheme="majorHAnsi" w:cs="Segoe UI"/>
          <w:sz w:val="23"/>
          <w:szCs w:val="23"/>
        </w:rPr>
      </w:pPr>
      <w:r w:rsidRPr="00A23B88">
        <w:rPr>
          <w:rFonts w:asciiTheme="majorHAnsi" w:hAnsiTheme="majorHAnsi" w:cs="Segoe UI"/>
          <w:sz w:val="23"/>
          <w:szCs w:val="23"/>
        </w:rPr>
        <w:t>Chiara Farroni</w:t>
      </w:r>
      <w:r w:rsidR="00F07438">
        <w:rPr>
          <w:rFonts w:asciiTheme="majorHAnsi" w:hAnsiTheme="majorHAnsi" w:cs="Segoe UI"/>
          <w:sz w:val="23"/>
          <w:szCs w:val="23"/>
        </w:rPr>
        <w:t xml:space="preserve">: </w:t>
      </w:r>
      <w:r>
        <w:rPr>
          <w:rFonts w:asciiTheme="majorHAnsi" w:hAnsiTheme="majorHAnsi" w:cs="Segoe UI"/>
          <w:sz w:val="23"/>
          <w:szCs w:val="23"/>
        </w:rPr>
        <w:t xml:space="preserve">331.4997375 │ </w:t>
      </w:r>
      <w:hyperlink r:id="rId10" w:history="1">
        <w:r w:rsidRPr="00472EAC">
          <w:rPr>
            <w:rStyle w:val="Collegamentoipertestuale"/>
            <w:rFonts w:asciiTheme="majorHAnsi" w:hAnsiTheme="majorHAnsi" w:cs="Segoe UI"/>
            <w:sz w:val="23"/>
            <w:szCs w:val="23"/>
          </w:rPr>
          <w:t>c.farroni@vrelations.it</w:t>
        </w:r>
      </w:hyperlink>
      <w:r>
        <w:rPr>
          <w:rFonts w:asciiTheme="majorHAnsi" w:hAnsiTheme="majorHAnsi" w:cs="Segoe UI"/>
          <w:sz w:val="23"/>
          <w:szCs w:val="23"/>
        </w:rPr>
        <w:t xml:space="preserve"> </w:t>
      </w:r>
    </w:p>
    <w:p w:rsidR="003929E4" w:rsidRPr="00A23B88" w:rsidRDefault="003929E4" w:rsidP="00A23B88">
      <w:pPr>
        <w:spacing w:after="0"/>
        <w:contextualSpacing/>
        <w:rPr>
          <w:rFonts w:ascii="Segoe UI" w:hAnsi="Segoe UI" w:cs="Segoe UI"/>
          <w:sz w:val="23"/>
          <w:szCs w:val="23"/>
        </w:rPr>
      </w:pPr>
    </w:p>
    <w:sectPr w:rsidR="003929E4" w:rsidRPr="00A23B88" w:rsidSect="00547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50" w:rsidRDefault="007E2350" w:rsidP="00C80361">
      <w:pPr>
        <w:spacing w:after="0" w:line="240" w:lineRule="auto"/>
      </w:pPr>
      <w:r>
        <w:separator/>
      </w:r>
    </w:p>
  </w:endnote>
  <w:endnote w:type="continuationSeparator" w:id="0">
    <w:p w:rsidR="007E2350" w:rsidRDefault="007E2350" w:rsidP="00C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61" w:rsidRDefault="00C803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61" w:rsidRDefault="00C8036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61" w:rsidRDefault="00C803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50" w:rsidRDefault="007E2350" w:rsidP="00C80361">
      <w:pPr>
        <w:spacing w:after="0" w:line="240" w:lineRule="auto"/>
      </w:pPr>
      <w:r>
        <w:separator/>
      </w:r>
    </w:p>
  </w:footnote>
  <w:footnote w:type="continuationSeparator" w:id="0">
    <w:p w:rsidR="007E2350" w:rsidRDefault="007E2350" w:rsidP="00C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61" w:rsidRDefault="00C803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61" w:rsidRDefault="00C803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61" w:rsidRDefault="00C803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273A"/>
    <w:multiLevelType w:val="hybridMultilevel"/>
    <w:tmpl w:val="AE543F1C"/>
    <w:lvl w:ilvl="0" w:tplc="185E45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0F"/>
    <w:rsid w:val="000007C5"/>
    <w:rsid w:val="00007CB7"/>
    <w:rsid w:val="000102C0"/>
    <w:rsid w:val="00012249"/>
    <w:rsid w:val="00095DF2"/>
    <w:rsid w:val="000B01C8"/>
    <w:rsid w:val="000E410A"/>
    <w:rsid w:val="000F134C"/>
    <w:rsid w:val="000F611F"/>
    <w:rsid w:val="001035DE"/>
    <w:rsid w:val="00105304"/>
    <w:rsid w:val="0011566E"/>
    <w:rsid w:val="00130B30"/>
    <w:rsid w:val="0018769B"/>
    <w:rsid w:val="001C418A"/>
    <w:rsid w:val="001E104A"/>
    <w:rsid w:val="0021290F"/>
    <w:rsid w:val="00223FD7"/>
    <w:rsid w:val="00226974"/>
    <w:rsid w:val="00290CC1"/>
    <w:rsid w:val="00292882"/>
    <w:rsid w:val="0029668D"/>
    <w:rsid w:val="002D79E1"/>
    <w:rsid w:val="002F7CE5"/>
    <w:rsid w:val="00315C7D"/>
    <w:rsid w:val="003726C7"/>
    <w:rsid w:val="003929E4"/>
    <w:rsid w:val="00393280"/>
    <w:rsid w:val="003F4C11"/>
    <w:rsid w:val="004039D5"/>
    <w:rsid w:val="00441D62"/>
    <w:rsid w:val="004701B1"/>
    <w:rsid w:val="004A21CF"/>
    <w:rsid w:val="004A426B"/>
    <w:rsid w:val="004A48B2"/>
    <w:rsid w:val="004A798F"/>
    <w:rsid w:val="004E4C98"/>
    <w:rsid w:val="004F6A50"/>
    <w:rsid w:val="005232D0"/>
    <w:rsid w:val="0053607A"/>
    <w:rsid w:val="00547CB4"/>
    <w:rsid w:val="00563F02"/>
    <w:rsid w:val="00584006"/>
    <w:rsid w:val="0059166E"/>
    <w:rsid w:val="005951C1"/>
    <w:rsid w:val="005D43C1"/>
    <w:rsid w:val="005F3F15"/>
    <w:rsid w:val="00611ED1"/>
    <w:rsid w:val="006250C4"/>
    <w:rsid w:val="00627381"/>
    <w:rsid w:val="006607CC"/>
    <w:rsid w:val="006714F3"/>
    <w:rsid w:val="00717701"/>
    <w:rsid w:val="0072414A"/>
    <w:rsid w:val="00745F24"/>
    <w:rsid w:val="00763822"/>
    <w:rsid w:val="007863D5"/>
    <w:rsid w:val="007B4267"/>
    <w:rsid w:val="007E2350"/>
    <w:rsid w:val="00823B07"/>
    <w:rsid w:val="00866077"/>
    <w:rsid w:val="0089368B"/>
    <w:rsid w:val="008954BE"/>
    <w:rsid w:val="00903925"/>
    <w:rsid w:val="009103AD"/>
    <w:rsid w:val="009274A8"/>
    <w:rsid w:val="009306B1"/>
    <w:rsid w:val="00964833"/>
    <w:rsid w:val="00981770"/>
    <w:rsid w:val="00A077B7"/>
    <w:rsid w:val="00A13866"/>
    <w:rsid w:val="00A2005D"/>
    <w:rsid w:val="00A23B88"/>
    <w:rsid w:val="00A26B0D"/>
    <w:rsid w:val="00A52AB3"/>
    <w:rsid w:val="00AA74B6"/>
    <w:rsid w:val="00AD27A7"/>
    <w:rsid w:val="00B01259"/>
    <w:rsid w:val="00B10771"/>
    <w:rsid w:val="00B425F4"/>
    <w:rsid w:val="00B43065"/>
    <w:rsid w:val="00B92F06"/>
    <w:rsid w:val="00BA54EF"/>
    <w:rsid w:val="00BC1DBF"/>
    <w:rsid w:val="00BE3598"/>
    <w:rsid w:val="00C01680"/>
    <w:rsid w:val="00C03930"/>
    <w:rsid w:val="00C342FB"/>
    <w:rsid w:val="00C707E5"/>
    <w:rsid w:val="00C70F28"/>
    <w:rsid w:val="00C80361"/>
    <w:rsid w:val="00C93AAE"/>
    <w:rsid w:val="00CA05F6"/>
    <w:rsid w:val="00CA359F"/>
    <w:rsid w:val="00CC646E"/>
    <w:rsid w:val="00D03D47"/>
    <w:rsid w:val="00D8486E"/>
    <w:rsid w:val="00D851BC"/>
    <w:rsid w:val="00DA76AC"/>
    <w:rsid w:val="00DF0A3E"/>
    <w:rsid w:val="00DF1800"/>
    <w:rsid w:val="00E02BEE"/>
    <w:rsid w:val="00E13D03"/>
    <w:rsid w:val="00EA3E13"/>
    <w:rsid w:val="00EE52FD"/>
    <w:rsid w:val="00EF7ABD"/>
    <w:rsid w:val="00F07438"/>
    <w:rsid w:val="00F12F72"/>
    <w:rsid w:val="00FB3299"/>
    <w:rsid w:val="00FC0AD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0CD94C-1CF1-4550-9FE8-3707AE7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0C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23B0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23B8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88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80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361"/>
  </w:style>
  <w:style w:type="paragraph" w:styleId="Pidipagina">
    <w:name w:val="footer"/>
    <w:basedOn w:val="Normale"/>
    <w:link w:val="PidipaginaCarattere"/>
    <w:uiPriority w:val="99"/>
    <w:unhideWhenUsed/>
    <w:rsid w:val="00C80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.farron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elgiudice@vrelations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4BFE-7289-4DCA-B653-EA10AB71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4</cp:revision>
  <cp:lastPrinted>2020-11-10T10:58:00Z</cp:lastPrinted>
  <dcterms:created xsi:type="dcterms:W3CDTF">2020-11-09T10:46:00Z</dcterms:created>
  <dcterms:modified xsi:type="dcterms:W3CDTF">2020-11-10T11:15:00Z</dcterms:modified>
</cp:coreProperties>
</file>