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B512" w14:textId="46925B2C" w:rsidR="006819FB" w:rsidRDefault="006819FB" w:rsidP="002B5550">
      <w:pPr>
        <w:jc w:val="center"/>
        <w:rPr>
          <w:b/>
          <w:bCs/>
          <w:sz w:val="24"/>
          <w:szCs w:val="24"/>
          <w:u w:val="single"/>
        </w:rPr>
      </w:pPr>
      <w:r w:rsidRPr="006819FB">
        <w:rPr>
          <w:b/>
          <w:bCs/>
          <w:sz w:val="24"/>
          <w:szCs w:val="24"/>
          <w:u w:val="single"/>
        </w:rPr>
        <w:t>Comunicato stampa</w:t>
      </w:r>
    </w:p>
    <w:p w14:paraId="38BE6715" w14:textId="7E1BB57C" w:rsidR="00EC3B7F" w:rsidRDefault="00B045D5" w:rsidP="00297FC0">
      <w:pPr>
        <w:spacing w:after="0"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Pr="00B045D5">
        <w:rPr>
          <w:b/>
          <w:bCs/>
          <w:sz w:val="32"/>
          <w:szCs w:val="32"/>
        </w:rPr>
        <w:t xml:space="preserve">l via la campagna di prevenzione </w:t>
      </w:r>
      <w:proofErr w:type="spellStart"/>
      <w:r>
        <w:rPr>
          <w:b/>
          <w:bCs/>
          <w:sz w:val="32"/>
          <w:szCs w:val="32"/>
        </w:rPr>
        <w:t>D</w:t>
      </w:r>
      <w:r w:rsidRPr="00B045D5">
        <w:rPr>
          <w:b/>
          <w:bCs/>
          <w:sz w:val="32"/>
          <w:szCs w:val="32"/>
        </w:rPr>
        <w:t>ental</w:t>
      </w:r>
      <w:r>
        <w:rPr>
          <w:b/>
          <w:bCs/>
          <w:sz w:val="32"/>
          <w:szCs w:val="32"/>
        </w:rPr>
        <w:t>P</w:t>
      </w:r>
      <w:r w:rsidRPr="00B045D5">
        <w:rPr>
          <w:b/>
          <w:bCs/>
          <w:sz w:val="32"/>
          <w:szCs w:val="32"/>
        </w:rPr>
        <w:t>ro</w:t>
      </w:r>
      <w:proofErr w:type="spellEnd"/>
      <w:r w:rsidRPr="00B045D5">
        <w:rPr>
          <w:b/>
          <w:bCs/>
          <w:sz w:val="32"/>
          <w:szCs w:val="32"/>
        </w:rPr>
        <w:t xml:space="preserve"> e </w:t>
      </w:r>
      <w:r>
        <w:rPr>
          <w:b/>
          <w:bCs/>
          <w:sz w:val="32"/>
          <w:szCs w:val="32"/>
        </w:rPr>
        <w:t>A</w:t>
      </w:r>
      <w:r w:rsidRPr="00B045D5">
        <w:rPr>
          <w:b/>
          <w:bCs/>
          <w:sz w:val="32"/>
          <w:szCs w:val="32"/>
        </w:rPr>
        <w:t xml:space="preserve">mplifon </w:t>
      </w:r>
      <w:r w:rsidR="001B2640">
        <w:rPr>
          <w:b/>
          <w:bCs/>
          <w:sz w:val="32"/>
          <w:szCs w:val="32"/>
        </w:rPr>
        <w:br/>
      </w:r>
      <w:r w:rsidRPr="00B045D5">
        <w:rPr>
          <w:b/>
          <w:bCs/>
          <w:sz w:val="32"/>
          <w:szCs w:val="32"/>
        </w:rPr>
        <w:t>per promuovere la salute orale e uditiva</w:t>
      </w:r>
    </w:p>
    <w:p w14:paraId="082A2448" w14:textId="77777777" w:rsidR="00B045D5" w:rsidRPr="00B045D5" w:rsidRDefault="00B045D5" w:rsidP="00EC3B7F">
      <w:pPr>
        <w:spacing w:after="0"/>
        <w:jc w:val="center"/>
        <w:rPr>
          <w:b/>
          <w:bCs/>
          <w:sz w:val="20"/>
          <w:szCs w:val="20"/>
        </w:rPr>
      </w:pPr>
    </w:p>
    <w:p w14:paraId="7B85625F" w14:textId="440B483C" w:rsidR="00EC3B7F" w:rsidRDefault="00EC3B7F" w:rsidP="00AD3F80">
      <w:pPr>
        <w:spacing w:after="0"/>
        <w:jc w:val="center"/>
        <w:rPr>
          <w:i/>
          <w:iCs/>
        </w:rPr>
      </w:pPr>
      <w:proofErr w:type="spellStart"/>
      <w:r w:rsidRPr="007E1B11">
        <w:rPr>
          <w:i/>
          <w:iCs/>
        </w:rPr>
        <w:t>DentalPro</w:t>
      </w:r>
      <w:proofErr w:type="spellEnd"/>
      <w:r w:rsidRPr="007E1B11">
        <w:rPr>
          <w:i/>
          <w:iCs/>
        </w:rPr>
        <w:t xml:space="preserve"> e Amplifon</w:t>
      </w:r>
      <w:r w:rsidR="00C3739D" w:rsidRPr="007E1B11">
        <w:rPr>
          <w:i/>
          <w:iCs/>
        </w:rPr>
        <w:t xml:space="preserve"> insieme </w:t>
      </w:r>
      <w:r w:rsidR="008B6D29" w:rsidRPr="007E1B11">
        <w:rPr>
          <w:i/>
          <w:iCs/>
        </w:rPr>
        <w:t>per sensibilizzare sull’importanza di controllare</w:t>
      </w:r>
      <w:r w:rsidRPr="007E1B11">
        <w:rPr>
          <w:i/>
          <w:iCs/>
        </w:rPr>
        <w:t xml:space="preserve"> </w:t>
      </w:r>
      <w:r w:rsidR="00A747E8" w:rsidRPr="007E1B11">
        <w:rPr>
          <w:i/>
          <w:iCs/>
        </w:rPr>
        <w:t xml:space="preserve">il benessere </w:t>
      </w:r>
      <w:r w:rsidR="00967AB2" w:rsidRPr="007E1B11">
        <w:rPr>
          <w:i/>
          <w:iCs/>
        </w:rPr>
        <w:t>del</w:t>
      </w:r>
      <w:r w:rsidR="008B6D29" w:rsidRPr="007E1B11">
        <w:rPr>
          <w:i/>
          <w:iCs/>
        </w:rPr>
        <w:t>l’</w:t>
      </w:r>
      <w:r w:rsidR="00967AB2" w:rsidRPr="007E1B11">
        <w:rPr>
          <w:i/>
          <w:iCs/>
        </w:rPr>
        <w:t>udito e della bocca</w:t>
      </w:r>
      <w:r w:rsidRPr="007E1B11">
        <w:rPr>
          <w:i/>
          <w:iCs/>
        </w:rPr>
        <w:t xml:space="preserve">. </w:t>
      </w:r>
      <w:bookmarkStart w:id="0" w:name="_Hlk98327646"/>
      <w:r w:rsidRPr="007E1B11">
        <w:rPr>
          <w:i/>
          <w:iCs/>
        </w:rPr>
        <w:t>L</w:t>
      </w:r>
      <w:r w:rsidR="00EC4688" w:rsidRPr="007E1B11">
        <w:rPr>
          <w:i/>
          <w:iCs/>
        </w:rPr>
        <w:t>’iniziativa</w:t>
      </w:r>
      <w:r w:rsidRPr="007E1B11">
        <w:rPr>
          <w:i/>
          <w:iCs/>
        </w:rPr>
        <w:t xml:space="preserve"> </w:t>
      </w:r>
      <w:r w:rsidR="009C3851" w:rsidRPr="007E1B11">
        <w:rPr>
          <w:i/>
          <w:iCs/>
        </w:rPr>
        <w:t>partirà</w:t>
      </w:r>
      <w:r w:rsidRPr="007E1B11">
        <w:rPr>
          <w:i/>
          <w:iCs/>
        </w:rPr>
        <w:t xml:space="preserve"> in occasione del </w:t>
      </w:r>
      <w:r w:rsidR="00E26942" w:rsidRPr="007E1B11">
        <w:rPr>
          <w:i/>
          <w:iCs/>
        </w:rPr>
        <w:t xml:space="preserve">Mese </w:t>
      </w:r>
      <w:r w:rsidR="0019187C" w:rsidRPr="007E1B11">
        <w:rPr>
          <w:i/>
          <w:iCs/>
        </w:rPr>
        <w:t>d</w:t>
      </w:r>
      <w:r w:rsidR="00E26942" w:rsidRPr="007E1B11">
        <w:rPr>
          <w:i/>
          <w:iCs/>
        </w:rPr>
        <w:t xml:space="preserve">ell’Udito </w:t>
      </w:r>
      <w:r w:rsidRPr="007E1B11">
        <w:rPr>
          <w:i/>
          <w:iCs/>
        </w:rPr>
        <w:t>e del</w:t>
      </w:r>
      <w:r w:rsidR="008E012F" w:rsidRPr="007E1B11">
        <w:t xml:space="preserve"> </w:t>
      </w:r>
      <w:r w:rsidR="008E012F" w:rsidRPr="007E1B11">
        <w:rPr>
          <w:i/>
          <w:iCs/>
        </w:rPr>
        <w:t xml:space="preserve">World </w:t>
      </w:r>
      <w:proofErr w:type="spellStart"/>
      <w:r w:rsidR="008E012F" w:rsidRPr="007E1B11">
        <w:rPr>
          <w:i/>
          <w:iCs/>
        </w:rPr>
        <w:t>Oral</w:t>
      </w:r>
      <w:proofErr w:type="spellEnd"/>
      <w:r w:rsidR="008E012F" w:rsidRPr="007E1B11">
        <w:rPr>
          <w:i/>
          <w:iCs/>
        </w:rPr>
        <w:t xml:space="preserve"> Health Day</w:t>
      </w:r>
      <w:r w:rsidRPr="007E1B11">
        <w:rPr>
          <w:i/>
          <w:iCs/>
        </w:rPr>
        <w:t xml:space="preserve"> (20 marzo)</w:t>
      </w:r>
      <w:r w:rsidR="009C3851" w:rsidRPr="007E1B11">
        <w:rPr>
          <w:i/>
          <w:iCs/>
        </w:rPr>
        <w:t xml:space="preserve"> </w:t>
      </w:r>
      <w:bookmarkEnd w:id="0"/>
      <w:r w:rsidR="009C3851" w:rsidRPr="007E1B11">
        <w:rPr>
          <w:i/>
          <w:iCs/>
        </w:rPr>
        <w:t>e</w:t>
      </w:r>
      <w:r w:rsidRPr="007E1B11">
        <w:rPr>
          <w:i/>
          <w:iCs/>
        </w:rPr>
        <w:t xml:space="preserve"> durerà per tutto il 2022</w:t>
      </w:r>
      <w:r w:rsidR="00B045D5" w:rsidRPr="007E1B11">
        <w:rPr>
          <w:i/>
          <w:iCs/>
        </w:rPr>
        <w:t xml:space="preserve">. </w:t>
      </w:r>
      <w:r w:rsidR="00DA71D8" w:rsidRPr="007E1B11">
        <w:rPr>
          <w:i/>
          <w:iCs/>
        </w:rPr>
        <w:t>Inoltre</w:t>
      </w:r>
      <w:r w:rsidR="00C90587" w:rsidRPr="007E1B11">
        <w:rPr>
          <w:i/>
          <w:iCs/>
        </w:rPr>
        <w:t>,</w:t>
      </w:r>
      <w:r w:rsidR="00DA71D8" w:rsidRPr="007E1B11">
        <w:rPr>
          <w:i/>
          <w:iCs/>
        </w:rPr>
        <w:t xml:space="preserve"> </w:t>
      </w:r>
      <w:r w:rsidR="008C472D" w:rsidRPr="007E1B11">
        <w:rPr>
          <w:i/>
          <w:iCs/>
        </w:rPr>
        <w:t>s</w:t>
      </w:r>
      <w:r w:rsidR="004A7569" w:rsidRPr="007E1B11">
        <w:rPr>
          <w:i/>
          <w:iCs/>
        </w:rPr>
        <w:t xml:space="preserve">i potrà usufruire anche </w:t>
      </w:r>
      <w:r w:rsidR="00D3525E" w:rsidRPr="007E1B11">
        <w:rPr>
          <w:i/>
          <w:iCs/>
        </w:rPr>
        <w:t>del</w:t>
      </w:r>
      <w:r w:rsidRPr="007E1B11">
        <w:rPr>
          <w:i/>
          <w:iCs/>
        </w:rPr>
        <w:t xml:space="preserve"> servizio di accompagnamento speciale di UGO.</w:t>
      </w:r>
    </w:p>
    <w:p w14:paraId="471BDD3C" w14:textId="77777777" w:rsidR="00EC3B7F" w:rsidRDefault="00EC3B7F" w:rsidP="00EC3B7F">
      <w:pPr>
        <w:spacing w:after="0"/>
        <w:jc w:val="both"/>
        <w:rPr>
          <w:i/>
          <w:iCs/>
        </w:rPr>
      </w:pPr>
    </w:p>
    <w:p w14:paraId="1303110E" w14:textId="751E7067" w:rsidR="00EC3B7F" w:rsidRDefault="00EC3B7F" w:rsidP="00EC3B7F">
      <w:pPr>
        <w:spacing w:after="0"/>
        <w:jc w:val="both"/>
      </w:pPr>
      <w:r w:rsidRPr="006D02AE">
        <w:rPr>
          <w:b/>
          <w:bCs/>
        </w:rPr>
        <w:t>Milano, 18 marzo 2022 –</w:t>
      </w:r>
      <w:r>
        <w:t xml:space="preserve"> </w:t>
      </w:r>
      <w:r w:rsidRPr="000D7E91">
        <w:rPr>
          <w:b/>
          <w:bCs/>
        </w:rPr>
        <w:t>Denti sani</w:t>
      </w:r>
      <w:r>
        <w:t xml:space="preserve"> e </w:t>
      </w:r>
      <w:r w:rsidRPr="000D7E91">
        <w:rPr>
          <w:b/>
          <w:bCs/>
        </w:rPr>
        <w:t>buon udito</w:t>
      </w:r>
      <w:r>
        <w:t xml:space="preserve"> da oggi viaggiano in tandem. Nel </w:t>
      </w:r>
      <w:r w:rsidRPr="0050315F">
        <w:rPr>
          <w:b/>
          <w:bCs/>
        </w:rPr>
        <w:t>mese dedicato al benessere uditivo</w:t>
      </w:r>
      <w:r>
        <w:t xml:space="preserve"> e a pochi giorni dal</w:t>
      </w:r>
      <w:r w:rsidR="008E012F">
        <w:t>la</w:t>
      </w:r>
      <w:r>
        <w:t xml:space="preserve"> </w:t>
      </w:r>
      <w:r w:rsidR="008E012F" w:rsidRPr="008E012F">
        <w:rPr>
          <w:b/>
          <w:bCs/>
        </w:rPr>
        <w:t xml:space="preserve">Giornata Mondiale della </w:t>
      </w:r>
      <w:r w:rsidR="009C3851">
        <w:rPr>
          <w:b/>
          <w:bCs/>
        </w:rPr>
        <w:t>S</w:t>
      </w:r>
      <w:r w:rsidR="008E012F" w:rsidRPr="008E012F">
        <w:rPr>
          <w:b/>
          <w:bCs/>
        </w:rPr>
        <w:t xml:space="preserve">alute </w:t>
      </w:r>
      <w:r w:rsidR="009C3851">
        <w:rPr>
          <w:b/>
          <w:bCs/>
        </w:rPr>
        <w:t>O</w:t>
      </w:r>
      <w:r w:rsidR="008E012F" w:rsidRPr="008E012F">
        <w:rPr>
          <w:b/>
          <w:bCs/>
        </w:rPr>
        <w:t xml:space="preserve">rale </w:t>
      </w:r>
      <w:r w:rsidRPr="0050315F">
        <w:rPr>
          <w:b/>
          <w:bCs/>
        </w:rPr>
        <w:t>(20 marzo)</w:t>
      </w:r>
      <w:r>
        <w:t xml:space="preserve">, </w:t>
      </w:r>
      <w:proofErr w:type="spellStart"/>
      <w:r w:rsidRPr="0050315F">
        <w:rPr>
          <w:b/>
          <w:bCs/>
        </w:rPr>
        <w:t>DentalPro</w:t>
      </w:r>
      <w:proofErr w:type="spellEnd"/>
      <w:r w:rsidRPr="0089585D">
        <w:t xml:space="preserve">, </w:t>
      </w:r>
      <w:r w:rsidR="00B045D5">
        <w:t>il più grande</w:t>
      </w:r>
      <w:r>
        <w:t xml:space="preserve"> </w:t>
      </w:r>
      <w:r w:rsidR="00CE487D">
        <w:t>G</w:t>
      </w:r>
      <w:r>
        <w:t xml:space="preserve">ruppo </w:t>
      </w:r>
      <w:r w:rsidRPr="0089585D">
        <w:t>italiano nel settore dell’odontoiatria privata,</w:t>
      </w:r>
      <w:r>
        <w:t xml:space="preserve"> e </w:t>
      </w:r>
      <w:r w:rsidRPr="0050315F">
        <w:rPr>
          <w:b/>
          <w:bCs/>
        </w:rPr>
        <w:t>Amplifon</w:t>
      </w:r>
      <w:r>
        <w:t xml:space="preserve">, </w:t>
      </w:r>
      <w:r w:rsidRPr="0089585D">
        <w:t xml:space="preserve">leader </w:t>
      </w:r>
      <w:r w:rsidR="00313EF1">
        <w:t xml:space="preserve">globale </w:t>
      </w:r>
      <w:r w:rsidR="005B106D">
        <w:t>n</w:t>
      </w:r>
      <w:r w:rsidRPr="0089585D">
        <w:t xml:space="preserve">ei servizi </w:t>
      </w:r>
      <w:r w:rsidR="006602F1">
        <w:t>per la</w:t>
      </w:r>
      <w:r w:rsidR="006602F1" w:rsidRPr="0089585D">
        <w:t xml:space="preserve"> </w:t>
      </w:r>
      <w:r w:rsidRPr="0089585D">
        <w:t>cura dell'udito</w:t>
      </w:r>
      <w:r>
        <w:t xml:space="preserve">, uniscono </w:t>
      </w:r>
      <w:r w:rsidR="008968AB">
        <w:t>le forze</w:t>
      </w:r>
      <w:r>
        <w:t xml:space="preserve"> e avviano in partnership una </w:t>
      </w:r>
      <w:r w:rsidRPr="000D7E91">
        <w:rPr>
          <w:b/>
          <w:bCs/>
        </w:rPr>
        <w:t>campagna di sensibilizzazione</w:t>
      </w:r>
      <w:r>
        <w:t xml:space="preserve"> sull’importanza </w:t>
      </w:r>
      <w:r w:rsidR="00574C7F">
        <w:t xml:space="preserve">della </w:t>
      </w:r>
      <w:r w:rsidR="00574C7F" w:rsidRPr="00574C7F">
        <w:rPr>
          <w:b/>
          <w:bCs/>
        </w:rPr>
        <w:t>prevenzione</w:t>
      </w:r>
      <w:r w:rsidR="00574C7F" w:rsidRPr="7C63C91C">
        <w:rPr>
          <w:b/>
          <w:bCs/>
        </w:rPr>
        <w:t>, ad ogni età</w:t>
      </w:r>
      <w:r>
        <w:t xml:space="preserve">. </w:t>
      </w:r>
    </w:p>
    <w:p w14:paraId="77B1F9C9" w14:textId="77777777" w:rsidR="00EC3B7F" w:rsidRPr="0074054D" w:rsidRDefault="00EC3B7F" w:rsidP="00EC3B7F">
      <w:pPr>
        <w:spacing w:after="0"/>
        <w:jc w:val="both"/>
        <w:rPr>
          <w:sz w:val="18"/>
          <w:szCs w:val="18"/>
        </w:rPr>
      </w:pPr>
    </w:p>
    <w:p w14:paraId="01C87A9A" w14:textId="5027630D" w:rsidR="00EC3B7F" w:rsidRDefault="007E1B11" w:rsidP="00EC3B7F">
      <w:pPr>
        <w:spacing w:after="0"/>
        <w:jc w:val="both"/>
      </w:pPr>
      <w:proofErr w:type="spellStart"/>
      <w:r>
        <w:t>D</w:t>
      </w:r>
      <w:r w:rsidR="00EC3B7F">
        <w:t>entalPro</w:t>
      </w:r>
      <w:proofErr w:type="spellEnd"/>
      <w:r w:rsidR="00EC3B7F">
        <w:t xml:space="preserve"> </w:t>
      </w:r>
      <w:r w:rsidR="00485AA3">
        <w:t>inviter</w:t>
      </w:r>
      <w:r>
        <w:t>à</w:t>
      </w:r>
      <w:r w:rsidR="00485AA3">
        <w:t xml:space="preserve"> </w:t>
      </w:r>
      <w:r w:rsidR="00EC3B7F">
        <w:t xml:space="preserve">i pazienti </w:t>
      </w:r>
      <w:r w:rsidR="00485AA3" w:rsidRPr="00485AA3">
        <w:t xml:space="preserve">a </w:t>
      </w:r>
      <w:r w:rsidR="00485AA3">
        <w:t>controllare il</w:t>
      </w:r>
      <w:r w:rsidR="00485AA3" w:rsidRPr="00485AA3">
        <w:t xml:space="preserve"> loro udito</w:t>
      </w:r>
      <w:r w:rsidR="00EC3B7F">
        <w:t xml:space="preserve"> e </w:t>
      </w:r>
      <w:r>
        <w:t>accoglierà</w:t>
      </w:r>
      <w:r w:rsidR="00EC3B7F">
        <w:t xml:space="preserve"> i clienti Amplifon </w:t>
      </w:r>
      <w:r w:rsidR="009C0B53">
        <w:t xml:space="preserve">e i loro familiari </w:t>
      </w:r>
      <w:r w:rsidR="00EC3B7F" w:rsidRPr="003F57EE">
        <w:t xml:space="preserve">per un </w:t>
      </w:r>
      <w:r w:rsidR="00EC3B7F">
        <w:t>check</w:t>
      </w:r>
      <w:r w:rsidR="009C0B53">
        <w:t>-</w:t>
      </w:r>
      <w:r w:rsidR="00EC3B7F">
        <w:t>up</w:t>
      </w:r>
      <w:r w:rsidR="00EC3B7F" w:rsidRPr="003F57EE">
        <w:t xml:space="preserve"> odontoiatric</w:t>
      </w:r>
      <w:r w:rsidR="00EC3B7F">
        <w:t xml:space="preserve">o. Viceversa, </w:t>
      </w:r>
      <w:r w:rsidR="0042183B">
        <w:t>gl</w:t>
      </w:r>
      <w:r w:rsidR="00EC3B7F">
        <w:t xml:space="preserve">i </w:t>
      </w:r>
      <w:r w:rsidR="0042183B">
        <w:t>esperti</w:t>
      </w:r>
      <w:r w:rsidR="00EC3B7F">
        <w:t xml:space="preserve"> Amplifon raccomanderanno ai </w:t>
      </w:r>
      <w:r w:rsidR="0042183B">
        <w:t>loro</w:t>
      </w:r>
      <w:r w:rsidR="00EC3B7F">
        <w:t xml:space="preserve"> </w:t>
      </w:r>
      <w:r w:rsidR="004B43CD">
        <w:t xml:space="preserve">clienti </w:t>
      </w:r>
      <w:r w:rsidR="00EC3B7F">
        <w:t>di prendersi cura del</w:t>
      </w:r>
      <w:r w:rsidR="0016751B">
        <w:t xml:space="preserve">la propria salute orale </w:t>
      </w:r>
      <w:r w:rsidR="00EC3B7F">
        <w:t xml:space="preserve">attraverso regolari visite dal dentista e saranno a disposizione dei pazienti </w:t>
      </w:r>
      <w:proofErr w:type="spellStart"/>
      <w:r w:rsidR="00EC3B7F">
        <w:t>DentalPro</w:t>
      </w:r>
      <w:proofErr w:type="spellEnd"/>
      <w:r w:rsidR="00EC3B7F">
        <w:t xml:space="preserve"> </w:t>
      </w:r>
      <w:r w:rsidR="0042183B">
        <w:t xml:space="preserve">e delle loro famiglie </w:t>
      </w:r>
      <w:r w:rsidR="00EC3B7F" w:rsidRPr="003908EE">
        <w:t>per un controllo dell’udito</w:t>
      </w:r>
      <w:r w:rsidR="00F32147">
        <w:t xml:space="preserve"> </w:t>
      </w:r>
      <w:r w:rsidR="00F32147" w:rsidRPr="004811A6">
        <w:t>personalizzato</w:t>
      </w:r>
      <w:r w:rsidR="003726DB" w:rsidRPr="004811A6">
        <w:t>,</w:t>
      </w:r>
      <w:r w:rsidR="00E66150" w:rsidRPr="004811A6">
        <w:t xml:space="preserve"> </w:t>
      </w:r>
      <w:r w:rsidR="00396FC6" w:rsidRPr="004811A6">
        <w:t>secondo il protocollo</w:t>
      </w:r>
      <w:r w:rsidR="00EC3B7F" w:rsidRPr="004811A6">
        <w:t xml:space="preserve"> brevettato </w:t>
      </w:r>
      <w:r w:rsidR="00726BAB" w:rsidRPr="004811A6">
        <w:t>Amplifon 360</w:t>
      </w:r>
      <w:r w:rsidR="0023350F" w:rsidRPr="004811A6">
        <w:rPr>
          <w:rStyle w:val="Rimandonotaapidipagina"/>
        </w:rPr>
        <w:footnoteReference w:id="2"/>
      </w:r>
      <w:r w:rsidR="00F32147">
        <w:t xml:space="preserve">. </w:t>
      </w:r>
    </w:p>
    <w:p w14:paraId="03140CB0" w14:textId="77777777" w:rsidR="00EC3B7F" w:rsidRPr="0074054D" w:rsidRDefault="00EC3B7F" w:rsidP="00EC3B7F">
      <w:pPr>
        <w:spacing w:after="0"/>
        <w:jc w:val="both"/>
        <w:rPr>
          <w:sz w:val="18"/>
          <w:szCs w:val="18"/>
        </w:rPr>
      </w:pPr>
    </w:p>
    <w:p w14:paraId="33376BE5" w14:textId="63E0D690" w:rsidR="00EC3B7F" w:rsidRDefault="00EC3B7F" w:rsidP="00EC3B7F">
      <w:pPr>
        <w:spacing w:after="0"/>
        <w:jc w:val="both"/>
      </w:pPr>
      <w:r w:rsidRPr="00B51932">
        <w:t>Sentir</w:t>
      </w:r>
      <w:r w:rsidR="00AE65DE">
        <w:t>e</w:t>
      </w:r>
      <w:r w:rsidRPr="00B51932">
        <w:t xml:space="preserve"> bene e avere una bocca in salute sono condizioni che </w:t>
      </w:r>
      <w:r w:rsidR="008A760F" w:rsidRPr="00B51932">
        <w:t>contribuiscono al benessere psico-fisico della persona</w:t>
      </w:r>
      <w:r w:rsidR="008A760F" w:rsidRPr="002A0125">
        <w:rPr>
          <w:b/>
          <w:bCs/>
        </w:rPr>
        <w:t xml:space="preserve"> </w:t>
      </w:r>
      <w:r w:rsidR="008A760F">
        <w:t>ma</w:t>
      </w:r>
      <w:r w:rsidR="000E0407">
        <w:t>,</w:t>
      </w:r>
      <w:r w:rsidR="008A760F">
        <w:t xml:space="preserve"> troppo spesso</w:t>
      </w:r>
      <w:r w:rsidR="000E0407">
        <w:t>,</w:t>
      </w:r>
      <w:r w:rsidR="008A760F">
        <w:t xml:space="preserve"> </w:t>
      </w:r>
      <w:r>
        <w:t>vengono</w:t>
      </w:r>
      <w:r w:rsidR="008A760F">
        <w:t xml:space="preserve"> sottovalutate</w:t>
      </w:r>
      <w:r>
        <w:t xml:space="preserve">. Il </w:t>
      </w:r>
      <w:r w:rsidRPr="000D7E91">
        <w:rPr>
          <w:b/>
          <w:bCs/>
        </w:rPr>
        <w:t>calo uditivo</w:t>
      </w:r>
      <w:r>
        <w:t xml:space="preserve"> è molto più diffuso di quanto non si creda. </w:t>
      </w:r>
      <w:r w:rsidRPr="000D7E91">
        <w:rPr>
          <w:b/>
          <w:bCs/>
        </w:rPr>
        <w:t>In Italia</w:t>
      </w:r>
      <w:r>
        <w:t xml:space="preserve"> colpisce ben </w:t>
      </w:r>
      <w:r w:rsidRPr="000D7E91">
        <w:rPr>
          <w:b/>
          <w:bCs/>
        </w:rPr>
        <w:t>7 milioni di individui</w:t>
      </w:r>
      <w:r>
        <w:t xml:space="preserve"> e solo </w:t>
      </w:r>
      <w:r w:rsidRPr="000D7E91">
        <w:rPr>
          <w:b/>
          <w:bCs/>
        </w:rPr>
        <w:t>3 persone su 10 effettuano regolarmente dei controlli</w:t>
      </w:r>
      <w:r w:rsidRPr="0037325E">
        <w:t xml:space="preserve"> specifici</w:t>
      </w:r>
      <w:r>
        <w:rPr>
          <w:rStyle w:val="Rimandonotaapidipagina"/>
        </w:rPr>
        <w:footnoteReference w:id="3"/>
      </w:r>
      <w:r>
        <w:t xml:space="preserve">. La diagnosi precoce, sin dai primi sintomi, è fondamentale per continuare a godere di una buona qualità di vita. Per questo l’OMS raccomanda di fare un controllo dell’udito almeno una volta l’anno. </w:t>
      </w:r>
    </w:p>
    <w:p w14:paraId="540CDAF8" w14:textId="77777777" w:rsidR="008323A6" w:rsidRDefault="00EC3B7F" w:rsidP="00EC3B7F">
      <w:pPr>
        <w:spacing w:after="0"/>
        <w:jc w:val="both"/>
      </w:pPr>
      <w:r>
        <w:t>A</w:t>
      </w:r>
      <w:r w:rsidRPr="0037325E">
        <w:t xml:space="preserve">nche la salute orale è uno degli aspetti della cura di sé che gli italiani tendono a sacrificare: </w:t>
      </w:r>
      <w:r w:rsidRPr="000D7E91">
        <w:rPr>
          <w:b/>
          <w:bCs/>
        </w:rPr>
        <w:t>solo 1 su 3 va con regolarità dal dentista</w:t>
      </w:r>
      <w:r w:rsidRPr="0037325E">
        <w:t xml:space="preserve"> e </w:t>
      </w:r>
      <w:r w:rsidRPr="000D7E91">
        <w:rPr>
          <w:b/>
          <w:bCs/>
        </w:rPr>
        <w:t>a 2 su 3</w:t>
      </w:r>
      <w:r w:rsidRPr="0037325E">
        <w:t xml:space="preserve"> </w:t>
      </w:r>
      <w:r w:rsidRPr="000D7E91">
        <w:rPr>
          <w:b/>
          <w:bCs/>
        </w:rPr>
        <w:t>manca almeno un dente</w:t>
      </w:r>
      <w:r w:rsidRPr="0037325E">
        <w:t xml:space="preserve"> che, </w:t>
      </w:r>
      <w:r w:rsidRPr="000D7E91">
        <w:rPr>
          <w:b/>
          <w:bCs/>
        </w:rPr>
        <w:t>nel 40% dei casi, non viene sostituito</w:t>
      </w:r>
      <w:r>
        <w:rPr>
          <w:rStyle w:val="Rimandonotaapidipagina"/>
        </w:rPr>
        <w:footnoteReference w:id="4"/>
      </w:r>
      <w:r w:rsidRPr="0037325E">
        <w:t>. Una situazione</w:t>
      </w:r>
      <w:r>
        <w:t xml:space="preserve"> </w:t>
      </w:r>
      <w:r w:rsidR="00651668" w:rsidRPr="0037325E">
        <w:t>ulteriormente</w:t>
      </w:r>
      <w:r w:rsidR="00651668">
        <w:t xml:space="preserve"> peggiorata</w:t>
      </w:r>
      <w:r w:rsidRPr="0037325E">
        <w:t xml:space="preserve"> negli ultimi due anni di emergenza sanitaria.</w:t>
      </w:r>
      <w:r>
        <w:t xml:space="preserve"> </w:t>
      </w:r>
    </w:p>
    <w:p w14:paraId="70372287" w14:textId="7E62BBC1" w:rsidR="00EC3B7F" w:rsidRDefault="00EC3B7F" w:rsidP="00EC3B7F">
      <w:pPr>
        <w:spacing w:after="0"/>
        <w:jc w:val="both"/>
      </w:pPr>
      <w:r w:rsidRPr="00B51932">
        <w:rPr>
          <w:b/>
          <w:bCs/>
        </w:rPr>
        <w:t xml:space="preserve">Trascurare eventuali disturbi dell’udito e della bocca può </w:t>
      </w:r>
      <w:r w:rsidR="000A52DC" w:rsidRPr="00B51932">
        <w:rPr>
          <w:b/>
          <w:bCs/>
        </w:rPr>
        <w:t xml:space="preserve">avere un </w:t>
      </w:r>
      <w:r w:rsidRPr="00B51932">
        <w:rPr>
          <w:b/>
          <w:bCs/>
        </w:rPr>
        <w:t>impatt</w:t>
      </w:r>
      <w:r w:rsidR="000A52DC" w:rsidRPr="00B51932">
        <w:rPr>
          <w:b/>
          <w:bCs/>
        </w:rPr>
        <w:t>o anche</w:t>
      </w:r>
      <w:r w:rsidRPr="00B51932">
        <w:rPr>
          <w:b/>
          <w:bCs/>
        </w:rPr>
        <w:t xml:space="preserve"> sullo stato di salute generale, </w:t>
      </w:r>
      <w:r w:rsidR="000A52DC" w:rsidRPr="00B51932">
        <w:rPr>
          <w:b/>
          <w:bCs/>
        </w:rPr>
        <w:t>aumentando il rischio di declino cognitivo</w:t>
      </w:r>
      <w:r w:rsidR="001B2640" w:rsidRPr="00216353">
        <w:rPr>
          <w:rStyle w:val="Rimandonotaapidipagina"/>
          <w:b/>
          <w:bCs/>
        </w:rPr>
        <w:footnoteReference w:id="5"/>
      </w:r>
      <w:r w:rsidR="00400DB1" w:rsidRPr="00216353">
        <w:rPr>
          <w:b/>
          <w:bCs/>
          <w:vertAlign w:val="superscript"/>
        </w:rPr>
        <w:t>,</w:t>
      </w:r>
      <w:r w:rsidR="00400DB1" w:rsidRPr="00216353">
        <w:rPr>
          <w:rStyle w:val="Rimandonotaapidipagina"/>
          <w:b/>
          <w:bCs/>
        </w:rPr>
        <w:footnoteReference w:id="6"/>
      </w:r>
      <w:r w:rsidR="000A52DC" w:rsidRPr="00B51932">
        <w:rPr>
          <w:b/>
          <w:bCs/>
        </w:rPr>
        <w:t xml:space="preserve"> e </w:t>
      </w:r>
      <w:r w:rsidR="00C171BE" w:rsidRPr="00B51932">
        <w:rPr>
          <w:b/>
          <w:bCs/>
        </w:rPr>
        <w:t>compromettendo le relazioni sociali</w:t>
      </w:r>
      <w:r>
        <w:t xml:space="preserve">. </w:t>
      </w:r>
    </w:p>
    <w:p w14:paraId="0E348B0F" w14:textId="77777777" w:rsidR="00EC3B7F" w:rsidRPr="0074054D" w:rsidRDefault="00EC3B7F" w:rsidP="00EC3B7F">
      <w:pPr>
        <w:spacing w:after="0"/>
        <w:jc w:val="both"/>
        <w:rPr>
          <w:sz w:val="18"/>
          <w:szCs w:val="18"/>
        </w:rPr>
      </w:pPr>
    </w:p>
    <w:p w14:paraId="10C7753A" w14:textId="268E1206" w:rsidR="00EC3B7F" w:rsidRDefault="00EC3B7F" w:rsidP="00EC3B7F">
      <w:pPr>
        <w:spacing w:after="0"/>
        <w:jc w:val="both"/>
      </w:pPr>
      <w:r>
        <w:t>Da qui</w:t>
      </w:r>
      <w:r w:rsidR="00AD7ED5">
        <w:t>,</w:t>
      </w:r>
      <w:r>
        <w:t xml:space="preserve"> la volontà dei due player di </w:t>
      </w:r>
      <w:r w:rsidR="00EA7B07">
        <w:t xml:space="preserve">promuovere </w:t>
      </w:r>
      <w:r>
        <w:t xml:space="preserve">una </w:t>
      </w:r>
      <w:r w:rsidRPr="00D25356">
        <w:rPr>
          <w:b/>
          <w:bCs/>
        </w:rPr>
        <w:t xml:space="preserve">campagna </w:t>
      </w:r>
      <w:r w:rsidR="008B7B5C">
        <w:rPr>
          <w:b/>
          <w:bCs/>
        </w:rPr>
        <w:t xml:space="preserve">congiunta </w:t>
      </w:r>
      <w:r w:rsidRPr="00D25356">
        <w:rPr>
          <w:b/>
          <w:bCs/>
        </w:rPr>
        <w:t>di prevenzione</w:t>
      </w:r>
      <w:r>
        <w:t xml:space="preserve">, che durerà </w:t>
      </w:r>
      <w:r w:rsidRPr="00D25356">
        <w:rPr>
          <w:b/>
          <w:bCs/>
        </w:rPr>
        <w:t>per tutto il 2022</w:t>
      </w:r>
      <w:r>
        <w:t xml:space="preserve">, con un focus </w:t>
      </w:r>
      <w:r w:rsidR="005F5B7A">
        <w:t xml:space="preserve">specifico </w:t>
      </w:r>
      <w:r>
        <w:t xml:space="preserve">sui </w:t>
      </w:r>
      <w:r w:rsidR="00607CEC" w:rsidRPr="00607CEC">
        <w:rPr>
          <w:b/>
          <w:bCs/>
        </w:rPr>
        <w:t>senior</w:t>
      </w:r>
      <w:r w:rsidR="00607CEC" w:rsidRPr="7C63C91C">
        <w:rPr>
          <w:b/>
          <w:bCs/>
        </w:rPr>
        <w:t xml:space="preserve"> italiani</w:t>
      </w:r>
      <w:r>
        <w:t xml:space="preserve">, nei quali l’ipoacusia e i problemi dentali si accompagnano ad altre patologie legate all’età avanzata. Per </w:t>
      </w:r>
      <w:r w:rsidR="00257820">
        <w:t xml:space="preserve">queste persone </w:t>
      </w:r>
      <w:r>
        <w:t>compiere spostamenti può richiedere la presenza di un parente o di un amico che l</w:t>
      </w:r>
      <w:r w:rsidR="00114786">
        <w:t>e</w:t>
      </w:r>
      <w:r>
        <w:t xml:space="preserve"> assista, rendendo </w:t>
      </w:r>
      <w:r w:rsidR="00257820">
        <w:t xml:space="preserve">così </w:t>
      </w:r>
      <w:r>
        <w:t>difficili da organizzare anche dei semplici controlli di salute. P</w:t>
      </w:r>
      <w:r w:rsidR="00257820">
        <w:t>er</w:t>
      </w:r>
      <w:r>
        <w:t xml:space="preserve"> venire incontro a</w:t>
      </w:r>
      <w:r w:rsidR="00257820">
        <w:t xml:space="preserve"> una simile </w:t>
      </w:r>
      <w:r>
        <w:t>esigenza</w:t>
      </w:r>
      <w:r w:rsidR="007A7C23">
        <w:t xml:space="preserve">, </w:t>
      </w:r>
      <w:r>
        <w:t>favor</w:t>
      </w:r>
      <w:r w:rsidR="007A7C23">
        <w:t xml:space="preserve">endo </w:t>
      </w:r>
      <w:r w:rsidRPr="007A7C23">
        <w:rPr>
          <w:b/>
          <w:bCs/>
        </w:rPr>
        <w:t>un</w:t>
      </w:r>
      <w:r w:rsidR="007A7C23" w:rsidRPr="007A7C23">
        <w:rPr>
          <w:b/>
          <w:bCs/>
        </w:rPr>
        <w:t xml:space="preserve">a reale </w:t>
      </w:r>
      <w:r w:rsidRPr="007A7C23">
        <w:rPr>
          <w:b/>
          <w:bCs/>
        </w:rPr>
        <w:t>accessibilità e inclusività delle cure</w:t>
      </w:r>
      <w:r>
        <w:t xml:space="preserve">, </w:t>
      </w:r>
      <w:proofErr w:type="spellStart"/>
      <w:r>
        <w:t>DentalPro</w:t>
      </w:r>
      <w:proofErr w:type="spellEnd"/>
      <w:r>
        <w:t xml:space="preserve"> e Amplifon mettono a disposizione </w:t>
      </w:r>
      <w:r w:rsidR="0021002F">
        <w:t xml:space="preserve">anche </w:t>
      </w:r>
      <w:r>
        <w:t xml:space="preserve">il </w:t>
      </w:r>
      <w:r w:rsidRPr="000D7E91">
        <w:rPr>
          <w:b/>
          <w:bCs/>
        </w:rPr>
        <w:t>servizio di accompagnamento UGO</w:t>
      </w:r>
      <w:r>
        <w:t xml:space="preserve">, network di caregiver professionali specializzati nell’assistenza </w:t>
      </w:r>
      <w:r w:rsidRPr="00716F3F">
        <w:t xml:space="preserve">a utenti in età avanzata, con disabilità </w:t>
      </w:r>
      <w:r>
        <w:t>o comunque a mobilità ridotta.</w:t>
      </w:r>
    </w:p>
    <w:p w14:paraId="41C06C3C" w14:textId="77777777" w:rsidR="00071F78" w:rsidRDefault="00071F78" w:rsidP="00EC3B7F">
      <w:pPr>
        <w:spacing w:after="0"/>
        <w:jc w:val="both"/>
      </w:pPr>
    </w:p>
    <w:p w14:paraId="56762C25" w14:textId="4FF6AE5C" w:rsidR="00EC3B7F" w:rsidRDefault="00EC3B7F" w:rsidP="00EC3B7F">
      <w:pPr>
        <w:spacing w:after="0"/>
        <w:jc w:val="both"/>
        <w:rPr>
          <w:i/>
          <w:iCs/>
        </w:rPr>
      </w:pPr>
      <w:r w:rsidRPr="00B96A91">
        <w:rPr>
          <w:i/>
          <w:iCs/>
        </w:rPr>
        <w:t>“</w:t>
      </w:r>
      <w:r>
        <w:rPr>
          <w:i/>
          <w:iCs/>
        </w:rPr>
        <w:t xml:space="preserve">In qualità di </w:t>
      </w:r>
      <w:r w:rsidR="00811840">
        <w:rPr>
          <w:i/>
          <w:iCs/>
        </w:rPr>
        <w:t>G</w:t>
      </w:r>
      <w:r>
        <w:rPr>
          <w:i/>
          <w:iCs/>
        </w:rPr>
        <w:t>ruppo leader dell’odontoiatria privata, abbiamo la responsabilità di condurre iniziative di sensibilizzazione che aiutino i cittadini a</w:t>
      </w:r>
      <w:r w:rsidR="0091364A">
        <w:rPr>
          <w:i/>
          <w:iCs/>
        </w:rPr>
        <w:t>d essere più consapevoli circa la propria salute e a prendersene cura</w:t>
      </w:r>
      <w:r w:rsidR="00F10EFB">
        <w:rPr>
          <w:i/>
          <w:iCs/>
        </w:rPr>
        <w:t xml:space="preserve">”, </w:t>
      </w:r>
      <w:r w:rsidR="00F12558">
        <w:lastRenderedPageBreak/>
        <w:t>spiega</w:t>
      </w:r>
      <w:r w:rsidR="00F5735F">
        <w:t xml:space="preserve"> </w:t>
      </w:r>
      <w:r w:rsidRPr="00C321D3">
        <w:rPr>
          <w:b/>
          <w:bCs/>
        </w:rPr>
        <w:t>Angela Muto</w:t>
      </w:r>
      <w:r>
        <w:t xml:space="preserve">, Marketing Director di </w:t>
      </w:r>
      <w:proofErr w:type="spellStart"/>
      <w:r>
        <w:t>DentalPro</w:t>
      </w:r>
      <w:proofErr w:type="spellEnd"/>
      <w:r>
        <w:t xml:space="preserve">. </w:t>
      </w:r>
      <w:r>
        <w:rPr>
          <w:i/>
          <w:iCs/>
        </w:rPr>
        <w:t>“</w:t>
      </w:r>
      <w:r w:rsidR="0022541E">
        <w:rPr>
          <w:i/>
          <w:iCs/>
        </w:rPr>
        <w:t xml:space="preserve">Sul fronte del benessere orale e uditivo, </w:t>
      </w:r>
      <w:r w:rsidR="00546859">
        <w:rPr>
          <w:i/>
          <w:iCs/>
        </w:rPr>
        <w:t xml:space="preserve">vi è ancora la </w:t>
      </w:r>
      <w:r w:rsidR="00F5735F">
        <w:rPr>
          <w:i/>
          <w:iCs/>
        </w:rPr>
        <w:t>tendenza a sottovalutare l’importanza di agire per tempo</w:t>
      </w:r>
      <w:r w:rsidR="0000463D">
        <w:rPr>
          <w:i/>
          <w:iCs/>
        </w:rPr>
        <w:t xml:space="preserve"> e </w:t>
      </w:r>
      <w:r w:rsidR="0022541E">
        <w:rPr>
          <w:i/>
          <w:iCs/>
        </w:rPr>
        <w:t>a</w:t>
      </w:r>
      <w:r w:rsidR="00F5735F">
        <w:rPr>
          <w:i/>
          <w:iCs/>
        </w:rPr>
        <w:t xml:space="preserve"> trascurare i controlli. </w:t>
      </w:r>
      <w:r w:rsidR="0022541E">
        <w:rPr>
          <w:i/>
          <w:iCs/>
        </w:rPr>
        <w:t xml:space="preserve">Occorre </w:t>
      </w:r>
      <w:r>
        <w:rPr>
          <w:i/>
          <w:iCs/>
        </w:rPr>
        <w:t xml:space="preserve">lavorare per </w:t>
      </w:r>
      <w:r w:rsidR="00FE3145">
        <w:rPr>
          <w:i/>
          <w:iCs/>
        </w:rPr>
        <w:t xml:space="preserve">diffondere </w:t>
      </w:r>
      <w:r>
        <w:rPr>
          <w:i/>
          <w:iCs/>
        </w:rPr>
        <w:t xml:space="preserve">nel nostro Paese </w:t>
      </w:r>
      <w:r w:rsidR="00FE3145">
        <w:rPr>
          <w:i/>
          <w:iCs/>
        </w:rPr>
        <w:t xml:space="preserve">l’abitudine a una corretta </w:t>
      </w:r>
      <w:r>
        <w:rPr>
          <w:i/>
          <w:iCs/>
        </w:rPr>
        <w:t>prevenzione</w:t>
      </w:r>
      <w:r w:rsidRPr="004225A9">
        <w:rPr>
          <w:i/>
          <w:iCs/>
        </w:rPr>
        <w:t xml:space="preserve">. </w:t>
      </w:r>
      <w:r w:rsidR="000440A9" w:rsidRPr="004225A9">
        <w:rPr>
          <w:i/>
          <w:iCs/>
        </w:rPr>
        <w:t xml:space="preserve">Con questa </w:t>
      </w:r>
      <w:r w:rsidR="0016751B" w:rsidRPr="004225A9">
        <w:rPr>
          <w:i/>
          <w:iCs/>
        </w:rPr>
        <w:t xml:space="preserve">iniziativa </w:t>
      </w:r>
      <w:proofErr w:type="spellStart"/>
      <w:r w:rsidR="000440A9" w:rsidRPr="004225A9">
        <w:rPr>
          <w:i/>
          <w:iCs/>
        </w:rPr>
        <w:t>DentalPro</w:t>
      </w:r>
      <w:proofErr w:type="spellEnd"/>
      <w:r w:rsidR="000440A9" w:rsidRPr="004225A9">
        <w:rPr>
          <w:i/>
          <w:iCs/>
        </w:rPr>
        <w:t xml:space="preserve"> si impegna a farlo, collaborando </w:t>
      </w:r>
      <w:r w:rsidRPr="004225A9">
        <w:rPr>
          <w:i/>
          <w:iCs/>
        </w:rPr>
        <w:t xml:space="preserve">con due partner di valore, </w:t>
      </w:r>
      <w:r w:rsidR="000440A9" w:rsidRPr="004225A9">
        <w:rPr>
          <w:i/>
          <w:iCs/>
        </w:rPr>
        <w:t xml:space="preserve">Amplifon e </w:t>
      </w:r>
      <w:r w:rsidR="00721EAA" w:rsidRPr="004225A9">
        <w:rPr>
          <w:i/>
          <w:iCs/>
        </w:rPr>
        <w:t>UGO</w:t>
      </w:r>
      <w:r w:rsidR="000440A9" w:rsidRPr="004225A9">
        <w:rPr>
          <w:i/>
          <w:iCs/>
        </w:rPr>
        <w:t xml:space="preserve">, </w:t>
      </w:r>
      <w:r w:rsidRPr="004225A9">
        <w:rPr>
          <w:i/>
          <w:iCs/>
        </w:rPr>
        <w:t xml:space="preserve">insieme ai quali </w:t>
      </w:r>
      <w:r w:rsidR="00631A86" w:rsidRPr="004225A9">
        <w:rPr>
          <w:i/>
          <w:iCs/>
        </w:rPr>
        <w:t>intende</w:t>
      </w:r>
      <w:r w:rsidR="00546859" w:rsidRPr="004225A9">
        <w:rPr>
          <w:i/>
          <w:iCs/>
        </w:rPr>
        <w:t xml:space="preserve"> favorire una maggiore consapevolezza </w:t>
      </w:r>
      <w:r w:rsidR="007C675A" w:rsidRPr="004225A9">
        <w:rPr>
          <w:i/>
          <w:iCs/>
        </w:rPr>
        <w:t xml:space="preserve">sulla salute </w:t>
      </w:r>
      <w:r w:rsidR="00546859" w:rsidRPr="004225A9">
        <w:rPr>
          <w:i/>
          <w:iCs/>
        </w:rPr>
        <w:t xml:space="preserve">e un </w:t>
      </w:r>
      <w:r w:rsidR="007C675A" w:rsidRPr="004225A9">
        <w:rPr>
          <w:i/>
          <w:iCs/>
        </w:rPr>
        <w:t>più ampio accesso alle cure</w:t>
      </w:r>
      <w:r>
        <w:rPr>
          <w:i/>
          <w:iCs/>
        </w:rPr>
        <w:t>”.</w:t>
      </w:r>
    </w:p>
    <w:p w14:paraId="6454B62B" w14:textId="20DD78BF" w:rsidR="00155F04" w:rsidRDefault="00155F04" w:rsidP="00EC3B7F">
      <w:pPr>
        <w:spacing w:after="0"/>
        <w:jc w:val="both"/>
        <w:rPr>
          <w:i/>
          <w:iCs/>
        </w:rPr>
      </w:pPr>
    </w:p>
    <w:p w14:paraId="309B3079" w14:textId="02EF3623" w:rsidR="00D75652" w:rsidRDefault="00155F04" w:rsidP="00D75652">
      <w:pPr>
        <w:spacing w:after="0"/>
        <w:jc w:val="both"/>
        <w:rPr>
          <w:i/>
          <w:iCs/>
        </w:rPr>
      </w:pPr>
      <w:r w:rsidRPr="00155F04">
        <w:rPr>
          <w:i/>
          <w:iCs/>
        </w:rPr>
        <w:t>“</w:t>
      </w:r>
      <w:r>
        <w:rPr>
          <w:i/>
          <w:iCs/>
        </w:rPr>
        <w:t>L</w:t>
      </w:r>
      <w:r w:rsidRPr="00155F04">
        <w:rPr>
          <w:i/>
          <w:iCs/>
        </w:rPr>
        <w:t>a normalizzazione della cura dell’udito fa parte della missione di Amplifon</w:t>
      </w:r>
      <w:r>
        <w:rPr>
          <w:i/>
          <w:iCs/>
        </w:rPr>
        <w:t>”</w:t>
      </w:r>
      <w:r>
        <w:t>,</w:t>
      </w:r>
      <w:r w:rsidRPr="00155F04">
        <w:rPr>
          <w:i/>
          <w:iCs/>
        </w:rPr>
        <w:t xml:space="preserve"> </w:t>
      </w:r>
      <w:r w:rsidRPr="00155F04">
        <w:t>dichiara</w:t>
      </w:r>
      <w:r w:rsidRPr="00155F04">
        <w:rPr>
          <w:i/>
          <w:iCs/>
        </w:rPr>
        <w:t xml:space="preserve"> </w:t>
      </w:r>
      <w:r w:rsidRPr="00155F04">
        <w:rPr>
          <w:b/>
          <w:bCs/>
        </w:rPr>
        <w:t>Chiara Fracassi</w:t>
      </w:r>
      <w:r w:rsidRPr="00155F04">
        <w:t>, Italy Marketing Director</w:t>
      </w:r>
      <w:r>
        <w:t xml:space="preserve"> Amplifon</w:t>
      </w:r>
      <w:r w:rsidRPr="00155F04">
        <w:rPr>
          <w:i/>
          <w:iCs/>
        </w:rPr>
        <w:t xml:space="preserve">. </w:t>
      </w:r>
      <w:r>
        <w:rPr>
          <w:i/>
          <w:iCs/>
        </w:rPr>
        <w:t>“</w:t>
      </w:r>
      <w:r w:rsidRPr="00155F04">
        <w:rPr>
          <w:i/>
          <w:iCs/>
        </w:rPr>
        <w:t>Dando impulso a un movimento di consapevolezza sulla prevenzione uditiva e rendendo i nostri servizi sempre più prossimi e accessibili, vogliamo spostare la conversazione su quanto sia importante rendere il test dell’udito parte della propria routine preventiva</w:t>
      </w:r>
      <w:r>
        <w:rPr>
          <w:i/>
          <w:iCs/>
        </w:rPr>
        <w:t>.</w:t>
      </w:r>
      <w:r w:rsidR="00D75652">
        <w:rPr>
          <w:i/>
          <w:iCs/>
        </w:rPr>
        <w:t xml:space="preserve"> </w:t>
      </w:r>
      <w:proofErr w:type="spellStart"/>
      <w:r w:rsidR="00D75652" w:rsidRPr="00C321D3">
        <w:rPr>
          <w:i/>
          <w:iCs/>
        </w:rPr>
        <w:t>DentalPro</w:t>
      </w:r>
      <w:proofErr w:type="spellEnd"/>
      <w:r w:rsidR="00D75652" w:rsidRPr="00C321D3">
        <w:rPr>
          <w:i/>
          <w:iCs/>
        </w:rPr>
        <w:t xml:space="preserve"> e UGO si rivolgono a un target molto affine a quello di Amplifon</w:t>
      </w:r>
      <w:r w:rsidR="00D75652">
        <w:rPr>
          <w:i/>
          <w:iCs/>
        </w:rPr>
        <w:t xml:space="preserve">. </w:t>
      </w:r>
      <w:r w:rsidR="00D75652" w:rsidRPr="00C321D3">
        <w:rPr>
          <w:i/>
          <w:iCs/>
        </w:rPr>
        <w:t>Con queste partnership, v</w:t>
      </w:r>
      <w:r w:rsidR="00C3529B">
        <w:rPr>
          <w:i/>
          <w:iCs/>
        </w:rPr>
        <w:t>ogliamo</w:t>
      </w:r>
      <w:r w:rsidR="00D75652" w:rsidRPr="00C321D3">
        <w:rPr>
          <w:i/>
          <w:iCs/>
        </w:rPr>
        <w:t xml:space="preserve"> </w:t>
      </w:r>
      <w:r w:rsidR="00D75652">
        <w:rPr>
          <w:i/>
          <w:iCs/>
        </w:rPr>
        <w:t>porre</w:t>
      </w:r>
      <w:r w:rsidR="00D75652" w:rsidRPr="00C321D3">
        <w:rPr>
          <w:i/>
          <w:iCs/>
        </w:rPr>
        <w:t xml:space="preserve"> la silver age al centro di una rete di servizi dedicati, garantendo prossimità </w:t>
      </w:r>
      <w:r w:rsidR="00D75652" w:rsidRPr="7C63C91C">
        <w:rPr>
          <w:i/>
          <w:iCs/>
        </w:rPr>
        <w:t>ed empatia</w:t>
      </w:r>
      <w:r w:rsidR="00D75652" w:rsidRPr="00C321D3">
        <w:rPr>
          <w:i/>
          <w:iCs/>
        </w:rPr>
        <w:t xml:space="preserve">, con l’obiettivo di promuovere l’inclusione degli over e la diffusione di una cultura della prevenzione e della </w:t>
      </w:r>
      <w:r w:rsidR="00D75652" w:rsidRPr="7C63C91C">
        <w:rPr>
          <w:i/>
          <w:iCs/>
        </w:rPr>
        <w:t>qualità di vita</w:t>
      </w:r>
      <w:r w:rsidR="00D75652" w:rsidRPr="00C321D3">
        <w:rPr>
          <w:i/>
          <w:iCs/>
        </w:rPr>
        <w:t>”.</w:t>
      </w:r>
    </w:p>
    <w:p w14:paraId="6B53F94C" w14:textId="77777777" w:rsidR="00EC3B7F" w:rsidRPr="0074054D" w:rsidRDefault="00EC3B7F" w:rsidP="00EC3B7F">
      <w:pPr>
        <w:spacing w:after="0"/>
        <w:jc w:val="both"/>
        <w:rPr>
          <w:i/>
          <w:iCs/>
          <w:sz w:val="18"/>
          <w:szCs w:val="18"/>
        </w:rPr>
      </w:pPr>
    </w:p>
    <w:p w14:paraId="7772B35C" w14:textId="67799B90" w:rsidR="00442438" w:rsidRDefault="00442438" w:rsidP="00442438">
      <w:pPr>
        <w:jc w:val="both"/>
      </w:pPr>
      <w:r>
        <w:rPr>
          <w:i/>
          <w:iCs/>
        </w:rPr>
        <w:t>“L’essenza del nostro impegno è garantire alle persone fragili l’assistenza pratica e logistica di cui hanno bisogno</w:t>
      </w:r>
      <w:r w:rsidR="00E61B83">
        <w:rPr>
          <w:i/>
          <w:iCs/>
        </w:rPr>
        <w:t>,</w:t>
      </w:r>
      <w:r>
        <w:rPr>
          <w:i/>
          <w:iCs/>
        </w:rPr>
        <w:t xml:space="preserve"> per presentarsi ai necessari controlli di salute</w:t>
      </w:r>
      <w:r w:rsidR="006E2A68">
        <w:rPr>
          <w:i/>
          <w:iCs/>
        </w:rPr>
        <w:t xml:space="preserve"> sentendosi sicuri e protetti</w:t>
      </w:r>
      <w:r>
        <w:rPr>
          <w:i/>
          <w:iCs/>
        </w:rPr>
        <w:t xml:space="preserve">”, </w:t>
      </w:r>
      <w:r>
        <w:t xml:space="preserve">afferma </w:t>
      </w:r>
      <w:r>
        <w:rPr>
          <w:b/>
          <w:bCs/>
        </w:rPr>
        <w:t>Michela Conti</w:t>
      </w:r>
      <w:r>
        <w:t>, co-founder di UGO.</w:t>
      </w:r>
      <w:r>
        <w:rPr>
          <w:i/>
          <w:iCs/>
        </w:rPr>
        <w:t xml:space="preserve"> “</w:t>
      </w:r>
      <w:r w:rsidR="001940B7">
        <w:rPr>
          <w:i/>
          <w:iCs/>
        </w:rPr>
        <w:t>I</w:t>
      </w:r>
      <w:r w:rsidR="00461E5F">
        <w:rPr>
          <w:i/>
          <w:iCs/>
        </w:rPr>
        <w:t xml:space="preserve">nvitiamo a dedicare massima attenzione ai </w:t>
      </w:r>
      <w:r w:rsidR="001940B7">
        <w:rPr>
          <w:i/>
          <w:iCs/>
        </w:rPr>
        <w:t>c</w:t>
      </w:r>
      <w:r>
        <w:rPr>
          <w:i/>
          <w:iCs/>
        </w:rPr>
        <w:t>ontrolli</w:t>
      </w:r>
      <w:r w:rsidR="00461E5F">
        <w:rPr>
          <w:i/>
          <w:iCs/>
        </w:rPr>
        <w:t xml:space="preserve"> periodici</w:t>
      </w:r>
      <w:r>
        <w:rPr>
          <w:i/>
          <w:iCs/>
        </w:rPr>
        <w:t xml:space="preserve">, </w:t>
      </w:r>
      <w:r w:rsidR="00A739C1">
        <w:rPr>
          <w:i/>
          <w:iCs/>
        </w:rPr>
        <w:t xml:space="preserve">inclusi </w:t>
      </w:r>
      <w:r w:rsidR="009A6147">
        <w:rPr>
          <w:i/>
          <w:iCs/>
        </w:rPr>
        <w:t xml:space="preserve">quelli </w:t>
      </w:r>
      <w:r>
        <w:rPr>
          <w:i/>
          <w:iCs/>
        </w:rPr>
        <w:t xml:space="preserve">dell’udito e dei denti, per individuare i problemi di salute in tempo utile a gestirli e a minimizzarne le ricadute sul fisico, la mente e le relazioni sociali. </w:t>
      </w:r>
      <w:r w:rsidR="005C297D">
        <w:rPr>
          <w:i/>
          <w:iCs/>
        </w:rPr>
        <w:t>S</w:t>
      </w:r>
      <w:r>
        <w:rPr>
          <w:i/>
          <w:iCs/>
        </w:rPr>
        <w:t xml:space="preserve">iamo lieti di collaborare con Amplifon e </w:t>
      </w:r>
      <w:proofErr w:type="spellStart"/>
      <w:r>
        <w:rPr>
          <w:i/>
          <w:iCs/>
        </w:rPr>
        <w:t>DentalPro</w:t>
      </w:r>
      <w:proofErr w:type="spellEnd"/>
      <w:r w:rsidR="005C297D">
        <w:rPr>
          <w:i/>
          <w:iCs/>
        </w:rPr>
        <w:t xml:space="preserve"> </w:t>
      </w:r>
      <w:r w:rsidR="001B2640">
        <w:rPr>
          <w:i/>
          <w:iCs/>
        </w:rPr>
        <w:t xml:space="preserve">che hanno deciso di mettere a disposizione dei loro utenti il nostro servizio di </w:t>
      </w:r>
      <w:proofErr w:type="spellStart"/>
      <w:r w:rsidR="001B2640">
        <w:rPr>
          <w:i/>
          <w:iCs/>
        </w:rPr>
        <w:t>caregiving</w:t>
      </w:r>
      <w:proofErr w:type="spellEnd"/>
      <w:r w:rsidR="005C297D">
        <w:rPr>
          <w:i/>
          <w:iCs/>
        </w:rPr>
        <w:t>, per</w:t>
      </w:r>
      <w:r>
        <w:rPr>
          <w:i/>
          <w:iCs/>
        </w:rPr>
        <w:t xml:space="preserve"> </w:t>
      </w:r>
      <w:r w:rsidR="005C297D" w:rsidRPr="005C297D">
        <w:rPr>
          <w:i/>
          <w:iCs/>
        </w:rPr>
        <w:t xml:space="preserve">sostenere la cultura del </w:t>
      </w:r>
      <w:r w:rsidR="005C297D">
        <w:rPr>
          <w:i/>
          <w:iCs/>
        </w:rPr>
        <w:t>‘</w:t>
      </w:r>
      <w:r w:rsidR="005C297D" w:rsidRPr="005C297D">
        <w:rPr>
          <w:i/>
          <w:iCs/>
        </w:rPr>
        <w:t>prendersi cura</w:t>
      </w:r>
      <w:r w:rsidR="005C297D">
        <w:rPr>
          <w:i/>
          <w:iCs/>
        </w:rPr>
        <w:t>’</w:t>
      </w:r>
      <w:r w:rsidR="005C297D" w:rsidRPr="005C297D">
        <w:rPr>
          <w:i/>
          <w:iCs/>
        </w:rPr>
        <w:t xml:space="preserve"> e garantire a ogni individuo l’accesso alla salute</w:t>
      </w:r>
      <w:r>
        <w:rPr>
          <w:i/>
          <w:iCs/>
        </w:rPr>
        <w:t>”.</w:t>
      </w:r>
    </w:p>
    <w:p w14:paraId="7F223C34" w14:textId="77777777" w:rsidR="00EC3B7F" w:rsidRDefault="00EC3B7F" w:rsidP="00EC3B7F">
      <w:pPr>
        <w:spacing w:after="0"/>
        <w:jc w:val="both"/>
      </w:pPr>
    </w:p>
    <w:p w14:paraId="5F6C9884" w14:textId="77777777" w:rsidR="00EC3B7F" w:rsidRPr="00305F3B" w:rsidRDefault="00EC3B7F" w:rsidP="00EC3B7F">
      <w:pPr>
        <w:spacing w:after="0"/>
        <w:jc w:val="both"/>
        <w:rPr>
          <w:b/>
          <w:bCs/>
          <w:sz w:val="18"/>
          <w:szCs w:val="18"/>
        </w:rPr>
      </w:pPr>
      <w:r w:rsidRPr="00305F3B">
        <w:rPr>
          <w:b/>
          <w:bCs/>
          <w:sz w:val="18"/>
          <w:szCs w:val="18"/>
        </w:rPr>
        <w:t xml:space="preserve">Gruppo </w:t>
      </w:r>
      <w:proofErr w:type="spellStart"/>
      <w:r w:rsidRPr="00305F3B">
        <w:rPr>
          <w:b/>
          <w:bCs/>
          <w:sz w:val="18"/>
          <w:szCs w:val="18"/>
        </w:rPr>
        <w:t>DentalPro</w:t>
      </w:r>
      <w:proofErr w:type="spellEnd"/>
    </w:p>
    <w:p w14:paraId="6423E315" w14:textId="120FC789" w:rsidR="00EC3B7F" w:rsidRDefault="00EC3B7F" w:rsidP="00EC3B7F">
      <w:pPr>
        <w:spacing w:after="0" w:line="254" w:lineRule="auto"/>
        <w:jc w:val="both"/>
        <w:rPr>
          <w:sz w:val="18"/>
          <w:szCs w:val="18"/>
        </w:rPr>
      </w:pPr>
      <w:r w:rsidRPr="00305F3B">
        <w:rPr>
          <w:sz w:val="18"/>
          <w:szCs w:val="18"/>
        </w:rPr>
        <w:t xml:space="preserve">Fondato nel 2010 dall’imprenditore Michel Cohen e dai due odontoiatri Samuele Baruch e Paolo </w:t>
      </w:r>
      <w:proofErr w:type="spellStart"/>
      <w:r w:rsidRPr="00305F3B">
        <w:rPr>
          <w:sz w:val="18"/>
          <w:szCs w:val="18"/>
        </w:rPr>
        <w:t>Tonveronachi</w:t>
      </w:r>
      <w:proofErr w:type="spellEnd"/>
      <w:r w:rsidRPr="00305F3B">
        <w:rPr>
          <w:sz w:val="18"/>
          <w:szCs w:val="18"/>
        </w:rPr>
        <w:t xml:space="preserve">,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(DP Group </w:t>
      </w:r>
      <w:proofErr w:type="spellStart"/>
      <w:r w:rsidRPr="00305F3B">
        <w:rPr>
          <w:sz w:val="18"/>
          <w:szCs w:val="18"/>
        </w:rPr>
        <w:t>SpA</w:t>
      </w:r>
      <w:proofErr w:type="spellEnd"/>
      <w:r w:rsidRPr="00305F3B">
        <w:rPr>
          <w:sz w:val="18"/>
          <w:szCs w:val="18"/>
        </w:rPr>
        <w:t>) è attualmente controllato dal fondo di private equity BC Partners e da alcuni soci storici. In 1</w:t>
      </w:r>
      <w:r w:rsidR="00811840">
        <w:rPr>
          <w:sz w:val="18"/>
          <w:szCs w:val="18"/>
        </w:rPr>
        <w:t>2</w:t>
      </w:r>
      <w:r w:rsidRPr="00305F3B">
        <w:rPr>
          <w:sz w:val="18"/>
          <w:szCs w:val="18"/>
        </w:rPr>
        <w:t xml:space="preserve"> anni di attività,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ha assistito oltre un milione di pazienti; è inoltre la prima realtà della sanità privata in Italia ad avere ottenuto 3 Certificazioni ISO in Sicurezza, Qualità e Ambiente. Elevati standard di cura e competenza del personale sono garantiti dal controllo del Comitato Medico Scientifico. Nel 2019, è nata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Academy: una scuola per la formazione nel settore odontoiatrico. Il Gruppo oggi è riconosciuto a tutti gli effetti come Ente di Formazione Certificato. Attualmente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gestisce oltre 250 centri dentistici, tutti di proprietà, con 2.000 dipendenti e 1.500 odontoiatri e igienisti. Presente nei centri commerciali e nelle principali città italiane, offre diverse tipologie di trattamenti, dall’odontoiatria generale fino all’implantologia, in ambienti accoglienti, con moderne dotazioni tecnologiche.</w:t>
      </w:r>
    </w:p>
    <w:p w14:paraId="4FCB8262" w14:textId="77777777" w:rsidR="00EC3B7F" w:rsidRDefault="00EC3B7F" w:rsidP="00EC3B7F">
      <w:pPr>
        <w:spacing w:after="0" w:line="254" w:lineRule="auto"/>
        <w:jc w:val="both"/>
        <w:rPr>
          <w:sz w:val="18"/>
          <w:szCs w:val="18"/>
        </w:rPr>
      </w:pPr>
    </w:p>
    <w:p w14:paraId="4D55B6B4" w14:textId="77777777" w:rsidR="00EC3B7F" w:rsidRPr="00BC1F07" w:rsidRDefault="00EC3B7F" w:rsidP="00EC3B7F">
      <w:pPr>
        <w:spacing w:after="0" w:line="254" w:lineRule="auto"/>
        <w:jc w:val="both"/>
        <w:rPr>
          <w:b/>
          <w:bCs/>
          <w:sz w:val="18"/>
          <w:szCs w:val="18"/>
        </w:rPr>
      </w:pPr>
      <w:r w:rsidRPr="00BC1F07">
        <w:rPr>
          <w:b/>
          <w:bCs/>
          <w:sz w:val="18"/>
          <w:szCs w:val="18"/>
        </w:rPr>
        <w:t>Amplifon</w:t>
      </w:r>
    </w:p>
    <w:p w14:paraId="6C4EEDB5" w14:textId="77777777" w:rsidR="00EC3B7F" w:rsidRDefault="00EC3B7F" w:rsidP="00EC3B7F">
      <w:pPr>
        <w:spacing w:after="0" w:line="254" w:lineRule="auto"/>
        <w:jc w:val="both"/>
        <w:rPr>
          <w:sz w:val="18"/>
          <w:szCs w:val="18"/>
        </w:rPr>
      </w:pPr>
      <w:r w:rsidRPr="00BC1F07">
        <w:rPr>
          <w:sz w:val="18"/>
          <w:szCs w:val="18"/>
        </w:rPr>
        <w:t xml:space="preserve">Amplifon, leader globale del mercato retail dell’hearing care, rende possibile la riscoperta di tutte le emozioni dei suoni. Tutti gli oltre 18.600 dipendenti e collaboratori di Amplifon nel mondo si impegnano ogni giorno nel comprendere le esigenze uniche di ogni cliente, offrendo prodotti e servizi esclusivi, innovativi e altamente personalizzati, per garantire a ognuno la migliore soluzione e un’esperienza straordinaria. Il Gruppo opera attraverso una rete di oltre 9.000 punti vendita in 25 Paesi e 5 continenti. Per ulteriori informazioni sul Gruppo: </w:t>
      </w:r>
      <w:hyperlink r:id="rId11" w:history="1">
        <w:r w:rsidRPr="007D7BBD">
          <w:rPr>
            <w:rStyle w:val="Collegamentoipertestuale"/>
            <w:sz w:val="18"/>
            <w:szCs w:val="18"/>
          </w:rPr>
          <w:t>www.amplifon.com/corporate</w:t>
        </w:r>
      </w:hyperlink>
      <w:r w:rsidRPr="00BC1F07">
        <w:rPr>
          <w:sz w:val="18"/>
          <w:szCs w:val="18"/>
        </w:rPr>
        <w:t>.</w:t>
      </w:r>
    </w:p>
    <w:p w14:paraId="2B021C2F" w14:textId="35549042" w:rsidR="00EC3B7F" w:rsidRPr="00401ADE" w:rsidRDefault="00EC3B7F" w:rsidP="00EC3B7F">
      <w:pPr>
        <w:spacing w:after="0" w:line="254" w:lineRule="auto"/>
        <w:jc w:val="both"/>
        <w:rPr>
          <w:sz w:val="16"/>
          <w:szCs w:val="16"/>
        </w:rPr>
      </w:pPr>
    </w:p>
    <w:p w14:paraId="0B00126A" w14:textId="77777777" w:rsidR="00EC3B7F" w:rsidRDefault="00EC3B7F" w:rsidP="00EC3B7F">
      <w:pPr>
        <w:spacing w:after="0" w:line="254" w:lineRule="auto"/>
        <w:jc w:val="both"/>
        <w:rPr>
          <w:sz w:val="18"/>
          <w:szCs w:val="18"/>
        </w:rPr>
      </w:pPr>
    </w:p>
    <w:p w14:paraId="1CCF3018" w14:textId="77777777" w:rsidR="00EC3B7F" w:rsidRPr="00312AB9" w:rsidRDefault="00EC3B7F" w:rsidP="00EC3B7F">
      <w:pPr>
        <w:spacing w:after="0" w:line="254" w:lineRule="auto"/>
        <w:jc w:val="both"/>
        <w:rPr>
          <w:b/>
          <w:bCs/>
          <w:sz w:val="20"/>
          <w:szCs w:val="20"/>
          <w:u w:val="single"/>
        </w:rPr>
      </w:pPr>
      <w:r w:rsidRPr="00312AB9">
        <w:rPr>
          <w:b/>
          <w:bCs/>
          <w:sz w:val="20"/>
          <w:szCs w:val="20"/>
          <w:u w:val="single"/>
        </w:rPr>
        <w:t>Per ulteriori informazioni:</w:t>
      </w:r>
    </w:p>
    <w:p w14:paraId="5374DC6A" w14:textId="77777777" w:rsidR="00EC3B7F" w:rsidRPr="00401ADE" w:rsidRDefault="00EC3B7F" w:rsidP="00EC3B7F">
      <w:pPr>
        <w:spacing w:after="0" w:line="254" w:lineRule="auto"/>
        <w:jc w:val="both"/>
        <w:rPr>
          <w:b/>
          <w:bCs/>
          <w:sz w:val="8"/>
          <w:szCs w:val="8"/>
          <w:u w:val="single"/>
        </w:rPr>
      </w:pPr>
    </w:p>
    <w:p w14:paraId="4538A43A" w14:textId="77777777" w:rsidR="00EC3B7F" w:rsidRPr="0050315F" w:rsidRDefault="00EC3B7F" w:rsidP="00EC3B7F">
      <w:pPr>
        <w:spacing w:after="0" w:line="254" w:lineRule="auto"/>
        <w:jc w:val="both"/>
        <w:rPr>
          <w:b/>
          <w:bCs/>
          <w:sz w:val="20"/>
          <w:szCs w:val="20"/>
        </w:rPr>
      </w:pPr>
      <w:r w:rsidRPr="0050315F">
        <w:rPr>
          <w:b/>
          <w:bCs/>
          <w:sz w:val="20"/>
          <w:szCs w:val="20"/>
        </w:rPr>
        <w:t xml:space="preserve">Ufficio Stampa </w:t>
      </w:r>
      <w:proofErr w:type="spellStart"/>
      <w:r w:rsidRPr="0050315F">
        <w:rPr>
          <w:b/>
          <w:bCs/>
          <w:sz w:val="20"/>
          <w:szCs w:val="20"/>
        </w:rPr>
        <w:t>DentalPro</w:t>
      </w:r>
      <w:proofErr w:type="spellEnd"/>
    </w:p>
    <w:p w14:paraId="2901171E" w14:textId="77777777" w:rsidR="00EC3B7F" w:rsidRDefault="00EC3B7F" w:rsidP="00EC3B7F">
      <w:pPr>
        <w:spacing w:after="0" w:line="240" w:lineRule="auto"/>
        <w:rPr>
          <w:rStyle w:val="bumpedfont15"/>
          <w:rFonts w:cs="Arial"/>
          <w:color w:val="000000" w:themeColor="text1"/>
          <w:sz w:val="20"/>
          <w:szCs w:val="20"/>
        </w:rPr>
      </w:pPr>
      <w:r>
        <w:rPr>
          <w:rStyle w:val="bumpedfont15"/>
          <w:rFonts w:cs="Arial"/>
          <w:color w:val="000000" w:themeColor="text1"/>
          <w:sz w:val="20"/>
          <w:szCs w:val="20"/>
        </w:rPr>
        <w:t>Value Relations Media</w:t>
      </w:r>
    </w:p>
    <w:p w14:paraId="29E0AFC5" w14:textId="65A0945D" w:rsidR="00EC3B7F" w:rsidRPr="0050315F" w:rsidRDefault="00EC3B7F" w:rsidP="00EC3B7F">
      <w:pPr>
        <w:spacing w:after="0" w:line="240" w:lineRule="auto"/>
        <w:rPr>
          <w:rStyle w:val="bumpedfont15"/>
          <w:rFonts w:cs="Arial"/>
          <w:color w:val="000000" w:themeColor="text1"/>
          <w:sz w:val="20"/>
          <w:szCs w:val="20"/>
        </w:rPr>
      </w:pPr>
      <w:r w:rsidRPr="0050315F">
        <w:rPr>
          <w:rStyle w:val="bumpedfont15"/>
          <w:rFonts w:cs="Arial"/>
          <w:color w:val="000000" w:themeColor="text1"/>
          <w:sz w:val="20"/>
          <w:szCs w:val="20"/>
        </w:rPr>
        <w:t>Francesca Alibrandi</w:t>
      </w:r>
      <w:r>
        <w:rPr>
          <w:rStyle w:val="bumpedfont15"/>
          <w:rFonts w:cs="Arial"/>
          <w:color w:val="000000" w:themeColor="text1"/>
          <w:sz w:val="20"/>
          <w:szCs w:val="20"/>
        </w:rPr>
        <w:t>, +39</w:t>
      </w:r>
      <w:r w:rsidRPr="0050315F">
        <w:rPr>
          <w:rStyle w:val="bumpedfont15"/>
          <w:rFonts w:cs="Arial"/>
          <w:color w:val="000000" w:themeColor="text1"/>
          <w:sz w:val="20"/>
          <w:szCs w:val="20"/>
        </w:rPr>
        <w:t xml:space="preserve"> 335.8368826, </w:t>
      </w:r>
      <w:hyperlink r:id="rId12" w:history="1">
        <w:r w:rsidR="00B43BE3" w:rsidRPr="00316182">
          <w:rPr>
            <w:rStyle w:val="Collegamentoipertestuale"/>
            <w:rFonts w:cs="Arial"/>
            <w:sz w:val="20"/>
            <w:szCs w:val="20"/>
          </w:rPr>
          <w:t>f.alibrandi@vrelations.it</w:t>
        </w:r>
      </w:hyperlink>
      <w:r w:rsidR="00B43BE3">
        <w:rPr>
          <w:rStyle w:val="bumpedfont15"/>
          <w:rFonts w:cs="Arial"/>
          <w:color w:val="000000" w:themeColor="text1"/>
          <w:sz w:val="20"/>
          <w:szCs w:val="20"/>
        </w:rPr>
        <w:t xml:space="preserve"> </w:t>
      </w:r>
    </w:p>
    <w:p w14:paraId="2BC3D230" w14:textId="3E617661" w:rsidR="00EC3B7F" w:rsidRDefault="00EC3B7F" w:rsidP="00EC3B7F">
      <w:pPr>
        <w:spacing w:after="0" w:line="240" w:lineRule="auto"/>
        <w:rPr>
          <w:rStyle w:val="bumpedfont15"/>
          <w:rFonts w:cs="Arial"/>
          <w:color w:val="000000" w:themeColor="text1"/>
          <w:sz w:val="20"/>
          <w:szCs w:val="20"/>
        </w:rPr>
      </w:pPr>
      <w:r w:rsidRPr="0050315F">
        <w:rPr>
          <w:rStyle w:val="bumpedfont15"/>
          <w:rFonts w:cs="Arial"/>
          <w:color w:val="000000" w:themeColor="text1"/>
          <w:sz w:val="20"/>
          <w:szCs w:val="20"/>
        </w:rPr>
        <w:t>Antonella Martucci</w:t>
      </w:r>
      <w:r>
        <w:rPr>
          <w:rStyle w:val="bumpedfont15"/>
          <w:rFonts w:cs="Arial"/>
          <w:color w:val="000000" w:themeColor="text1"/>
          <w:sz w:val="20"/>
          <w:szCs w:val="20"/>
        </w:rPr>
        <w:t>,</w:t>
      </w:r>
      <w:r w:rsidRPr="0050315F">
        <w:rPr>
          <w:rStyle w:val="bumpedfont15"/>
          <w:rFonts w:cs="Arial"/>
          <w:color w:val="000000" w:themeColor="text1"/>
          <w:sz w:val="20"/>
          <w:szCs w:val="20"/>
        </w:rPr>
        <w:t xml:space="preserve"> </w:t>
      </w:r>
      <w:r>
        <w:rPr>
          <w:rStyle w:val="bumpedfont15"/>
          <w:rFonts w:cs="Arial"/>
          <w:color w:val="000000" w:themeColor="text1"/>
          <w:sz w:val="20"/>
          <w:szCs w:val="20"/>
        </w:rPr>
        <w:t>+39</w:t>
      </w:r>
      <w:r w:rsidRPr="0050315F">
        <w:rPr>
          <w:rStyle w:val="bumpedfont15"/>
          <w:rFonts w:cs="Arial"/>
          <w:color w:val="000000" w:themeColor="text1"/>
          <w:sz w:val="20"/>
          <w:szCs w:val="20"/>
        </w:rPr>
        <w:t xml:space="preserve"> 340.6775463, </w:t>
      </w:r>
      <w:hyperlink r:id="rId13" w:history="1">
        <w:r w:rsidR="00B43BE3" w:rsidRPr="00316182">
          <w:rPr>
            <w:rStyle w:val="Collegamentoipertestuale"/>
            <w:rFonts w:cs="Arial"/>
            <w:sz w:val="20"/>
            <w:szCs w:val="20"/>
          </w:rPr>
          <w:t>a.martucci@vrelations.it</w:t>
        </w:r>
      </w:hyperlink>
      <w:r w:rsidR="00B43BE3">
        <w:rPr>
          <w:rStyle w:val="bumpedfont15"/>
          <w:rFonts w:cs="Arial"/>
          <w:color w:val="000000" w:themeColor="text1"/>
          <w:sz w:val="20"/>
          <w:szCs w:val="20"/>
        </w:rPr>
        <w:t xml:space="preserve"> </w:t>
      </w:r>
    </w:p>
    <w:p w14:paraId="12634911" w14:textId="77777777" w:rsidR="00EC3B7F" w:rsidRPr="00401ADE" w:rsidRDefault="00EC3B7F" w:rsidP="00EC3B7F">
      <w:pPr>
        <w:spacing w:after="0" w:line="240" w:lineRule="auto"/>
        <w:rPr>
          <w:rStyle w:val="bumpedfont15"/>
          <w:rFonts w:cs="Arial"/>
          <w:color w:val="000000" w:themeColor="text1"/>
          <w:sz w:val="14"/>
          <w:szCs w:val="14"/>
        </w:rPr>
      </w:pPr>
    </w:p>
    <w:p w14:paraId="05F6CB8C" w14:textId="77777777" w:rsidR="00EC3B7F" w:rsidRPr="00BC1F07" w:rsidRDefault="00EC3B7F" w:rsidP="00EC3B7F">
      <w:pPr>
        <w:spacing w:after="0" w:line="240" w:lineRule="auto"/>
        <w:rPr>
          <w:b/>
          <w:bCs/>
          <w:sz w:val="20"/>
          <w:szCs w:val="20"/>
        </w:rPr>
      </w:pPr>
      <w:r w:rsidRPr="00BC1F07">
        <w:rPr>
          <w:b/>
          <w:bCs/>
          <w:sz w:val="20"/>
          <w:szCs w:val="20"/>
        </w:rPr>
        <w:t>Ufficio Stampa Amplifon Italia</w:t>
      </w:r>
    </w:p>
    <w:p w14:paraId="67EB8071" w14:textId="77777777" w:rsidR="00EC3B7F" w:rsidRPr="00BC1F07" w:rsidRDefault="00EC3B7F" w:rsidP="00EC3B7F">
      <w:pPr>
        <w:spacing w:after="0" w:line="240" w:lineRule="auto"/>
        <w:rPr>
          <w:sz w:val="20"/>
          <w:szCs w:val="20"/>
        </w:rPr>
      </w:pPr>
      <w:proofErr w:type="spellStart"/>
      <w:r w:rsidRPr="00BC1F07">
        <w:rPr>
          <w:sz w:val="20"/>
          <w:szCs w:val="20"/>
        </w:rPr>
        <w:t>iCorporate</w:t>
      </w:r>
      <w:proofErr w:type="spellEnd"/>
      <w:r w:rsidRPr="00BC1F07">
        <w:rPr>
          <w:sz w:val="20"/>
          <w:szCs w:val="20"/>
        </w:rPr>
        <w:t xml:space="preserve"> Srl</w:t>
      </w:r>
    </w:p>
    <w:p w14:paraId="3A1771FC" w14:textId="08749FF3" w:rsidR="00EC3B7F" w:rsidRPr="00BC1F07" w:rsidRDefault="00EC3B7F" w:rsidP="00EC3B7F">
      <w:pPr>
        <w:spacing w:after="0" w:line="240" w:lineRule="auto"/>
        <w:rPr>
          <w:sz w:val="20"/>
          <w:szCs w:val="20"/>
        </w:rPr>
      </w:pPr>
      <w:r w:rsidRPr="00BC1F07">
        <w:rPr>
          <w:sz w:val="20"/>
          <w:szCs w:val="20"/>
        </w:rPr>
        <w:t>Eleonora Meneghelli</w:t>
      </w:r>
      <w:r>
        <w:rPr>
          <w:sz w:val="20"/>
          <w:szCs w:val="20"/>
        </w:rPr>
        <w:t xml:space="preserve">, </w:t>
      </w:r>
      <w:r w:rsidRPr="00BC1F07">
        <w:rPr>
          <w:sz w:val="20"/>
          <w:szCs w:val="20"/>
        </w:rPr>
        <w:t>+39 331 6780063</w:t>
      </w:r>
      <w:r>
        <w:rPr>
          <w:sz w:val="20"/>
          <w:szCs w:val="20"/>
        </w:rPr>
        <w:t xml:space="preserve">, </w:t>
      </w:r>
      <w:hyperlink r:id="rId14" w:history="1">
        <w:r w:rsidR="00C46343" w:rsidRPr="00316182">
          <w:rPr>
            <w:rStyle w:val="Collegamentoipertestuale"/>
            <w:sz w:val="20"/>
            <w:szCs w:val="20"/>
          </w:rPr>
          <w:t>eleonora.meneghelli@icorporate.it</w:t>
        </w:r>
      </w:hyperlink>
      <w:r w:rsidR="00C46343">
        <w:rPr>
          <w:sz w:val="20"/>
          <w:szCs w:val="20"/>
        </w:rPr>
        <w:t xml:space="preserve"> </w:t>
      </w:r>
    </w:p>
    <w:p w14:paraId="4500291C" w14:textId="67128BC4" w:rsidR="00031389" w:rsidRPr="00EC3B7F" w:rsidRDefault="00EC3B7F" w:rsidP="00EC3B7F">
      <w:pPr>
        <w:spacing w:after="0" w:line="240" w:lineRule="auto"/>
        <w:rPr>
          <w:sz w:val="20"/>
          <w:szCs w:val="20"/>
        </w:rPr>
      </w:pPr>
      <w:r w:rsidRPr="00BC1F07">
        <w:rPr>
          <w:sz w:val="20"/>
          <w:szCs w:val="20"/>
        </w:rPr>
        <w:t>Elisa Piacentino</w:t>
      </w:r>
      <w:r>
        <w:rPr>
          <w:sz w:val="20"/>
          <w:szCs w:val="20"/>
        </w:rPr>
        <w:t xml:space="preserve">, </w:t>
      </w:r>
      <w:r w:rsidRPr="00BC1F07">
        <w:rPr>
          <w:sz w:val="20"/>
          <w:szCs w:val="20"/>
        </w:rPr>
        <w:t>+39 366 9134595</w:t>
      </w:r>
      <w:r>
        <w:rPr>
          <w:sz w:val="20"/>
          <w:szCs w:val="20"/>
        </w:rPr>
        <w:t xml:space="preserve">, </w:t>
      </w:r>
      <w:hyperlink r:id="rId15" w:history="1">
        <w:r w:rsidR="00C46343" w:rsidRPr="00316182">
          <w:rPr>
            <w:rStyle w:val="Collegamentoipertestuale"/>
            <w:sz w:val="20"/>
            <w:szCs w:val="20"/>
          </w:rPr>
          <w:t>elisa.piacentino@icorporate.it</w:t>
        </w:r>
      </w:hyperlink>
      <w:r w:rsidR="00C46343">
        <w:rPr>
          <w:sz w:val="20"/>
          <w:szCs w:val="20"/>
        </w:rPr>
        <w:t xml:space="preserve"> </w:t>
      </w:r>
    </w:p>
    <w:sectPr w:rsidR="00031389" w:rsidRPr="00EC3B7F" w:rsidSect="00F46B91">
      <w:headerReference w:type="default" r:id="rId16"/>
      <w:pgSz w:w="11906" w:h="16838"/>
      <w:pgMar w:top="1843" w:right="1134" w:bottom="709" w:left="1134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D2FC" w14:textId="77777777" w:rsidR="001D5646" w:rsidRDefault="001D5646" w:rsidP="006819FB">
      <w:pPr>
        <w:spacing w:after="0" w:line="240" w:lineRule="auto"/>
      </w:pPr>
      <w:r>
        <w:separator/>
      </w:r>
    </w:p>
  </w:endnote>
  <w:endnote w:type="continuationSeparator" w:id="0">
    <w:p w14:paraId="0F5E122E" w14:textId="77777777" w:rsidR="001D5646" w:rsidRDefault="001D5646" w:rsidP="006819FB">
      <w:pPr>
        <w:spacing w:after="0" w:line="240" w:lineRule="auto"/>
      </w:pPr>
      <w:r>
        <w:continuationSeparator/>
      </w:r>
    </w:p>
  </w:endnote>
  <w:endnote w:type="continuationNotice" w:id="1">
    <w:p w14:paraId="4C0DBB6D" w14:textId="77777777" w:rsidR="001D5646" w:rsidRDefault="001D5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106B" w14:textId="77777777" w:rsidR="001D5646" w:rsidRDefault="001D5646" w:rsidP="006819FB">
      <w:pPr>
        <w:spacing w:after="0" w:line="240" w:lineRule="auto"/>
      </w:pPr>
      <w:r>
        <w:separator/>
      </w:r>
    </w:p>
  </w:footnote>
  <w:footnote w:type="continuationSeparator" w:id="0">
    <w:p w14:paraId="10513E1D" w14:textId="77777777" w:rsidR="001D5646" w:rsidRDefault="001D5646" w:rsidP="006819FB">
      <w:pPr>
        <w:spacing w:after="0" w:line="240" w:lineRule="auto"/>
      </w:pPr>
      <w:r>
        <w:continuationSeparator/>
      </w:r>
    </w:p>
  </w:footnote>
  <w:footnote w:type="continuationNotice" w:id="1">
    <w:p w14:paraId="078A4CC1" w14:textId="77777777" w:rsidR="001D5646" w:rsidRDefault="001D5646">
      <w:pPr>
        <w:spacing w:after="0" w:line="240" w:lineRule="auto"/>
      </w:pPr>
    </w:p>
  </w:footnote>
  <w:footnote w:id="2">
    <w:p w14:paraId="6CB8D5E1" w14:textId="21C720F8" w:rsidR="0023350F" w:rsidRPr="004811A6" w:rsidRDefault="0023350F" w:rsidP="000E3BBA">
      <w:pPr>
        <w:pStyle w:val="Testonotaapidipagina"/>
        <w:jc w:val="both"/>
        <w:rPr>
          <w:sz w:val="16"/>
          <w:szCs w:val="16"/>
          <w:lang w:eastAsia="en-GB"/>
        </w:rPr>
      </w:pPr>
      <w:r w:rsidRPr="004811A6">
        <w:rPr>
          <w:rStyle w:val="Rimandonotaapidipagina"/>
          <w:sz w:val="16"/>
          <w:szCs w:val="16"/>
        </w:rPr>
        <w:footnoteRef/>
      </w:r>
      <w:r w:rsidRPr="004811A6">
        <w:rPr>
          <w:sz w:val="16"/>
          <w:szCs w:val="16"/>
        </w:rPr>
        <w:t xml:space="preserve"> </w:t>
      </w:r>
      <w:r w:rsidR="00AA3AC9" w:rsidRPr="00AA3AC9">
        <w:rPr>
          <w:sz w:val="16"/>
          <w:szCs w:val="16"/>
        </w:rPr>
        <w:t>I</w:t>
      </w:r>
      <w:r w:rsidR="00AA3AC9" w:rsidRPr="00AA3AC9">
        <w:rPr>
          <w:sz w:val="16"/>
          <w:szCs w:val="16"/>
          <w:lang w:eastAsia="en-GB"/>
        </w:rPr>
        <w:t>l protocollo d’avanguardia Amplifon 360</w:t>
      </w:r>
      <w:r w:rsidRPr="004811A6">
        <w:rPr>
          <w:sz w:val="16"/>
          <w:szCs w:val="16"/>
          <w:lang w:eastAsia="en-GB"/>
        </w:rPr>
        <w:t xml:space="preserve"> garantisc</w:t>
      </w:r>
      <w:r w:rsidRPr="00AA3AC9">
        <w:rPr>
          <w:sz w:val="16"/>
          <w:szCs w:val="16"/>
          <w:lang w:eastAsia="en-GB"/>
        </w:rPr>
        <w:t>e</w:t>
      </w:r>
      <w:r w:rsidRPr="004811A6">
        <w:rPr>
          <w:sz w:val="16"/>
          <w:szCs w:val="16"/>
          <w:lang w:eastAsia="en-GB"/>
        </w:rPr>
        <w:t xml:space="preserve"> l’accesso ad un percorso unico, brevettato e approvato dalla SIAF – Società di Audiologia e Foniatria, </w:t>
      </w:r>
      <w:r w:rsidRPr="004811A6">
        <w:rPr>
          <w:sz w:val="16"/>
          <w:szCs w:val="16"/>
          <w:lang w:val="it"/>
        </w:rPr>
        <w:t xml:space="preserve">che valuta le esigenze individuali per </w:t>
      </w:r>
      <w:r w:rsidRPr="00B43BE3">
        <w:rPr>
          <w:sz w:val="16"/>
          <w:szCs w:val="16"/>
          <w:lang w:eastAsia="en-GB"/>
        </w:rPr>
        <w:t>identificare la migliore soluzione uditiva personalizzata</w:t>
      </w:r>
      <w:r w:rsidR="00AA3AC9" w:rsidRPr="00B43BE3">
        <w:rPr>
          <w:sz w:val="16"/>
          <w:szCs w:val="16"/>
          <w:lang w:eastAsia="en-GB"/>
        </w:rPr>
        <w:t>.</w:t>
      </w:r>
    </w:p>
  </w:footnote>
  <w:footnote w:id="3">
    <w:p w14:paraId="3C9AEEDA" w14:textId="3AFF7DCB" w:rsidR="00EC3B7F" w:rsidRPr="00D4731B" w:rsidRDefault="00EC3B7F" w:rsidP="00797BB2">
      <w:pPr>
        <w:pStyle w:val="Testonotaapidipagina"/>
        <w:jc w:val="both"/>
        <w:rPr>
          <w:sz w:val="16"/>
          <w:szCs w:val="16"/>
        </w:rPr>
      </w:pPr>
      <w:r w:rsidRPr="00D4731B">
        <w:rPr>
          <w:rStyle w:val="Rimandonotaapidipagina"/>
          <w:sz w:val="16"/>
          <w:szCs w:val="16"/>
        </w:rPr>
        <w:footnoteRef/>
      </w:r>
      <w:r w:rsidRPr="00D4731B">
        <w:rPr>
          <w:sz w:val="16"/>
          <w:szCs w:val="16"/>
        </w:rPr>
        <w:t xml:space="preserve"> Fonte dati: </w:t>
      </w:r>
      <w:hyperlink r:id="rId1" w:history="1">
        <w:r w:rsidRPr="00D4731B">
          <w:rPr>
            <w:rStyle w:val="Collegamentoipertestuale"/>
            <w:sz w:val="16"/>
            <w:szCs w:val="16"/>
          </w:rPr>
          <w:t>https://www.who.int/publications/m/item/world-hearing-day-2021---report-of-activities</w:t>
        </w:r>
      </w:hyperlink>
      <w:r w:rsidR="00497FBB" w:rsidRPr="00D4731B">
        <w:rPr>
          <w:rStyle w:val="Collegamentoipertestuale"/>
          <w:sz w:val="16"/>
          <w:szCs w:val="16"/>
        </w:rPr>
        <w:t>.</w:t>
      </w:r>
      <w:r w:rsidRPr="00D4731B">
        <w:rPr>
          <w:sz w:val="16"/>
          <w:szCs w:val="16"/>
        </w:rPr>
        <w:t xml:space="preserve"> </w:t>
      </w:r>
    </w:p>
  </w:footnote>
  <w:footnote w:id="4">
    <w:p w14:paraId="1EC9FDF5" w14:textId="77777777" w:rsidR="00EC3B7F" w:rsidRPr="00D4731B" w:rsidRDefault="00EC3B7F" w:rsidP="00797BB2">
      <w:pPr>
        <w:pStyle w:val="Testonotaapidipagina"/>
        <w:jc w:val="both"/>
        <w:rPr>
          <w:sz w:val="16"/>
          <w:szCs w:val="16"/>
        </w:rPr>
      </w:pPr>
      <w:r w:rsidRPr="00D4731B">
        <w:rPr>
          <w:rStyle w:val="Rimandonotaapidipagina"/>
          <w:sz w:val="16"/>
          <w:szCs w:val="16"/>
        </w:rPr>
        <w:footnoteRef/>
      </w:r>
      <w:r w:rsidRPr="00D4731B">
        <w:rPr>
          <w:sz w:val="16"/>
          <w:szCs w:val="16"/>
        </w:rPr>
        <w:t xml:space="preserve"> Popolazione adulta 35-74 anni. Fonte dati: Key-Stone.</w:t>
      </w:r>
    </w:p>
  </w:footnote>
  <w:footnote w:id="5">
    <w:p w14:paraId="7F6670D1" w14:textId="4FB56EA6" w:rsidR="001B2640" w:rsidRPr="00D4731B" w:rsidRDefault="001B2640" w:rsidP="00797BB2">
      <w:pPr>
        <w:pStyle w:val="Testonotaapidipagina"/>
        <w:jc w:val="both"/>
        <w:rPr>
          <w:sz w:val="16"/>
          <w:szCs w:val="16"/>
          <w:lang w:val="en-US"/>
        </w:rPr>
      </w:pPr>
      <w:r w:rsidRPr="00D4731B">
        <w:rPr>
          <w:rStyle w:val="Rimandonotaapidipagina"/>
          <w:sz w:val="16"/>
          <w:szCs w:val="16"/>
        </w:rPr>
        <w:footnoteRef/>
      </w:r>
      <w:r w:rsidRPr="00D4731B">
        <w:rPr>
          <w:sz w:val="16"/>
          <w:szCs w:val="16"/>
          <w:lang w:val="en-US"/>
        </w:rPr>
        <w:t xml:space="preserve"> </w:t>
      </w:r>
      <w:r w:rsidR="009A63BC" w:rsidRPr="00D4731B">
        <w:rPr>
          <w:sz w:val="16"/>
          <w:szCs w:val="16"/>
          <w:lang w:val="en-US"/>
        </w:rPr>
        <w:t>TEIXEIRA</w:t>
      </w:r>
      <w:r w:rsidRPr="00D4731B">
        <w:rPr>
          <w:sz w:val="16"/>
          <w:szCs w:val="16"/>
          <w:lang w:val="en-US"/>
        </w:rPr>
        <w:t xml:space="preserve"> FB et al.</w:t>
      </w:r>
      <w:r w:rsidR="00497FBB" w:rsidRPr="00D4731B">
        <w:rPr>
          <w:sz w:val="16"/>
          <w:szCs w:val="16"/>
          <w:lang w:val="en-US"/>
        </w:rPr>
        <w:t>,</w:t>
      </w:r>
      <w:r w:rsidRPr="00D4731B">
        <w:rPr>
          <w:sz w:val="16"/>
          <w:szCs w:val="16"/>
          <w:lang w:val="en-US"/>
        </w:rPr>
        <w:t xml:space="preserve"> </w:t>
      </w:r>
      <w:r w:rsidR="009A63BC" w:rsidRPr="00D4731B">
        <w:rPr>
          <w:sz w:val="16"/>
          <w:szCs w:val="16"/>
          <w:lang w:val="en-US"/>
        </w:rPr>
        <w:t>“</w:t>
      </w:r>
      <w:r w:rsidRPr="00D4731B">
        <w:rPr>
          <w:sz w:val="16"/>
          <w:szCs w:val="16"/>
          <w:lang w:val="en-US"/>
        </w:rPr>
        <w:t>Masticatory deficiency as a risk factor for cognitive dysfunction</w:t>
      </w:r>
      <w:r w:rsidR="009A63BC" w:rsidRPr="00D4731B">
        <w:rPr>
          <w:sz w:val="16"/>
          <w:szCs w:val="16"/>
          <w:lang w:val="en-US"/>
        </w:rPr>
        <w:t xml:space="preserve">”, </w:t>
      </w:r>
      <w:r w:rsidRPr="00D4731B">
        <w:rPr>
          <w:i/>
          <w:iCs/>
          <w:sz w:val="16"/>
          <w:szCs w:val="16"/>
          <w:lang w:val="en-US"/>
        </w:rPr>
        <w:t>Int J Med Sci</w:t>
      </w:r>
      <w:r w:rsidRPr="00D4731B">
        <w:rPr>
          <w:sz w:val="16"/>
          <w:szCs w:val="16"/>
          <w:lang w:val="en-US"/>
        </w:rPr>
        <w:t xml:space="preserve"> 2014;11:209–214. </w:t>
      </w:r>
    </w:p>
  </w:footnote>
  <w:footnote w:id="6">
    <w:p w14:paraId="3A38346E" w14:textId="17FC938E" w:rsidR="00400DB1" w:rsidRDefault="00400DB1" w:rsidP="00797BB2">
      <w:pPr>
        <w:pStyle w:val="Testonotaapidipagina"/>
        <w:jc w:val="both"/>
      </w:pPr>
      <w:r w:rsidRPr="00D4731B">
        <w:rPr>
          <w:rStyle w:val="Rimandonotaapidipagina"/>
          <w:sz w:val="16"/>
          <w:szCs w:val="16"/>
        </w:rPr>
        <w:footnoteRef/>
      </w:r>
      <w:r w:rsidRPr="00D4731B">
        <w:rPr>
          <w:sz w:val="16"/>
          <w:szCs w:val="16"/>
        </w:rPr>
        <w:t xml:space="preserve"> MEUSJ A. et al., “</w:t>
      </w:r>
      <w:proofErr w:type="spellStart"/>
      <w:r w:rsidRPr="00D4731B">
        <w:rPr>
          <w:sz w:val="16"/>
          <w:szCs w:val="16"/>
        </w:rPr>
        <w:t>Presbiosi</w:t>
      </w:r>
      <w:proofErr w:type="spellEnd"/>
      <w:r w:rsidRPr="00D4731B">
        <w:rPr>
          <w:sz w:val="16"/>
          <w:szCs w:val="16"/>
        </w:rPr>
        <w:t xml:space="preserve"> e Demenza: Risultati da 8 anni di follow-up nello studio Montpellier a tre città. Alzheimer &amp; Demenza”, </w:t>
      </w:r>
      <w:r w:rsidRPr="00D4731B">
        <w:rPr>
          <w:i/>
          <w:iCs/>
          <w:sz w:val="16"/>
          <w:szCs w:val="16"/>
        </w:rPr>
        <w:t xml:space="preserve">Journal of the </w:t>
      </w:r>
      <w:proofErr w:type="spellStart"/>
      <w:r w:rsidRPr="00D4731B">
        <w:rPr>
          <w:i/>
          <w:iCs/>
          <w:sz w:val="16"/>
          <w:szCs w:val="16"/>
        </w:rPr>
        <w:t>Alzheimer's</w:t>
      </w:r>
      <w:proofErr w:type="spellEnd"/>
      <w:r w:rsidRPr="00D4731B">
        <w:rPr>
          <w:i/>
          <w:iCs/>
          <w:sz w:val="16"/>
          <w:szCs w:val="16"/>
        </w:rPr>
        <w:t xml:space="preserve"> Association</w:t>
      </w:r>
      <w:r w:rsidRPr="00D4731B">
        <w:rPr>
          <w:sz w:val="16"/>
          <w:szCs w:val="16"/>
        </w:rPr>
        <w:t xml:space="preserve"> (2016) 12:175.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E889" w14:textId="38C4054C" w:rsidR="006819FB" w:rsidRDefault="00F46B91" w:rsidP="006819F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E8EEAAA" wp14:editId="6ED21D9D">
          <wp:simplePos x="0" y="0"/>
          <wp:positionH relativeFrom="margin">
            <wp:posOffset>0</wp:posOffset>
          </wp:positionH>
          <wp:positionV relativeFrom="paragraph">
            <wp:posOffset>-17780</wp:posOffset>
          </wp:positionV>
          <wp:extent cx="2190115" cy="382270"/>
          <wp:effectExtent l="0" t="0" r="635" b="0"/>
          <wp:wrapNone/>
          <wp:docPr id="25" name="Immagine 25" descr="Risultati immagini per dental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66" b="28562"/>
                  <a:stretch/>
                </pic:blipFill>
                <pic:spPr bwMode="auto">
                  <a:xfrm>
                    <a:off x="0" y="0"/>
                    <a:ext cx="2190115" cy="382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535BCBB9" wp14:editId="30314FE0">
          <wp:simplePos x="0" y="0"/>
          <wp:positionH relativeFrom="margin">
            <wp:posOffset>4479925</wp:posOffset>
          </wp:positionH>
          <wp:positionV relativeFrom="page">
            <wp:posOffset>463550</wp:posOffset>
          </wp:positionV>
          <wp:extent cx="1640205" cy="396240"/>
          <wp:effectExtent l="0" t="0" r="0" b="3810"/>
          <wp:wrapNone/>
          <wp:docPr id="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0205" cy="39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78"/>
    <w:multiLevelType w:val="hybridMultilevel"/>
    <w:tmpl w:val="0D9C9358"/>
    <w:lvl w:ilvl="0" w:tplc="991AF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F8B"/>
    <w:multiLevelType w:val="hybridMultilevel"/>
    <w:tmpl w:val="987C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B87"/>
    <w:multiLevelType w:val="hybridMultilevel"/>
    <w:tmpl w:val="BF4672B8"/>
    <w:lvl w:ilvl="0" w:tplc="935A5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C4"/>
    <w:rsid w:val="0000271A"/>
    <w:rsid w:val="00002CB4"/>
    <w:rsid w:val="0000463D"/>
    <w:rsid w:val="000049DC"/>
    <w:rsid w:val="0000777C"/>
    <w:rsid w:val="000078DC"/>
    <w:rsid w:val="00010112"/>
    <w:rsid w:val="00010EE4"/>
    <w:rsid w:val="000112B4"/>
    <w:rsid w:val="000147BF"/>
    <w:rsid w:val="00016651"/>
    <w:rsid w:val="00022331"/>
    <w:rsid w:val="00031085"/>
    <w:rsid w:val="00031389"/>
    <w:rsid w:val="0003198B"/>
    <w:rsid w:val="000323BE"/>
    <w:rsid w:val="00040CF3"/>
    <w:rsid w:val="000419EC"/>
    <w:rsid w:val="000440A9"/>
    <w:rsid w:val="00046629"/>
    <w:rsid w:val="000506E6"/>
    <w:rsid w:val="00051B9E"/>
    <w:rsid w:val="00052366"/>
    <w:rsid w:val="00052447"/>
    <w:rsid w:val="00053B41"/>
    <w:rsid w:val="00054157"/>
    <w:rsid w:val="00055C93"/>
    <w:rsid w:val="0006034A"/>
    <w:rsid w:val="00060E4D"/>
    <w:rsid w:val="00063D92"/>
    <w:rsid w:val="000647CE"/>
    <w:rsid w:val="00066D5A"/>
    <w:rsid w:val="00067A46"/>
    <w:rsid w:val="000709D7"/>
    <w:rsid w:val="00071E76"/>
    <w:rsid w:val="00071F78"/>
    <w:rsid w:val="00072716"/>
    <w:rsid w:val="0007493D"/>
    <w:rsid w:val="00074A98"/>
    <w:rsid w:val="00076777"/>
    <w:rsid w:val="000803AA"/>
    <w:rsid w:val="00082E09"/>
    <w:rsid w:val="000831CA"/>
    <w:rsid w:val="0008509C"/>
    <w:rsid w:val="00085B7D"/>
    <w:rsid w:val="0008654E"/>
    <w:rsid w:val="00090732"/>
    <w:rsid w:val="000914B0"/>
    <w:rsid w:val="00094275"/>
    <w:rsid w:val="000947B1"/>
    <w:rsid w:val="000A0923"/>
    <w:rsid w:val="000A4C8B"/>
    <w:rsid w:val="000A52DC"/>
    <w:rsid w:val="000B10C6"/>
    <w:rsid w:val="000B2C2C"/>
    <w:rsid w:val="000B3F76"/>
    <w:rsid w:val="000B5413"/>
    <w:rsid w:val="000B59A0"/>
    <w:rsid w:val="000B6D74"/>
    <w:rsid w:val="000C09C2"/>
    <w:rsid w:val="000C23E7"/>
    <w:rsid w:val="000C44DD"/>
    <w:rsid w:val="000D17CB"/>
    <w:rsid w:val="000D24D8"/>
    <w:rsid w:val="000D262B"/>
    <w:rsid w:val="000D32D5"/>
    <w:rsid w:val="000D576E"/>
    <w:rsid w:val="000D6F01"/>
    <w:rsid w:val="000D6F53"/>
    <w:rsid w:val="000D7E91"/>
    <w:rsid w:val="000E0407"/>
    <w:rsid w:val="000E2FCA"/>
    <w:rsid w:val="000E3BBA"/>
    <w:rsid w:val="000E5D0C"/>
    <w:rsid w:val="000E629D"/>
    <w:rsid w:val="000E7E2C"/>
    <w:rsid w:val="000F1B12"/>
    <w:rsid w:val="000F4868"/>
    <w:rsid w:val="000F6B7F"/>
    <w:rsid w:val="00100D4E"/>
    <w:rsid w:val="001111EC"/>
    <w:rsid w:val="00113B4C"/>
    <w:rsid w:val="00114786"/>
    <w:rsid w:val="00116035"/>
    <w:rsid w:val="00116B95"/>
    <w:rsid w:val="00120A1B"/>
    <w:rsid w:val="0012276D"/>
    <w:rsid w:val="00123218"/>
    <w:rsid w:val="001254C8"/>
    <w:rsid w:val="00130628"/>
    <w:rsid w:val="001321BE"/>
    <w:rsid w:val="001343FA"/>
    <w:rsid w:val="00134D04"/>
    <w:rsid w:val="00137C09"/>
    <w:rsid w:val="00145B81"/>
    <w:rsid w:val="00145EEE"/>
    <w:rsid w:val="001518AC"/>
    <w:rsid w:val="00151D29"/>
    <w:rsid w:val="001549EF"/>
    <w:rsid w:val="00155F04"/>
    <w:rsid w:val="00157212"/>
    <w:rsid w:val="00166965"/>
    <w:rsid w:val="0016751B"/>
    <w:rsid w:val="00174AF2"/>
    <w:rsid w:val="00174CED"/>
    <w:rsid w:val="001828A4"/>
    <w:rsid w:val="00184882"/>
    <w:rsid w:val="00184ADF"/>
    <w:rsid w:val="00184AE5"/>
    <w:rsid w:val="00186875"/>
    <w:rsid w:val="00190949"/>
    <w:rsid w:val="00191069"/>
    <w:rsid w:val="0019187C"/>
    <w:rsid w:val="001940B7"/>
    <w:rsid w:val="001945EA"/>
    <w:rsid w:val="00196B29"/>
    <w:rsid w:val="001A0290"/>
    <w:rsid w:val="001A2AB9"/>
    <w:rsid w:val="001A3A1E"/>
    <w:rsid w:val="001A5172"/>
    <w:rsid w:val="001A5BB7"/>
    <w:rsid w:val="001B1B82"/>
    <w:rsid w:val="001B2640"/>
    <w:rsid w:val="001C1307"/>
    <w:rsid w:val="001C202A"/>
    <w:rsid w:val="001C205A"/>
    <w:rsid w:val="001C3C20"/>
    <w:rsid w:val="001C505F"/>
    <w:rsid w:val="001C5B10"/>
    <w:rsid w:val="001D02F8"/>
    <w:rsid w:val="001D296D"/>
    <w:rsid w:val="001D5646"/>
    <w:rsid w:val="001F042D"/>
    <w:rsid w:val="001F0512"/>
    <w:rsid w:val="001F554D"/>
    <w:rsid w:val="001F599F"/>
    <w:rsid w:val="00200004"/>
    <w:rsid w:val="00200ADF"/>
    <w:rsid w:val="00201B35"/>
    <w:rsid w:val="00201D82"/>
    <w:rsid w:val="00203DF5"/>
    <w:rsid w:val="00203FAB"/>
    <w:rsid w:val="0020530E"/>
    <w:rsid w:val="0021002F"/>
    <w:rsid w:val="00212024"/>
    <w:rsid w:val="00215DF2"/>
    <w:rsid w:val="00215F9B"/>
    <w:rsid w:val="00216353"/>
    <w:rsid w:val="00216AC9"/>
    <w:rsid w:val="0022503A"/>
    <w:rsid w:val="0022541E"/>
    <w:rsid w:val="00227A24"/>
    <w:rsid w:val="002322B0"/>
    <w:rsid w:val="0023350F"/>
    <w:rsid w:val="00233AAF"/>
    <w:rsid w:val="00236816"/>
    <w:rsid w:val="00236BB2"/>
    <w:rsid w:val="00237C90"/>
    <w:rsid w:val="00240A49"/>
    <w:rsid w:val="00241EC3"/>
    <w:rsid w:val="00243CA5"/>
    <w:rsid w:val="00244CB2"/>
    <w:rsid w:val="00245C4A"/>
    <w:rsid w:val="002479DD"/>
    <w:rsid w:val="00250BAE"/>
    <w:rsid w:val="00252423"/>
    <w:rsid w:val="002539E5"/>
    <w:rsid w:val="0025556E"/>
    <w:rsid w:val="00257290"/>
    <w:rsid w:val="00257820"/>
    <w:rsid w:val="00260F5C"/>
    <w:rsid w:val="00261FB4"/>
    <w:rsid w:val="0026467B"/>
    <w:rsid w:val="0026503B"/>
    <w:rsid w:val="002658CF"/>
    <w:rsid w:val="00267D26"/>
    <w:rsid w:val="00271E98"/>
    <w:rsid w:val="002756A8"/>
    <w:rsid w:val="00275A72"/>
    <w:rsid w:val="00276B1C"/>
    <w:rsid w:val="00277CBA"/>
    <w:rsid w:val="00280291"/>
    <w:rsid w:val="00281122"/>
    <w:rsid w:val="002813D6"/>
    <w:rsid w:val="00281574"/>
    <w:rsid w:val="002818F3"/>
    <w:rsid w:val="002824D8"/>
    <w:rsid w:val="00290D9B"/>
    <w:rsid w:val="00290F0A"/>
    <w:rsid w:val="0029117B"/>
    <w:rsid w:val="0029324D"/>
    <w:rsid w:val="00295F79"/>
    <w:rsid w:val="00296954"/>
    <w:rsid w:val="00297FC0"/>
    <w:rsid w:val="002A0125"/>
    <w:rsid w:val="002A210A"/>
    <w:rsid w:val="002A6171"/>
    <w:rsid w:val="002B03F0"/>
    <w:rsid w:val="002B3640"/>
    <w:rsid w:val="002B4C8E"/>
    <w:rsid w:val="002B5550"/>
    <w:rsid w:val="002B75E8"/>
    <w:rsid w:val="002C023B"/>
    <w:rsid w:val="002C067C"/>
    <w:rsid w:val="002C19A6"/>
    <w:rsid w:val="002C2914"/>
    <w:rsid w:val="002C2A2A"/>
    <w:rsid w:val="002C34E2"/>
    <w:rsid w:val="002C3FB6"/>
    <w:rsid w:val="002C5149"/>
    <w:rsid w:val="002C5F34"/>
    <w:rsid w:val="002C69AD"/>
    <w:rsid w:val="002C760B"/>
    <w:rsid w:val="002D14BA"/>
    <w:rsid w:val="002D1899"/>
    <w:rsid w:val="002D6AEF"/>
    <w:rsid w:val="002E41BA"/>
    <w:rsid w:val="002E57F7"/>
    <w:rsid w:val="002E659F"/>
    <w:rsid w:val="002F0896"/>
    <w:rsid w:val="002F7702"/>
    <w:rsid w:val="002F7B0B"/>
    <w:rsid w:val="00300135"/>
    <w:rsid w:val="00301D19"/>
    <w:rsid w:val="0030413C"/>
    <w:rsid w:val="00304AAD"/>
    <w:rsid w:val="00305EA7"/>
    <w:rsid w:val="00306851"/>
    <w:rsid w:val="00307091"/>
    <w:rsid w:val="00310640"/>
    <w:rsid w:val="00312AB9"/>
    <w:rsid w:val="00313EF1"/>
    <w:rsid w:val="00314F49"/>
    <w:rsid w:val="00315464"/>
    <w:rsid w:val="00316402"/>
    <w:rsid w:val="00316599"/>
    <w:rsid w:val="003175CF"/>
    <w:rsid w:val="003207EB"/>
    <w:rsid w:val="003208E7"/>
    <w:rsid w:val="00320A1F"/>
    <w:rsid w:val="00322734"/>
    <w:rsid w:val="003244F4"/>
    <w:rsid w:val="00330311"/>
    <w:rsid w:val="00330A65"/>
    <w:rsid w:val="00330D19"/>
    <w:rsid w:val="00331B41"/>
    <w:rsid w:val="00332652"/>
    <w:rsid w:val="00333F0B"/>
    <w:rsid w:val="00335B76"/>
    <w:rsid w:val="003405F2"/>
    <w:rsid w:val="00346D89"/>
    <w:rsid w:val="00347884"/>
    <w:rsid w:val="00353A60"/>
    <w:rsid w:val="003557E8"/>
    <w:rsid w:val="00357C84"/>
    <w:rsid w:val="00362A4A"/>
    <w:rsid w:val="0036459D"/>
    <w:rsid w:val="003646DF"/>
    <w:rsid w:val="00365D34"/>
    <w:rsid w:val="0037102B"/>
    <w:rsid w:val="003726DB"/>
    <w:rsid w:val="003729C1"/>
    <w:rsid w:val="0037325E"/>
    <w:rsid w:val="003753A3"/>
    <w:rsid w:val="0037558A"/>
    <w:rsid w:val="003767A1"/>
    <w:rsid w:val="0038414E"/>
    <w:rsid w:val="003868F2"/>
    <w:rsid w:val="003908EE"/>
    <w:rsid w:val="003920B7"/>
    <w:rsid w:val="00396FC6"/>
    <w:rsid w:val="003A0C22"/>
    <w:rsid w:val="003A0DF2"/>
    <w:rsid w:val="003A2159"/>
    <w:rsid w:val="003A2408"/>
    <w:rsid w:val="003A28BD"/>
    <w:rsid w:val="003B0774"/>
    <w:rsid w:val="003B15E0"/>
    <w:rsid w:val="003B1AB8"/>
    <w:rsid w:val="003B289B"/>
    <w:rsid w:val="003B6328"/>
    <w:rsid w:val="003B75A8"/>
    <w:rsid w:val="003C053E"/>
    <w:rsid w:val="003C3198"/>
    <w:rsid w:val="003C4D9B"/>
    <w:rsid w:val="003C5C70"/>
    <w:rsid w:val="003C654E"/>
    <w:rsid w:val="003C7DE9"/>
    <w:rsid w:val="003D10A4"/>
    <w:rsid w:val="003D1AAD"/>
    <w:rsid w:val="003D2A82"/>
    <w:rsid w:val="003D43EE"/>
    <w:rsid w:val="003D45F8"/>
    <w:rsid w:val="003E01C3"/>
    <w:rsid w:val="003E3B7A"/>
    <w:rsid w:val="003E5F06"/>
    <w:rsid w:val="003F187A"/>
    <w:rsid w:val="003F4C78"/>
    <w:rsid w:val="003F57EE"/>
    <w:rsid w:val="00400DB1"/>
    <w:rsid w:val="004014CE"/>
    <w:rsid w:val="00401ADE"/>
    <w:rsid w:val="00404E58"/>
    <w:rsid w:val="004120AA"/>
    <w:rsid w:val="00412823"/>
    <w:rsid w:val="004173D6"/>
    <w:rsid w:val="00417C7C"/>
    <w:rsid w:val="0042089B"/>
    <w:rsid w:val="0042183B"/>
    <w:rsid w:val="00421B82"/>
    <w:rsid w:val="00421E4D"/>
    <w:rsid w:val="004223FE"/>
    <w:rsid w:val="004225A9"/>
    <w:rsid w:val="00427939"/>
    <w:rsid w:val="00427E77"/>
    <w:rsid w:val="00430E9B"/>
    <w:rsid w:val="00434578"/>
    <w:rsid w:val="00434617"/>
    <w:rsid w:val="00442438"/>
    <w:rsid w:val="00443453"/>
    <w:rsid w:val="00446550"/>
    <w:rsid w:val="00457E30"/>
    <w:rsid w:val="004619C7"/>
    <w:rsid w:val="00461E5F"/>
    <w:rsid w:val="00464003"/>
    <w:rsid w:val="00464057"/>
    <w:rsid w:val="00464A00"/>
    <w:rsid w:val="0046646D"/>
    <w:rsid w:val="004718D5"/>
    <w:rsid w:val="004721DA"/>
    <w:rsid w:val="00472433"/>
    <w:rsid w:val="0047246B"/>
    <w:rsid w:val="00472961"/>
    <w:rsid w:val="00474A4E"/>
    <w:rsid w:val="00476107"/>
    <w:rsid w:val="00476CAD"/>
    <w:rsid w:val="00480A4C"/>
    <w:rsid w:val="004811A6"/>
    <w:rsid w:val="004821FA"/>
    <w:rsid w:val="00485AA3"/>
    <w:rsid w:val="00485E5E"/>
    <w:rsid w:val="00486E20"/>
    <w:rsid w:val="00487DFF"/>
    <w:rsid w:val="0049452F"/>
    <w:rsid w:val="00495671"/>
    <w:rsid w:val="00497FBB"/>
    <w:rsid w:val="004A073B"/>
    <w:rsid w:val="004A4D2A"/>
    <w:rsid w:val="004A64BC"/>
    <w:rsid w:val="004A675F"/>
    <w:rsid w:val="004A7569"/>
    <w:rsid w:val="004B0482"/>
    <w:rsid w:val="004B08EE"/>
    <w:rsid w:val="004B43CD"/>
    <w:rsid w:val="004B5190"/>
    <w:rsid w:val="004B58BF"/>
    <w:rsid w:val="004B5CBA"/>
    <w:rsid w:val="004B7F75"/>
    <w:rsid w:val="004C0553"/>
    <w:rsid w:val="004C0BBA"/>
    <w:rsid w:val="004C3EEB"/>
    <w:rsid w:val="004C46DA"/>
    <w:rsid w:val="004C7FD5"/>
    <w:rsid w:val="004D1BE7"/>
    <w:rsid w:val="004D2431"/>
    <w:rsid w:val="004E07C4"/>
    <w:rsid w:val="004E1496"/>
    <w:rsid w:val="004E21DB"/>
    <w:rsid w:val="004E28FB"/>
    <w:rsid w:val="004E3DAF"/>
    <w:rsid w:val="004E4558"/>
    <w:rsid w:val="004E4A1B"/>
    <w:rsid w:val="004E623E"/>
    <w:rsid w:val="004E762C"/>
    <w:rsid w:val="004F14BA"/>
    <w:rsid w:val="004F205F"/>
    <w:rsid w:val="004F239A"/>
    <w:rsid w:val="004F2C06"/>
    <w:rsid w:val="004F43AF"/>
    <w:rsid w:val="004F782D"/>
    <w:rsid w:val="005028D2"/>
    <w:rsid w:val="00502EE9"/>
    <w:rsid w:val="0050315F"/>
    <w:rsid w:val="0050354B"/>
    <w:rsid w:val="00522055"/>
    <w:rsid w:val="00522682"/>
    <w:rsid w:val="005252A6"/>
    <w:rsid w:val="00526C2C"/>
    <w:rsid w:val="00531B1A"/>
    <w:rsid w:val="00531FC1"/>
    <w:rsid w:val="00532A25"/>
    <w:rsid w:val="005348D9"/>
    <w:rsid w:val="0053612A"/>
    <w:rsid w:val="0053701A"/>
    <w:rsid w:val="00537A8C"/>
    <w:rsid w:val="00546859"/>
    <w:rsid w:val="00546B22"/>
    <w:rsid w:val="00551D67"/>
    <w:rsid w:val="00552D91"/>
    <w:rsid w:val="00553042"/>
    <w:rsid w:val="00555EC2"/>
    <w:rsid w:val="00561607"/>
    <w:rsid w:val="00565FE6"/>
    <w:rsid w:val="00566712"/>
    <w:rsid w:val="00570BAE"/>
    <w:rsid w:val="00574C7F"/>
    <w:rsid w:val="00582711"/>
    <w:rsid w:val="00587359"/>
    <w:rsid w:val="00593A0B"/>
    <w:rsid w:val="005B0146"/>
    <w:rsid w:val="005B1004"/>
    <w:rsid w:val="005B106D"/>
    <w:rsid w:val="005B297F"/>
    <w:rsid w:val="005B3D39"/>
    <w:rsid w:val="005B4AF8"/>
    <w:rsid w:val="005B5743"/>
    <w:rsid w:val="005C0008"/>
    <w:rsid w:val="005C0862"/>
    <w:rsid w:val="005C297D"/>
    <w:rsid w:val="005C3112"/>
    <w:rsid w:val="005C3B9E"/>
    <w:rsid w:val="005D1B1D"/>
    <w:rsid w:val="005D1C59"/>
    <w:rsid w:val="005D592D"/>
    <w:rsid w:val="005D6FFE"/>
    <w:rsid w:val="005E0266"/>
    <w:rsid w:val="005E05C5"/>
    <w:rsid w:val="005E2C85"/>
    <w:rsid w:val="005E4683"/>
    <w:rsid w:val="005F0500"/>
    <w:rsid w:val="005F0FB2"/>
    <w:rsid w:val="005F267E"/>
    <w:rsid w:val="005F3DE1"/>
    <w:rsid w:val="005F4D86"/>
    <w:rsid w:val="005F5B7A"/>
    <w:rsid w:val="005F69DB"/>
    <w:rsid w:val="00601F2A"/>
    <w:rsid w:val="00605D4C"/>
    <w:rsid w:val="00606521"/>
    <w:rsid w:val="006071CE"/>
    <w:rsid w:val="00607CEC"/>
    <w:rsid w:val="0061057F"/>
    <w:rsid w:val="00610970"/>
    <w:rsid w:val="006130B2"/>
    <w:rsid w:val="006167C5"/>
    <w:rsid w:val="00620F1D"/>
    <w:rsid w:val="00621833"/>
    <w:rsid w:val="00622DCB"/>
    <w:rsid w:val="00625C40"/>
    <w:rsid w:val="00630300"/>
    <w:rsid w:val="00631A86"/>
    <w:rsid w:val="006325EC"/>
    <w:rsid w:val="0063468D"/>
    <w:rsid w:val="00636699"/>
    <w:rsid w:val="00640EFB"/>
    <w:rsid w:val="00642722"/>
    <w:rsid w:val="006429F2"/>
    <w:rsid w:val="006454FA"/>
    <w:rsid w:val="006459F3"/>
    <w:rsid w:val="00646905"/>
    <w:rsid w:val="00646B84"/>
    <w:rsid w:val="00651668"/>
    <w:rsid w:val="00651E46"/>
    <w:rsid w:val="00652ACA"/>
    <w:rsid w:val="006569E2"/>
    <w:rsid w:val="006602F1"/>
    <w:rsid w:val="006623EF"/>
    <w:rsid w:val="00662795"/>
    <w:rsid w:val="00663916"/>
    <w:rsid w:val="0066416E"/>
    <w:rsid w:val="00665CB5"/>
    <w:rsid w:val="0066644B"/>
    <w:rsid w:val="006732E3"/>
    <w:rsid w:val="0067384F"/>
    <w:rsid w:val="00673BD3"/>
    <w:rsid w:val="00674B7F"/>
    <w:rsid w:val="00676420"/>
    <w:rsid w:val="00677362"/>
    <w:rsid w:val="006819FB"/>
    <w:rsid w:val="006854C8"/>
    <w:rsid w:val="00685D52"/>
    <w:rsid w:val="006863BF"/>
    <w:rsid w:val="006871AC"/>
    <w:rsid w:val="0069340D"/>
    <w:rsid w:val="00693A38"/>
    <w:rsid w:val="00695956"/>
    <w:rsid w:val="006A4A92"/>
    <w:rsid w:val="006A5807"/>
    <w:rsid w:val="006A7A25"/>
    <w:rsid w:val="006B297F"/>
    <w:rsid w:val="006B3962"/>
    <w:rsid w:val="006B6560"/>
    <w:rsid w:val="006B7EA2"/>
    <w:rsid w:val="006C06E9"/>
    <w:rsid w:val="006C634F"/>
    <w:rsid w:val="006D02AE"/>
    <w:rsid w:val="006D5FF6"/>
    <w:rsid w:val="006D655F"/>
    <w:rsid w:val="006D781C"/>
    <w:rsid w:val="006E1016"/>
    <w:rsid w:val="006E2379"/>
    <w:rsid w:val="006E2A68"/>
    <w:rsid w:val="006E3140"/>
    <w:rsid w:val="006E5188"/>
    <w:rsid w:val="006E6A82"/>
    <w:rsid w:val="006E748C"/>
    <w:rsid w:val="006F0979"/>
    <w:rsid w:val="006F1E18"/>
    <w:rsid w:val="006F64CB"/>
    <w:rsid w:val="006F6753"/>
    <w:rsid w:val="00701434"/>
    <w:rsid w:val="007025F1"/>
    <w:rsid w:val="00704AB2"/>
    <w:rsid w:val="0070702F"/>
    <w:rsid w:val="00710A79"/>
    <w:rsid w:val="00712870"/>
    <w:rsid w:val="00712A4C"/>
    <w:rsid w:val="0071418D"/>
    <w:rsid w:val="00715808"/>
    <w:rsid w:val="00715B1A"/>
    <w:rsid w:val="0071769C"/>
    <w:rsid w:val="00721BD3"/>
    <w:rsid w:val="00721EAA"/>
    <w:rsid w:val="00722F2A"/>
    <w:rsid w:val="00722F9D"/>
    <w:rsid w:val="00722FC1"/>
    <w:rsid w:val="0072396B"/>
    <w:rsid w:val="00724F63"/>
    <w:rsid w:val="00726BAB"/>
    <w:rsid w:val="0072737C"/>
    <w:rsid w:val="007315AD"/>
    <w:rsid w:val="007317A6"/>
    <w:rsid w:val="0073194C"/>
    <w:rsid w:val="007319C3"/>
    <w:rsid w:val="00734FE9"/>
    <w:rsid w:val="00737254"/>
    <w:rsid w:val="0074054D"/>
    <w:rsid w:val="007414A7"/>
    <w:rsid w:val="00742235"/>
    <w:rsid w:val="00747076"/>
    <w:rsid w:val="00750FA3"/>
    <w:rsid w:val="00751CA9"/>
    <w:rsid w:val="00753079"/>
    <w:rsid w:val="007547EB"/>
    <w:rsid w:val="00754D10"/>
    <w:rsid w:val="00756D79"/>
    <w:rsid w:val="00762704"/>
    <w:rsid w:val="00764DE6"/>
    <w:rsid w:val="0076553F"/>
    <w:rsid w:val="00765DE3"/>
    <w:rsid w:val="00766DD9"/>
    <w:rsid w:val="00773DC4"/>
    <w:rsid w:val="00773DCE"/>
    <w:rsid w:val="0077462B"/>
    <w:rsid w:val="007804E6"/>
    <w:rsid w:val="00782909"/>
    <w:rsid w:val="00782E7F"/>
    <w:rsid w:val="00790E9F"/>
    <w:rsid w:val="007944D3"/>
    <w:rsid w:val="00794B11"/>
    <w:rsid w:val="00797BB2"/>
    <w:rsid w:val="007A3CBB"/>
    <w:rsid w:val="007A4F06"/>
    <w:rsid w:val="007A5CD7"/>
    <w:rsid w:val="007A6CDC"/>
    <w:rsid w:val="007A7C23"/>
    <w:rsid w:val="007B0B09"/>
    <w:rsid w:val="007B282B"/>
    <w:rsid w:val="007B470A"/>
    <w:rsid w:val="007B5E1B"/>
    <w:rsid w:val="007C018E"/>
    <w:rsid w:val="007C0B16"/>
    <w:rsid w:val="007C262A"/>
    <w:rsid w:val="007C4F2C"/>
    <w:rsid w:val="007C675A"/>
    <w:rsid w:val="007D21A7"/>
    <w:rsid w:val="007D4382"/>
    <w:rsid w:val="007D475F"/>
    <w:rsid w:val="007E11C9"/>
    <w:rsid w:val="007E1A17"/>
    <w:rsid w:val="007E1B11"/>
    <w:rsid w:val="007E53B8"/>
    <w:rsid w:val="007E61BD"/>
    <w:rsid w:val="007E6C99"/>
    <w:rsid w:val="007F0021"/>
    <w:rsid w:val="007F18E7"/>
    <w:rsid w:val="007F2F31"/>
    <w:rsid w:val="007F3463"/>
    <w:rsid w:val="007F44C8"/>
    <w:rsid w:val="007F4F6E"/>
    <w:rsid w:val="007F7BAF"/>
    <w:rsid w:val="00803520"/>
    <w:rsid w:val="00806C2D"/>
    <w:rsid w:val="008071D7"/>
    <w:rsid w:val="008109C8"/>
    <w:rsid w:val="00811487"/>
    <w:rsid w:val="00811840"/>
    <w:rsid w:val="00811A92"/>
    <w:rsid w:val="0081416F"/>
    <w:rsid w:val="0081650B"/>
    <w:rsid w:val="00817968"/>
    <w:rsid w:val="00824594"/>
    <w:rsid w:val="00825CCF"/>
    <w:rsid w:val="00826C8A"/>
    <w:rsid w:val="008278E0"/>
    <w:rsid w:val="008323A6"/>
    <w:rsid w:val="00832A87"/>
    <w:rsid w:val="00835554"/>
    <w:rsid w:val="008433EE"/>
    <w:rsid w:val="00844532"/>
    <w:rsid w:val="00846E58"/>
    <w:rsid w:val="00853081"/>
    <w:rsid w:val="00856CD5"/>
    <w:rsid w:val="00862C7D"/>
    <w:rsid w:val="00863D68"/>
    <w:rsid w:val="00872C85"/>
    <w:rsid w:val="0087401F"/>
    <w:rsid w:val="008745C5"/>
    <w:rsid w:val="00874EFF"/>
    <w:rsid w:val="00886929"/>
    <w:rsid w:val="00887D46"/>
    <w:rsid w:val="00891AC6"/>
    <w:rsid w:val="00893016"/>
    <w:rsid w:val="0089545E"/>
    <w:rsid w:val="0089585D"/>
    <w:rsid w:val="00896182"/>
    <w:rsid w:val="008968AB"/>
    <w:rsid w:val="00896FC3"/>
    <w:rsid w:val="008A04BE"/>
    <w:rsid w:val="008A3862"/>
    <w:rsid w:val="008A6314"/>
    <w:rsid w:val="008A760F"/>
    <w:rsid w:val="008B04CE"/>
    <w:rsid w:val="008B0C9C"/>
    <w:rsid w:val="008B5EF8"/>
    <w:rsid w:val="008B6D29"/>
    <w:rsid w:val="008B6D6D"/>
    <w:rsid w:val="008B70DC"/>
    <w:rsid w:val="008B7B5C"/>
    <w:rsid w:val="008C0452"/>
    <w:rsid w:val="008C2BE6"/>
    <w:rsid w:val="008C3AF8"/>
    <w:rsid w:val="008C4695"/>
    <w:rsid w:val="008C472D"/>
    <w:rsid w:val="008C703E"/>
    <w:rsid w:val="008D071E"/>
    <w:rsid w:val="008D22A3"/>
    <w:rsid w:val="008D2D6C"/>
    <w:rsid w:val="008D60B4"/>
    <w:rsid w:val="008E012F"/>
    <w:rsid w:val="008E5189"/>
    <w:rsid w:val="008F0E14"/>
    <w:rsid w:val="008F570E"/>
    <w:rsid w:val="008F62BC"/>
    <w:rsid w:val="008F669F"/>
    <w:rsid w:val="00900F37"/>
    <w:rsid w:val="0090355A"/>
    <w:rsid w:val="00905549"/>
    <w:rsid w:val="0090615F"/>
    <w:rsid w:val="0091021C"/>
    <w:rsid w:val="0091364A"/>
    <w:rsid w:val="00913DF3"/>
    <w:rsid w:val="00914807"/>
    <w:rsid w:val="0091548F"/>
    <w:rsid w:val="00916484"/>
    <w:rsid w:val="009172D1"/>
    <w:rsid w:val="0092046F"/>
    <w:rsid w:val="00921025"/>
    <w:rsid w:val="00922D74"/>
    <w:rsid w:val="009243B6"/>
    <w:rsid w:val="00925DCE"/>
    <w:rsid w:val="009275C3"/>
    <w:rsid w:val="00931309"/>
    <w:rsid w:val="00935118"/>
    <w:rsid w:val="0093672D"/>
    <w:rsid w:val="00940F24"/>
    <w:rsid w:val="009410B4"/>
    <w:rsid w:val="00941E8A"/>
    <w:rsid w:val="00942258"/>
    <w:rsid w:val="0094299C"/>
    <w:rsid w:val="00942F81"/>
    <w:rsid w:val="0094363C"/>
    <w:rsid w:val="0094610A"/>
    <w:rsid w:val="0094786E"/>
    <w:rsid w:val="00947904"/>
    <w:rsid w:val="00953124"/>
    <w:rsid w:val="00957C80"/>
    <w:rsid w:val="00957EC6"/>
    <w:rsid w:val="0096119B"/>
    <w:rsid w:val="00963F97"/>
    <w:rsid w:val="00967756"/>
    <w:rsid w:val="00967AB2"/>
    <w:rsid w:val="00971207"/>
    <w:rsid w:val="00974372"/>
    <w:rsid w:val="00980B74"/>
    <w:rsid w:val="00981160"/>
    <w:rsid w:val="00982D68"/>
    <w:rsid w:val="00984B23"/>
    <w:rsid w:val="009851FD"/>
    <w:rsid w:val="00986950"/>
    <w:rsid w:val="009912B4"/>
    <w:rsid w:val="00992403"/>
    <w:rsid w:val="00993554"/>
    <w:rsid w:val="00997B41"/>
    <w:rsid w:val="009A292B"/>
    <w:rsid w:val="009A6147"/>
    <w:rsid w:val="009A63BC"/>
    <w:rsid w:val="009B20C5"/>
    <w:rsid w:val="009B2C6C"/>
    <w:rsid w:val="009B2F42"/>
    <w:rsid w:val="009B49E9"/>
    <w:rsid w:val="009C09E9"/>
    <w:rsid w:val="009C0A85"/>
    <w:rsid w:val="009C0B53"/>
    <w:rsid w:val="009C0EDE"/>
    <w:rsid w:val="009C3851"/>
    <w:rsid w:val="009C6300"/>
    <w:rsid w:val="009C6D05"/>
    <w:rsid w:val="009D2475"/>
    <w:rsid w:val="009D38EA"/>
    <w:rsid w:val="009D5480"/>
    <w:rsid w:val="009E01AC"/>
    <w:rsid w:val="009E286B"/>
    <w:rsid w:val="009E2DF3"/>
    <w:rsid w:val="009E367B"/>
    <w:rsid w:val="009E4F91"/>
    <w:rsid w:val="009E50CE"/>
    <w:rsid w:val="009E6B5A"/>
    <w:rsid w:val="009F0E5B"/>
    <w:rsid w:val="009F1557"/>
    <w:rsid w:val="009F3F73"/>
    <w:rsid w:val="009F56D0"/>
    <w:rsid w:val="009F7C7E"/>
    <w:rsid w:val="00A0427C"/>
    <w:rsid w:val="00A0573A"/>
    <w:rsid w:val="00A11616"/>
    <w:rsid w:val="00A244E3"/>
    <w:rsid w:val="00A24863"/>
    <w:rsid w:val="00A2516B"/>
    <w:rsid w:val="00A27E3F"/>
    <w:rsid w:val="00A27F8A"/>
    <w:rsid w:val="00A304CD"/>
    <w:rsid w:val="00A315E5"/>
    <w:rsid w:val="00A33ACD"/>
    <w:rsid w:val="00A353D6"/>
    <w:rsid w:val="00A36940"/>
    <w:rsid w:val="00A373B7"/>
    <w:rsid w:val="00A40A2A"/>
    <w:rsid w:val="00A40D61"/>
    <w:rsid w:val="00A42128"/>
    <w:rsid w:val="00A44243"/>
    <w:rsid w:val="00A50409"/>
    <w:rsid w:val="00A507B8"/>
    <w:rsid w:val="00A51B43"/>
    <w:rsid w:val="00A51D27"/>
    <w:rsid w:val="00A52D1F"/>
    <w:rsid w:val="00A54227"/>
    <w:rsid w:val="00A55041"/>
    <w:rsid w:val="00A603F4"/>
    <w:rsid w:val="00A61759"/>
    <w:rsid w:val="00A62F13"/>
    <w:rsid w:val="00A64385"/>
    <w:rsid w:val="00A666A0"/>
    <w:rsid w:val="00A72BAD"/>
    <w:rsid w:val="00A739C1"/>
    <w:rsid w:val="00A747E8"/>
    <w:rsid w:val="00A75792"/>
    <w:rsid w:val="00A764A1"/>
    <w:rsid w:val="00A818D6"/>
    <w:rsid w:val="00A81CCB"/>
    <w:rsid w:val="00A8295C"/>
    <w:rsid w:val="00A8426E"/>
    <w:rsid w:val="00A87589"/>
    <w:rsid w:val="00A90EFB"/>
    <w:rsid w:val="00A9275E"/>
    <w:rsid w:val="00A9283C"/>
    <w:rsid w:val="00A94358"/>
    <w:rsid w:val="00A95B27"/>
    <w:rsid w:val="00A967FA"/>
    <w:rsid w:val="00A971AA"/>
    <w:rsid w:val="00AA3685"/>
    <w:rsid w:val="00AA3AC9"/>
    <w:rsid w:val="00AA6750"/>
    <w:rsid w:val="00AB1EB7"/>
    <w:rsid w:val="00AB201A"/>
    <w:rsid w:val="00AB20B6"/>
    <w:rsid w:val="00AB2E4A"/>
    <w:rsid w:val="00AB486D"/>
    <w:rsid w:val="00AB4BD3"/>
    <w:rsid w:val="00AB4C0A"/>
    <w:rsid w:val="00AC0FC4"/>
    <w:rsid w:val="00AC153F"/>
    <w:rsid w:val="00AC327E"/>
    <w:rsid w:val="00AC448A"/>
    <w:rsid w:val="00AD2832"/>
    <w:rsid w:val="00AD317D"/>
    <w:rsid w:val="00AD3F80"/>
    <w:rsid w:val="00AD67C6"/>
    <w:rsid w:val="00AD6DD4"/>
    <w:rsid w:val="00AD7054"/>
    <w:rsid w:val="00AD7747"/>
    <w:rsid w:val="00AD7ED5"/>
    <w:rsid w:val="00AE0321"/>
    <w:rsid w:val="00AE43C2"/>
    <w:rsid w:val="00AE4E12"/>
    <w:rsid w:val="00AE5A47"/>
    <w:rsid w:val="00AE65DE"/>
    <w:rsid w:val="00AE70F8"/>
    <w:rsid w:val="00AE71E7"/>
    <w:rsid w:val="00AE76CC"/>
    <w:rsid w:val="00AF1106"/>
    <w:rsid w:val="00AF114D"/>
    <w:rsid w:val="00AF5DA0"/>
    <w:rsid w:val="00AF6674"/>
    <w:rsid w:val="00B024B0"/>
    <w:rsid w:val="00B0459E"/>
    <w:rsid w:val="00B045D5"/>
    <w:rsid w:val="00B10B70"/>
    <w:rsid w:val="00B10E7B"/>
    <w:rsid w:val="00B12375"/>
    <w:rsid w:val="00B14039"/>
    <w:rsid w:val="00B20179"/>
    <w:rsid w:val="00B23821"/>
    <w:rsid w:val="00B2471E"/>
    <w:rsid w:val="00B3115F"/>
    <w:rsid w:val="00B32B8E"/>
    <w:rsid w:val="00B33722"/>
    <w:rsid w:val="00B34ED6"/>
    <w:rsid w:val="00B3773D"/>
    <w:rsid w:val="00B4015C"/>
    <w:rsid w:val="00B401C9"/>
    <w:rsid w:val="00B40F73"/>
    <w:rsid w:val="00B41591"/>
    <w:rsid w:val="00B43958"/>
    <w:rsid w:val="00B43BE3"/>
    <w:rsid w:val="00B45940"/>
    <w:rsid w:val="00B51932"/>
    <w:rsid w:val="00B53E54"/>
    <w:rsid w:val="00B5414A"/>
    <w:rsid w:val="00B5491D"/>
    <w:rsid w:val="00B550A9"/>
    <w:rsid w:val="00B562C3"/>
    <w:rsid w:val="00B61251"/>
    <w:rsid w:val="00B61D71"/>
    <w:rsid w:val="00B64404"/>
    <w:rsid w:val="00B67783"/>
    <w:rsid w:val="00B73A72"/>
    <w:rsid w:val="00B760B7"/>
    <w:rsid w:val="00B76559"/>
    <w:rsid w:val="00B76FC4"/>
    <w:rsid w:val="00B7700C"/>
    <w:rsid w:val="00B8681A"/>
    <w:rsid w:val="00B87801"/>
    <w:rsid w:val="00B913B5"/>
    <w:rsid w:val="00B91BA8"/>
    <w:rsid w:val="00B95A69"/>
    <w:rsid w:val="00B96A91"/>
    <w:rsid w:val="00BB1078"/>
    <w:rsid w:val="00BB1910"/>
    <w:rsid w:val="00BB204F"/>
    <w:rsid w:val="00BB2C92"/>
    <w:rsid w:val="00BB5FC7"/>
    <w:rsid w:val="00BC0190"/>
    <w:rsid w:val="00BC1F07"/>
    <w:rsid w:val="00BC3327"/>
    <w:rsid w:val="00BC442F"/>
    <w:rsid w:val="00BC5788"/>
    <w:rsid w:val="00BC5FBA"/>
    <w:rsid w:val="00BD12CB"/>
    <w:rsid w:val="00BD28AA"/>
    <w:rsid w:val="00BD3344"/>
    <w:rsid w:val="00BD451D"/>
    <w:rsid w:val="00BD592F"/>
    <w:rsid w:val="00BE3053"/>
    <w:rsid w:val="00BE504A"/>
    <w:rsid w:val="00BE7A22"/>
    <w:rsid w:val="00BF30DA"/>
    <w:rsid w:val="00BF3593"/>
    <w:rsid w:val="00BF5D63"/>
    <w:rsid w:val="00C01731"/>
    <w:rsid w:val="00C042D8"/>
    <w:rsid w:val="00C06B5C"/>
    <w:rsid w:val="00C11786"/>
    <w:rsid w:val="00C12189"/>
    <w:rsid w:val="00C13D3A"/>
    <w:rsid w:val="00C146A4"/>
    <w:rsid w:val="00C160A4"/>
    <w:rsid w:val="00C171BE"/>
    <w:rsid w:val="00C21547"/>
    <w:rsid w:val="00C21B02"/>
    <w:rsid w:val="00C221D9"/>
    <w:rsid w:val="00C249A5"/>
    <w:rsid w:val="00C257B3"/>
    <w:rsid w:val="00C321D3"/>
    <w:rsid w:val="00C334BE"/>
    <w:rsid w:val="00C341C6"/>
    <w:rsid w:val="00C344D3"/>
    <w:rsid w:val="00C3529B"/>
    <w:rsid w:val="00C35A0D"/>
    <w:rsid w:val="00C3739D"/>
    <w:rsid w:val="00C41897"/>
    <w:rsid w:val="00C426E7"/>
    <w:rsid w:val="00C45553"/>
    <w:rsid w:val="00C45C50"/>
    <w:rsid w:val="00C46343"/>
    <w:rsid w:val="00C55720"/>
    <w:rsid w:val="00C575BD"/>
    <w:rsid w:val="00C605A6"/>
    <w:rsid w:val="00C63756"/>
    <w:rsid w:val="00C63AAE"/>
    <w:rsid w:val="00C662B8"/>
    <w:rsid w:val="00C67517"/>
    <w:rsid w:val="00C702B1"/>
    <w:rsid w:val="00C74BCB"/>
    <w:rsid w:val="00C752DD"/>
    <w:rsid w:val="00C75490"/>
    <w:rsid w:val="00C82697"/>
    <w:rsid w:val="00C848F7"/>
    <w:rsid w:val="00C85F6A"/>
    <w:rsid w:val="00C865D0"/>
    <w:rsid w:val="00C86606"/>
    <w:rsid w:val="00C90587"/>
    <w:rsid w:val="00C90737"/>
    <w:rsid w:val="00C918B6"/>
    <w:rsid w:val="00C91DFB"/>
    <w:rsid w:val="00C92B2F"/>
    <w:rsid w:val="00C95DEA"/>
    <w:rsid w:val="00C96E26"/>
    <w:rsid w:val="00CA0B99"/>
    <w:rsid w:val="00CA6DCF"/>
    <w:rsid w:val="00CA712C"/>
    <w:rsid w:val="00CB4C43"/>
    <w:rsid w:val="00CB50F5"/>
    <w:rsid w:val="00CC205F"/>
    <w:rsid w:val="00CC236A"/>
    <w:rsid w:val="00CC382E"/>
    <w:rsid w:val="00CD366D"/>
    <w:rsid w:val="00CD43F5"/>
    <w:rsid w:val="00CD6359"/>
    <w:rsid w:val="00CD6555"/>
    <w:rsid w:val="00CE487D"/>
    <w:rsid w:val="00CE5721"/>
    <w:rsid w:val="00CE77DB"/>
    <w:rsid w:val="00CF1427"/>
    <w:rsid w:val="00CF3D4E"/>
    <w:rsid w:val="00CF48E1"/>
    <w:rsid w:val="00CF4EBB"/>
    <w:rsid w:val="00CF5367"/>
    <w:rsid w:val="00CF716F"/>
    <w:rsid w:val="00D00B79"/>
    <w:rsid w:val="00D027C5"/>
    <w:rsid w:val="00D037D5"/>
    <w:rsid w:val="00D07164"/>
    <w:rsid w:val="00D17C0C"/>
    <w:rsid w:val="00D17C51"/>
    <w:rsid w:val="00D20243"/>
    <w:rsid w:val="00D25356"/>
    <w:rsid w:val="00D25CE2"/>
    <w:rsid w:val="00D265AE"/>
    <w:rsid w:val="00D279BE"/>
    <w:rsid w:val="00D31806"/>
    <w:rsid w:val="00D32901"/>
    <w:rsid w:val="00D3525E"/>
    <w:rsid w:val="00D36CC8"/>
    <w:rsid w:val="00D420AC"/>
    <w:rsid w:val="00D44ACC"/>
    <w:rsid w:val="00D47234"/>
    <w:rsid w:val="00D4731B"/>
    <w:rsid w:val="00D477E9"/>
    <w:rsid w:val="00D50E24"/>
    <w:rsid w:val="00D5133C"/>
    <w:rsid w:val="00D52498"/>
    <w:rsid w:val="00D526FD"/>
    <w:rsid w:val="00D53590"/>
    <w:rsid w:val="00D57D9F"/>
    <w:rsid w:val="00D606F3"/>
    <w:rsid w:val="00D60841"/>
    <w:rsid w:val="00D60B75"/>
    <w:rsid w:val="00D61EBE"/>
    <w:rsid w:val="00D63BD8"/>
    <w:rsid w:val="00D64084"/>
    <w:rsid w:val="00D705A6"/>
    <w:rsid w:val="00D72FD3"/>
    <w:rsid w:val="00D73AA5"/>
    <w:rsid w:val="00D73E73"/>
    <w:rsid w:val="00D75652"/>
    <w:rsid w:val="00D80824"/>
    <w:rsid w:val="00D81F40"/>
    <w:rsid w:val="00D83C84"/>
    <w:rsid w:val="00D859C7"/>
    <w:rsid w:val="00D909AE"/>
    <w:rsid w:val="00D92F2B"/>
    <w:rsid w:val="00D94536"/>
    <w:rsid w:val="00D94B9E"/>
    <w:rsid w:val="00D95367"/>
    <w:rsid w:val="00D95CF4"/>
    <w:rsid w:val="00D96EE1"/>
    <w:rsid w:val="00DA67AA"/>
    <w:rsid w:val="00DA71D8"/>
    <w:rsid w:val="00DB0A70"/>
    <w:rsid w:val="00DB1306"/>
    <w:rsid w:val="00DB3034"/>
    <w:rsid w:val="00DB6DF1"/>
    <w:rsid w:val="00DB7808"/>
    <w:rsid w:val="00DC2052"/>
    <w:rsid w:val="00DC2F57"/>
    <w:rsid w:val="00DC4C61"/>
    <w:rsid w:val="00DC5220"/>
    <w:rsid w:val="00DC5924"/>
    <w:rsid w:val="00DC6CEF"/>
    <w:rsid w:val="00DD0C5F"/>
    <w:rsid w:val="00DD220D"/>
    <w:rsid w:val="00DD49E2"/>
    <w:rsid w:val="00DD505D"/>
    <w:rsid w:val="00DD72D6"/>
    <w:rsid w:val="00DE37F7"/>
    <w:rsid w:val="00DE43F0"/>
    <w:rsid w:val="00DE472C"/>
    <w:rsid w:val="00DE4775"/>
    <w:rsid w:val="00DF0344"/>
    <w:rsid w:val="00DF4EF9"/>
    <w:rsid w:val="00DF500A"/>
    <w:rsid w:val="00E026FF"/>
    <w:rsid w:val="00E03088"/>
    <w:rsid w:val="00E03572"/>
    <w:rsid w:val="00E04B00"/>
    <w:rsid w:val="00E052B0"/>
    <w:rsid w:val="00E07385"/>
    <w:rsid w:val="00E07395"/>
    <w:rsid w:val="00E1215B"/>
    <w:rsid w:val="00E1619E"/>
    <w:rsid w:val="00E16302"/>
    <w:rsid w:val="00E16735"/>
    <w:rsid w:val="00E175A2"/>
    <w:rsid w:val="00E21EBF"/>
    <w:rsid w:val="00E25731"/>
    <w:rsid w:val="00E25C26"/>
    <w:rsid w:val="00E26942"/>
    <w:rsid w:val="00E278E5"/>
    <w:rsid w:val="00E30399"/>
    <w:rsid w:val="00E308B8"/>
    <w:rsid w:val="00E31567"/>
    <w:rsid w:val="00E347DC"/>
    <w:rsid w:val="00E34EE4"/>
    <w:rsid w:val="00E37813"/>
    <w:rsid w:val="00E402CC"/>
    <w:rsid w:val="00E41861"/>
    <w:rsid w:val="00E470A3"/>
    <w:rsid w:val="00E471DD"/>
    <w:rsid w:val="00E52A89"/>
    <w:rsid w:val="00E52C10"/>
    <w:rsid w:val="00E53968"/>
    <w:rsid w:val="00E540BD"/>
    <w:rsid w:val="00E54F4E"/>
    <w:rsid w:val="00E61B06"/>
    <w:rsid w:val="00E61B83"/>
    <w:rsid w:val="00E639ED"/>
    <w:rsid w:val="00E647EE"/>
    <w:rsid w:val="00E64DB0"/>
    <w:rsid w:val="00E66150"/>
    <w:rsid w:val="00E66A90"/>
    <w:rsid w:val="00E6786D"/>
    <w:rsid w:val="00E726DC"/>
    <w:rsid w:val="00E73853"/>
    <w:rsid w:val="00E8102A"/>
    <w:rsid w:val="00E859AD"/>
    <w:rsid w:val="00E86772"/>
    <w:rsid w:val="00E90A8B"/>
    <w:rsid w:val="00E9328D"/>
    <w:rsid w:val="00E94F37"/>
    <w:rsid w:val="00E95D15"/>
    <w:rsid w:val="00E96CE7"/>
    <w:rsid w:val="00EA0767"/>
    <w:rsid w:val="00EA10A4"/>
    <w:rsid w:val="00EA1D08"/>
    <w:rsid w:val="00EA2F62"/>
    <w:rsid w:val="00EA511E"/>
    <w:rsid w:val="00EA5545"/>
    <w:rsid w:val="00EA7B07"/>
    <w:rsid w:val="00EB00FF"/>
    <w:rsid w:val="00EB0C55"/>
    <w:rsid w:val="00EB3993"/>
    <w:rsid w:val="00EB3F0E"/>
    <w:rsid w:val="00EB5574"/>
    <w:rsid w:val="00EB699B"/>
    <w:rsid w:val="00EB77E6"/>
    <w:rsid w:val="00EB7E38"/>
    <w:rsid w:val="00EC1646"/>
    <w:rsid w:val="00EC345B"/>
    <w:rsid w:val="00EC3B7F"/>
    <w:rsid w:val="00EC4688"/>
    <w:rsid w:val="00EC5804"/>
    <w:rsid w:val="00EC6AF4"/>
    <w:rsid w:val="00EC7EB9"/>
    <w:rsid w:val="00ED0209"/>
    <w:rsid w:val="00ED0B74"/>
    <w:rsid w:val="00ED14B2"/>
    <w:rsid w:val="00ED2B10"/>
    <w:rsid w:val="00ED3108"/>
    <w:rsid w:val="00ED3699"/>
    <w:rsid w:val="00ED5751"/>
    <w:rsid w:val="00ED5C34"/>
    <w:rsid w:val="00EE1817"/>
    <w:rsid w:val="00EE6C08"/>
    <w:rsid w:val="00EF02ED"/>
    <w:rsid w:val="00EF0EF9"/>
    <w:rsid w:val="00EF1859"/>
    <w:rsid w:val="00EF18F6"/>
    <w:rsid w:val="00EF1C46"/>
    <w:rsid w:val="00EF2798"/>
    <w:rsid w:val="00EF3742"/>
    <w:rsid w:val="00EF6535"/>
    <w:rsid w:val="00EF6742"/>
    <w:rsid w:val="00F00941"/>
    <w:rsid w:val="00F017EA"/>
    <w:rsid w:val="00F01C85"/>
    <w:rsid w:val="00F05399"/>
    <w:rsid w:val="00F10EFB"/>
    <w:rsid w:val="00F1189A"/>
    <w:rsid w:val="00F12558"/>
    <w:rsid w:val="00F13A86"/>
    <w:rsid w:val="00F15D57"/>
    <w:rsid w:val="00F163D4"/>
    <w:rsid w:val="00F17F0C"/>
    <w:rsid w:val="00F202DF"/>
    <w:rsid w:val="00F22B24"/>
    <w:rsid w:val="00F23B2F"/>
    <w:rsid w:val="00F24E68"/>
    <w:rsid w:val="00F27F08"/>
    <w:rsid w:val="00F30C24"/>
    <w:rsid w:val="00F3115A"/>
    <w:rsid w:val="00F32147"/>
    <w:rsid w:val="00F33F4B"/>
    <w:rsid w:val="00F34D02"/>
    <w:rsid w:val="00F353F5"/>
    <w:rsid w:val="00F37FD4"/>
    <w:rsid w:val="00F416B1"/>
    <w:rsid w:val="00F41FB5"/>
    <w:rsid w:val="00F42036"/>
    <w:rsid w:val="00F4275B"/>
    <w:rsid w:val="00F446E4"/>
    <w:rsid w:val="00F46B91"/>
    <w:rsid w:val="00F46CBE"/>
    <w:rsid w:val="00F53690"/>
    <w:rsid w:val="00F56219"/>
    <w:rsid w:val="00F564CD"/>
    <w:rsid w:val="00F5735F"/>
    <w:rsid w:val="00F57EBE"/>
    <w:rsid w:val="00F6259F"/>
    <w:rsid w:val="00F6561E"/>
    <w:rsid w:val="00F66A88"/>
    <w:rsid w:val="00F705B2"/>
    <w:rsid w:val="00F71042"/>
    <w:rsid w:val="00F73EB6"/>
    <w:rsid w:val="00F75075"/>
    <w:rsid w:val="00F7531D"/>
    <w:rsid w:val="00F771F8"/>
    <w:rsid w:val="00F80D34"/>
    <w:rsid w:val="00F82A0D"/>
    <w:rsid w:val="00F838A0"/>
    <w:rsid w:val="00F84A33"/>
    <w:rsid w:val="00F85DDB"/>
    <w:rsid w:val="00F86B1A"/>
    <w:rsid w:val="00F86DF1"/>
    <w:rsid w:val="00F913A7"/>
    <w:rsid w:val="00F9199B"/>
    <w:rsid w:val="00F94E42"/>
    <w:rsid w:val="00F968FB"/>
    <w:rsid w:val="00F96AD0"/>
    <w:rsid w:val="00F97C90"/>
    <w:rsid w:val="00FA47EA"/>
    <w:rsid w:val="00FA5268"/>
    <w:rsid w:val="00FA7024"/>
    <w:rsid w:val="00FB0342"/>
    <w:rsid w:val="00FB2B77"/>
    <w:rsid w:val="00FB486D"/>
    <w:rsid w:val="00FB6CA7"/>
    <w:rsid w:val="00FC2C6C"/>
    <w:rsid w:val="00FC3485"/>
    <w:rsid w:val="00FC6D57"/>
    <w:rsid w:val="00FC798E"/>
    <w:rsid w:val="00FD2C67"/>
    <w:rsid w:val="00FD4570"/>
    <w:rsid w:val="00FD5C01"/>
    <w:rsid w:val="00FD6493"/>
    <w:rsid w:val="00FD78CF"/>
    <w:rsid w:val="00FE3145"/>
    <w:rsid w:val="00FE3975"/>
    <w:rsid w:val="00FE6946"/>
    <w:rsid w:val="00FF1975"/>
    <w:rsid w:val="00FF24FD"/>
    <w:rsid w:val="00FF37C4"/>
    <w:rsid w:val="00FF5AD4"/>
    <w:rsid w:val="0A06B3B6"/>
    <w:rsid w:val="10023A61"/>
    <w:rsid w:val="3E8102DB"/>
    <w:rsid w:val="3EDB9557"/>
    <w:rsid w:val="409CA885"/>
    <w:rsid w:val="442030A2"/>
    <w:rsid w:val="495E0E52"/>
    <w:rsid w:val="4B0F7A40"/>
    <w:rsid w:val="53F94B03"/>
    <w:rsid w:val="5A29EE8C"/>
    <w:rsid w:val="66B49DAE"/>
    <w:rsid w:val="6787E236"/>
    <w:rsid w:val="7C63C91C"/>
    <w:rsid w:val="7F6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7B2D"/>
  <w15:chartTrackingRefBased/>
  <w15:docId w15:val="{E7E35AED-CAC9-1E4F-9691-65BE6F0A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9328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9FB"/>
  </w:style>
  <w:style w:type="paragraph" w:styleId="Pidipagina">
    <w:name w:val="footer"/>
    <w:basedOn w:val="Normale"/>
    <w:link w:val="PidipaginaCarattere"/>
    <w:uiPriority w:val="99"/>
    <w:unhideWhenUsed/>
    <w:rsid w:val="00681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9FB"/>
  </w:style>
  <w:style w:type="paragraph" w:styleId="NormaleWeb">
    <w:name w:val="Normal (Web)"/>
    <w:basedOn w:val="Normale"/>
    <w:uiPriority w:val="99"/>
    <w:semiHidden/>
    <w:unhideWhenUsed/>
    <w:rsid w:val="004B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copre">
    <w:name w:val="acopre"/>
    <w:basedOn w:val="Carpredefinitoparagrafo"/>
    <w:rsid w:val="00ED14B2"/>
  </w:style>
  <w:style w:type="character" w:styleId="Enfasicorsivo">
    <w:name w:val="Emphasis"/>
    <w:basedOn w:val="Carpredefinitoparagrafo"/>
    <w:uiPriority w:val="20"/>
    <w:qFormat/>
    <w:rsid w:val="00ED14B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64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505F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853081"/>
  </w:style>
  <w:style w:type="character" w:styleId="Rimandocommento">
    <w:name w:val="annotation reference"/>
    <w:basedOn w:val="Carpredefinitoparagrafo"/>
    <w:uiPriority w:val="99"/>
    <w:semiHidden/>
    <w:unhideWhenUsed/>
    <w:rsid w:val="002E41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E41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41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1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41B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1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5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5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53F"/>
    <w:rPr>
      <w:vertAlign w:val="superscript"/>
    </w:rPr>
  </w:style>
  <w:style w:type="paragraph" w:styleId="Revisione">
    <w:name w:val="Revision"/>
    <w:hidden/>
    <w:uiPriority w:val="99"/>
    <w:semiHidden/>
    <w:rsid w:val="00313EF1"/>
    <w:pPr>
      <w:spacing w:after="0" w:line="240" w:lineRule="auto"/>
    </w:pPr>
  </w:style>
  <w:style w:type="character" w:styleId="Menzione">
    <w:name w:val="Mention"/>
    <w:basedOn w:val="Carpredefinitoparagrafo"/>
    <w:uiPriority w:val="99"/>
    <w:unhideWhenUsed/>
    <w:rsid w:val="000E5D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martucci@vrelations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.alibrandi@vrelations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plifon.com/corporat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lisa.piacentino@icorporat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eonora.meneghelli@icorporate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m/item/world-hearing-day-2021---report-of-activit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E61FDEBA73147AED4F01CC024D553" ma:contentTypeVersion="13" ma:contentTypeDescription="Create a new document." ma:contentTypeScope="" ma:versionID="5088bfb5a0edfe9fb69c34847a2eda56">
  <xsd:schema xmlns:xsd="http://www.w3.org/2001/XMLSchema" xmlns:xs="http://www.w3.org/2001/XMLSchema" xmlns:p="http://schemas.microsoft.com/office/2006/metadata/properties" xmlns:ns2="2485ed3f-b9d0-4e17-aef3-61cef9580b63" xmlns:ns3="b20b182c-2da0-4703-8139-3cd86ffa74a6" targetNamespace="http://schemas.microsoft.com/office/2006/metadata/properties" ma:root="true" ma:fieldsID="d151d6ec3e96a968fff7f011dfd05ae6" ns2:_="" ns3:_="">
    <xsd:import namespace="2485ed3f-b9d0-4e17-aef3-61cef9580b63"/>
    <xsd:import namespace="b20b182c-2da0-4703-8139-3cd86ffa7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ed3f-b9d0-4e17-aef3-61cef958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182c-2da0-4703-8139-3cd86ffa7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F897-E198-498B-A4C5-345019C85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A549AB-7CF4-47F4-9B4A-15181FE87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5ed3f-b9d0-4e17-aef3-61cef9580b63"/>
    <ds:schemaRef ds:uri="b20b182c-2da0-4703-8139-3cd86ffa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A66BA-6714-4E5D-8687-639230A75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84290-73C5-4397-9E9A-5B6A71D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6562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Links>
    <vt:vector size="30" baseType="variant">
      <vt:variant>
        <vt:i4>3276871</vt:i4>
      </vt:variant>
      <vt:variant>
        <vt:i4>6</vt:i4>
      </vt:variant>
      <vt:variant>
        <vt:i4>0</vt:i4>
      </vt:variant>
      <vt:variant>
        <vt:i4>5</vt:i4>
      </vt:variant>
      <vt:variant>
        <vt:lpwstr>mailto:elisa.piacentino@icorporate.it</vt:lpwstr>
      </vt:variant>
      <vt:variant>
        <vt:lpwstr/>
      </vt:variant>
      <vt:variant>
        <vt:i4>1507449</vt:i4>
      </vt:variant>
      <vt:variant>
        <vt:i4>3</vt:i4>
      </vt:variant>
      <vt:variant>
        <vt:i4>0</vt:i4>
      </vt:variant>
      <vt:variant>
        <vt:i4>5</vt:i4>
      </vt:variant>
      <vt:variant>
        <vt:lpwstr>mailto:eleonora.meneghelli@icorporate.it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http://www.amplifon.com/corporate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https://www.who.int/publications/m/item/world-hearing-day-2021---report-of-activities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mailto:silvia.delpizzol@amplifon.com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2</cp:revision>
  <cp:lastPrinted>2022-03-16T11:27:00Z</cp:lastPrinted>
  <dcterms:created xsi:type="dcterms:W3CDTF">2022-03-18T08:56:00Z</dcterms:created>
  <dcterms:modified xsi:type="dcterms:W3CDTF">2022-03-18T08:56:00Z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0x010100531E61FDEBA73147AED4F01CC024D553</vt:lpwstr>
  </property>
</Properties>
</file>