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B2DAE" w14:textId="4BF7F952" w:rsidR="002E76C0" w:rsidRPr="0027439F" w:rsidRDefault="007629CC" w:rsidP="007629CC">
      <w:pPr>
        <w:jc w:val="center"/>
        <w:rPr>
          <w:rFonts w:ascii="Tenor Sans" w:hAnsi="Tenor Sans"/>
          <w:b/>
          <w:bCs/>
          <w:noProof/>
          <w:sz w:val="22"/>
          <w:szCs w:val="22"/>
          <w:u w:val="single"/>
        </w:rPr>
      </w:pPr>
      <w:r w:rsidRPr="0027439F">
        <w:rPr>
          <w:rFonts w:ascii="Tenor Sans" w:hAnsi="Tenor Sans"/>
          <w:b/>
          <w:bCs/>
          <w:noProof/>
          <w:sz w:val="22"/>
          <w:szCs w:val="22"/>
          <w:u w:val="single"/>
        </w:rPr>
        <w:t xml:space="preserve">Board del Calendario </w:t>
      </w:r>
      <w:r w:rsidR="0027439F" w:rsidRPr="0027439F">
        <w:rPr>
          <w:rFonts w:ascii="Tenor Sans" w:hAnsi="Tenor Sans"/>
          <w:b/>
          <w:bCs/>
          <w:noProof/>
          <w:sz w:val="22"/>
          <w:szCs w:val="22"/>
          <w:u w:val="single"/>
        </w:rPr>
        <w:t xml:space="preserve">Vaccinale </w:t>
      </w:r>
      <w:r w:rsidRPr="0027439F">
        <w:rPr>
          <w:rFonts w:ascii="Tenor Sans" w:hAnsi="Tenor Sans"/>
          <w:b/>
          <w:bCs/>
          <w:noProof/>
          <w:sz w:val="22"/>
          <w:szCs w:val="22"/>
          <w:u w:val="single"/>
        </w:rPr>
        <w:t>per la Vita</w:t>
      </w:r>
    </w:p>
    <w:p w14:paraId="6665CF46" w14:textId="77777777" w:rsidR="007629CC" w:rsidRPr="007629CC" w:rsidRDefault="007629CC" w:rsidP="007629CC">
      <w:pPr>
        <w:jc w:val="center"/>
        <w:rPr>
          <w:rFonts w:ascii="Tenor Sans" w:hAnsi="Tenor Sans"/>
          <w:b/>
          <w:bCs/>
          <w:noProof/>
          <w:u w:val="single"/>
        </w:rPr>
      </w:pPr>
    </w:p>
    <w:p w14:paraId="7E1C0C32" w14:textId="0385B06A" w:rsidR="007629CC" w:rsidRDefault="007629CC" w:rsidP="007629CC">
      <w:pPr>
        <w:jc w:val="center"/>
        <w:rPr>
          <w:rFonts w:ascii="Tenor Sans" w:hAnsi="Tenor Sans"/>
          <w:b/>
          <w:bCs/>
          <w:noProof/>
        </w:rPr>
      </w:pPr>
      <w:r>
        <w:rPr>
          <w:rFonts w:ascii="Tenor Sans" w:hAnsi="Tenor Sans"/>
          <w:b/>
          <w:bCs/>
          <w:noProof/>
        </w:rPr>
        <w:t>RACCOMANDAZIONI SULLA VACCINAZIONE CONTRO IL VIRUS RESPIRATORIO SINCINZIALE (VRS O RSV)</w:t>
      </w:r>
    </w:p>
    <w:p w14:paraId="772A2248" w14:textId="7B87DDFE" w:rsidR="007629CC" w:rsidRDefault="007629CC" w:rsidP="007629CC">
      <w:pPr>
        <w:jc w:val="center"/>
        <w:rPr>
          <w:rFonts w:ascii="Tenor Sans" w:hAnsi="Tenor Sans"/>
          <w:b/>
          <w:bCs/>
          <w:noProof/>
        </w:rPr>
      </w:pPr>
      <w:r>
        <w:rPr>
          <w:rFonts w:ascii="Tenor Sans" w:hAnsi="Tenor Sans"/>
          <w:b/>
          <w:bCs/>
          <w:noProof/>
        </w:rPr>
        <w:t>NELLA POPOLAZIONE ANZIANA E NEGLI ADULTI A RISCHIO</w:t>
      </w:r>
    </w:p>
    <w:p w14:paraId="5A147028" w14:textId="77777777" w:rsidR="00EC6EBF" w:rsidRDefault="00EC6EBF" w:rsidP="007629CC">
      <w:pPr>
        <w:jc w:val="center"/>
        <w:rPr>
          <w:rFonts w:ascii="Tenor Sans" w:hAnsi="Tenor Sans"/>
          <w:b/>
          <w:bCs/>
          <w:noProof/>
        </w:rPr>
      </w:pPr>
    </w:p>
    <w:p w14:paraId="226580A5" w14:textId="387DF3D0" w:rsidR="00EC6EBF" w:rsidRPr="00EC6EBF" w:rsidRDefault="00EC6EBF" w:rsidP="007629CC">
      <w:pPr>
        <w:jc w:val="center"/>
        <w:rPr>
          <w:rFonts w:ascii="Tenor Sans" w:hAnsi="Tenor Sans"/>
          <w:b/>
          <w:bCs/>
          <w:i/>
          <w:iCs/>
          <w:sz w:val="28"/>
          <w:szCs w:val="28"/>
        </w:rPr>
      </w:pPr>
      <w:r>
        <w:rPr>
          <w:rFonts w:ascii="Tenor Sans" w:hAnsi="Tenor Sans"/>
          <w:b/>
          <w:bCs/>
          <w:i/>
          <w:iCs/>
          <w:noProof/>
        </w:rPr>
        <w:t>Il Board del Calendario per la Vita auspica</w:t>
      </w:r>
      <w:r w:rsidR="00FB2406" w:rsidRPr="00FB2406">
        <w:t xml:space="preserve"> </w:t>
      </w:r>
      <w:r w:rsidR="00FB2406" w:rsidRPr="00FB2406">
        <w:rPr>
          <w:rFonts w:ascii="Tenor Sans" w:hAnsi="Tenor Sans"/>
          <w:b/>
          <w:bCs/>
          <w:i/>
          <w:iCs/>
          <w:noProof/>
        </w:rPr>
        <w:t>che il Ministero della Salute si faccia parte attiva con il Governo affinché siano individuate le risorse necessarie alle Regioni per garantire l’offerta attiva di questa nuova fondamentale possibilità di prevenzione per la prossima stagione invernale 2024/2025”.</w:t>
      </w:r>
    </w:p>
    <w:p w14:paraId="5106345A" w14:textId="77777777" w:rsidR="002E76C0" w:rsidRDefault="002E76C0">
      <w:pPr>
        <w:rPr>
          <w:b/>
          <w:bCs/>
          <w:sz w:val="28"/>
          <w:szCs w:val="28"/>
        </w:rPr>
      </w:pPr>
    </w:p>
    <w:p w14:paraId="1C6B8E06" w14:textId="1F95AE35" w:rsidR="00C93BE5" w:rsidRPr="007629CC" w:rsidRDefault="00C93BE5" w:rsidP="007629CC">
      <w:pPr>
        <w:jc w:val="both"/>
        <w:rPr>
          <w:rFonts w:ascii="Tenor Sans" w:hAnsi="Tenor Sans"/>
        </w:rPr>
      </w:pPr>
      <w:r w:rsidRPr="007629CC">
        <w:rPr>
          <w:rFonts w:ascii="Tenor Sans" w:hAnsi="Tenor Sans"/>
        </w:rPr>
        <w:t xml:space="preserve">In un momento di particolare diffusione delle </w:t>
      </w:r>
      <w:r w:rsidRPr="003F4A6A">
        <w:rPr>
          <w:rFonts w:ascii="Tenor Sans" w:hAnsi="Tenor Sans"/>
          <w:b/>
          <w:bCs/>
        </w:rPr>
        <w:t>sindromi influenzali</w:t>
      </w:r>
      <w:r w:rsidR="007629CC">
        <w:rPr>
          <w:rFonts w:ascii="Tenor Sans" w:hAnsi="Tenor Sans"/>
        </w:rPr>
        <w:t xml:space="preserve"> - </w:t>
      </w:r>
      <w:r w:rsidRPr="007629CC">
        <w:rPr>
          <w:rFonts w:ascii="Tenor Sans" w:hAnsi="Tenor Sans"/>
        </w:rPr>
        <w:t>di cui si vede in questi giorni tutta l’importanza e impatto sulla salute della nostra popolazione</w:t>
      </w:r>
      <w:r w:rsidR="007629CC">
        <w:rPr>
          <w:rFonts w:ascii="Tenor Sans" w:hAnsi="Tenor Sans"/>
        </w:rPr>
        <w:t xml:space="preserve"> – il </w:t>
      </w:r>
      <w:r w:rsidR="007629CC" w:rsidRPr="003F4A6A">
        <w:rPr>
          <w:rFonts w:ascii="Tenor Sans" w:hAnsi="Tenor Sans"/>
          <w:b/>
          <w:bCs/>
        </w:rPr>
        <w:t>Board</w:t>
      </w:r>
      <w:r w:rsidR="007629CC">
        <w:rPr>
          <w:rFonts w:ascii="Tenor Sans" w:hAnsi="Tenor Sans"/>
        </w:rPr>
        <w:t xml:space="preserve"> del </w:t>
      </w:r>
      <w:r w:rsidR="007629CC" w:rsidRPr="003F4A6A">
        <w:rPr>
          <w:rFonts w:ascii="Tenor Sans" w:hAnsi="Tenor Sans"/>
          <w:b/>
          <w:bCs/>
        </w:rPr>
        <w:t>Calendario per la Vita</w:t>
      </w:r>
      <w:r w:rsidR="007629CC">
        <w:rPr>
          <w:rFonts w:ascii="Tenor Sans" w:hAnsi="Tenor Sans"/>
        </w:rPr>
        <w:t xml:space="preserve"> ha ritenuto importante sottolineare </w:t>
      </w:r>
      <w:r w:rsidRPr="007629CC">
        <w:rPr>
          <w:rFonts w:ascii="Tenor Sans" w:hAnsi="Tenor Sans"/>
        </w:rPr>
        <w:t>il rilievo</w:t>
      </w:r>
      <w:r w:rsidR="00B010CA" w:rsidRPr="007629CC">
        <w:rPr>
          <w:rFonts w:ascii="Tenor Sans" w:hAnsi="Tenor Sans"/>
        </w:rPr>
        <w:t>, oltre ai tradizionali vaccini contro influenza, COVID, pneumococco e pertosse,</w:t>
      </w:r>
      <w:r w:rsidRPr="007629CC">
        <w:rPr>
          <w:rFonts w:ascii="Tenor Sans" w:hAnsi="Tenor Sans"/>
        </w:rPr>
        <w:t xml:space="preserve"> di </w:t>
      </w:r>
      <w:r w:rsidRPr="003F4A6A">
        <w:rPr>
          <w:rFonts w:ascii="Tenor Sans" w:hAnsi="Tenor Sans"/>
          <w:b/>
          <w:bCs/>
        </w:rPr>
        <w:t>nuovi strumenti di prevenzione</w:t>
      </w:r>
      <w:r w:rsidRPr="007629CC">
        <w:rPr>
          <w:rFonts w:ascii="Tenor Sans" w:hAnsi="Tenor Sans"/>
        </w:rPr>
        <w:t xml:space="preserve"> finora non disponibili, rappresentati dai </w:t>
      </w:r>
      <w:r w:rsidRPr="003F4A6A">
        <w:rPr>
          <w:rFonts w:ascii="Tenor Sans" w:hAnsi="Tenor Sans"/>
          <w:b/>
          <w:bCs/>
        </w:rPr>
        <w:t>vaccini</w:t>
      </w:r>
      <w:r w:rsidRPr="007629CC">
        <w:rPr>
          <w:rFonts w:ascii="Tenor Sans" w:hAnsi="Tenor Sans"/>
        </w:rPr>
        <w:t xml:space="preserve"> contro il </w:t>
      </w:r>
      <w:r w:rsidRPr="003F4A6A">
        <w:rPr>
          <w:rFonts w:ascii="Tenor Sans" w:hAnsi="Tenor Sans"/>
          <w:b/>
          <w:bCs/>
        </w:rPr>
        <w:t>Virus Respiratorio Sinciziale</w:t>
      </w:r>
      <w:r w:rsidR="00B010CA" w:rsidRPr="007629CC">
        <w:rPr>
          <w:rFonts w:ascii="Tenor Sans" w:hAnsi="Tenor Sans"/>
        </w:rPr>
        <w:t xml:space="preserve"> (VRS o RSV). </w:t>
      </w:r>
    </w:p>
    <w:p w14:paraId="348F2257" w14:textId="77777777" w:rsidR="00B010CA" w:rsidRPr="007629CC" w:rsidRDefault="00B010CA" w:rsidP="007629CC">
      <w:pPr>
        <w:jc w:val="both"/>
        <w:rPr>
          <w:rFonts w:ascii="Tenor Sans" w:hAnsi="Tenor Sans"/>
        </w:rPr>
      </w:pPr>
    </w:p>
    <w:p w14:paraId="1973D2EF" w14:textId="32E7E58F" w:rsidR="00B010CA" w:rsidRPr="007629CC" w:rsidRDefault="00B010CA" w:rsidP="007629CC">
      <w:pPr>
        <w:jc w:val="both"/>
        <w:rPr>
          <w:rFonts w:ascii="Tenor Sans" w:hAnsi="Tenor Sans"/>
        </w:rPr>
      </w:pPr>
      <w:r w:rsidRPr="007629CC">
        <w:rPr>
          <w:rFonts w:ascii="Tenor Sans" w:hAnsi="Tenor Sans"/>
        </w:rPr>
        <w:t xml:space="preserve">Questo virus, noto come causa di </w:t>
      </w:r>
      <w:r w:rsidRPr="003F4A6A">
        <w:rPr>
          <w:rFonts w:ascii="Tenor Sans" w:hAnsi="Tenor Sans"/>
          <w:b/>
          <w:bCs/>
        </w:rPr>
        <w:t>bronchioliti</w:t>
      </w:r>
      <w:r w:rsidRPr="007629CC">
        <w:rPr>
          <w:rFonts w:ascii="Tenor Sans" w:hAnsi="Tenor Sans"/>
        </w:rPr>
        <w:t xml:space="preserve"> nei bambini piccoli, è anche molto rilevante per la salute degli </w:t>
      </w:r>
      <w:r w:rsidRPr="003F4A6A">
        <w:rPr>
          <w:rFonts w:ascii="Tenor Sans" w:hAnsi="Tenor Sans"/>
          <w:b/>
          <w:bCs/>
        </w:rPr>
        <w:t>anziani</w:t>
      </w:r>
      <w:r w:rsidRPr="007629CC">
        <w:rPr>
          <w:rFonts w:ascii="Tenor Sans" w:hAnsi="Tenor Sans"/>
        </w:rPr>
        <w:t xml:space="preserve"> e degli </w:t>
      </w:r>
      <w:r w:rsidRPr="003F4A6A">
        <w:rPr>
          <w:rFonts w:ascii="Tenor Sans" w:hAnsi="Tenor Sans"/>
          <w:b/>
          <w:bCs/>
        </w:rPr>
        <w:t>adulti con malattie croniche</w:t>
      </w:r>
      <w:r w:rsidRPr="007629CC">
        <w:rPr>
          <w:rFonts w:ascii="Tenor Sans" w:hAnsi="Tenor Sans"/>
        </w:rPr>
        <w:t xml:space="preserve">, in cui determina spesso complicanze importanti quali polmoniti e bronchiti, ospedalizzazioni e morti. </w:t>
      </w:r>
      <w:r w:rsidR="003F4A6A">
        <w:rPr>
          <w:rFonts w:ascii="Tenor Sans" w:hAnsi="Tenor Sans"/>
        </w:rPr>
        <w:t>Si r</w:t>
      </w:r>
      <w:r w:rsidRPr="007629CC">
        <w:rPr>
          <w:rFonts w:ascii="Tenor Sans" w:hAnsi="Tenor Sans"/>
        </w:rPr>
        <w:t>icorda come nell’inverno dell’anno scorso</w:t>
      </w:r>
      <w:r w:rsidR="00600AA6" w:rsidRPr="007629CC">
        <w:rPr>
          <w:rFonts w:ascii="Tenor Sans" w:hAnsi="Tenor Sans"/>
        </w:rPr>
        <w:t xml:space="preserve"> (2022</w:t>
      </w:r>
      <w:r w:rsidR="007629CC">
        <w:rPr>
          <w:rFonts w:ascii="Tenor Sans" w:hAnsi="Tenor Sans"/>
        </w:rPr>
        <w:t>-20</w:t>
      </w:r>
      <w:r w:rsidR="00600AA6" w:rsidRPr="007629CC">
        <w:rPr>
          <w:rFonts w:ascii="Tenor Sans" w:hAnsi="Tenor Sans"/>
        </w:rPr>
        <w:t>23)</w:t>
      </w:r>
      <w:r w:rsidRPr="007629CC">
        <w:rPr>
          <w:rFonts w:ascii="Tenor Sans" w:hAnsi="Tenor Sans"/>
        </w:rPr>
        <w:t xml:space="preserve"> in Italia </w:t>
      </w:r>
      <w:r w:rsidR="007629CC">
        <w:rPr>
          <w:rFonts w:ascii="Tenor Sans" w:hAnsi="Tenor Sans"/>
        </w:rPr>
        <w:t>l’</w:t>
      </w:r>
      <w:r w:rsidRPr="007629CC">
        <w:rPr>
          <w:rFonts w:ascii="Tenor Sans" w:hAnsi="Tenor Sans"/>
        </w:rPr>
        <w:t xml:space="preserve">RSV abbia rappresentato </w:t>
      </w:r>
      <w:r w:rsidR="00600AA6" w:rsidRPr="007629CC">
        <w:rPr>
          <w:rFonts w:ascii="Tenor Sans" w:hAnsi="Tenor Sans"/>
        </w:rPr>
        <w:t>nella popolazione ultrasessantacinquenne</w:t>
      </w:r>
      <w:r w:rsidR="007629CC">
        <w:rPr>
          <w:rFonts w:ascii="Tenor Sans" w:hAnsi="Tenor Sans"/>
        </w:rPr>
        <w:t xml:space="preserve"> </w:t>
      </w:r>
      <w:r w:rsidRPr="007629CC">
        <w:rPr>
          <w:rFonts w:ascii="Tenor Sans" w:hAnsi="Tenor Sans"/>
        </w:rPr>
        <w:t xml:space="preserve">oltre il </w:t>
      </w:r>
      <w:r w:rsidRPr="003F4A6A">
        <w:rPr>
          <w:rFonts w:ascii="Tenor Sans" w:hAnsi="Tenor Sans"/>
          <w:b/>
          <w:bCs/>
        </w:rPr>
        <w:t>21%</w:t>
      </w:r>
      <w:r w:rsidRPr="007629CC">
        <w:rPr>
          <w:rFonts w:ascii="Tenor Sans" w:hAnsi="Tenor Sans"/>
        </w:rPr>
        <w:t xml:space="preserve"> delle sindromi</w:t>
      </w:r>
      <w:r w:rsidR="00073056" w:rsidRPr="007629CC">
        <w:rPr>
          <w:rFonts w:ascii="Tenor Sans" w:hAnsi="Tenor Sans"/>
        </w:rPr>
        <w:t xml:space="preserve"> respiratorie acute</w:t>
      </w:r>
      <w:r w:rsidRPr="007629CC">
        <w:rPr>
          <w:rFonts w:ascii="Tenor Sans" w:hAnsi="Tenor Sans"/>
        </w:rPr>
        <w:t xml:space="preserve">, contro il </w:t>
      </w:r>
      <w:r w:rsidRPr="003F4A6A">
        <w:rPr>
          <w:rFonts w:ascii="Tenor Sans" w:hAnsi="Tenor Sans"/>
          <w:b/>
          <w:bCs/>
        </w:rPr>
        <w:t>38%</w:t>
      </w:r>
      <w:r w:rsidRPr="007629CC">
        <w:rPr>
          <w:rFonts w:ascii="Tenor Sans" w:hAnsi="Tenor Sans"/>
        </w:rPr>
        <w:t xml:space="preserve"> del virus </w:t>
      </w:r>
      <w:r w:rsidR="00073056" w:rsidRPr="007629CC">
        <w:rPr>
          <w:rFonts w:ascii="Tenor Sans" w:hAnsi="Tenor Sans"/>
        </w:rPr>
        <w:t>dell’influenza</w:t>
      </w:r>
      <w:r w:rsidRPr="007629CC">
        <w:rPr>
          <w:rFonts w:ascii="Tenor Sans" w:hAnsi="Tenor Sans"/>
        </w:rPr>
        <w:t xml:space="preserve">, il </w:t>
      </w:r>
      <w:r w:rsidRPr="003F4A6A">
        <w:rPr>
          <w:rFonts w:ascii="Tenor Sans" w:hAnsi="Tenor Sans"/>
          <w:b/>
          <w:bCs/>
        </w:rPr>
        <w:t>21%</w:t>
      </w:r>
      <w:r w:rsidRPr="007629CC">
        <w:rPr>
          <w:rFonts w:ascii="Tenor Sans" w:hAnsi="Tenor Sans"/>
        </w:rPr>
        <w:t xml:space="preserve"> d</w:t>
      </w:r>
      <w:r w:rsidR="00DF3DC6" w:rsidRPr="007629CC">
        <w:rPr>
          <w:rFonts w:ascii="Tenor Sans" w:hAnsi="Tenor Sans"/>
        </w:rPr>
        <w:t>i</w:t>
      </w:r>
      <w:r w:rsidRPr="007629CC">
        <w:rPr>
          <w:rFonts w:ascii="Tenor Sans" w:hAnsi="Tenor Sans"/>
        </w:rPr>
        <w:t xml:space="preserve"> SARS-COV2 e</w:t>
      </w:r>
      <w:r w:rsidR="007629CC">
        <w:rPr>
          <w:rFonts w:ascii="Tenor Sans" w:hAnsi="Tenor Sans"/>
        </w:rPr>
        <w:t>d</w:t>
      </w:r>
      <w:r w:rsidRPr="007629CC">
        <w:rPr>
          <w:rFonts w:ascii="Tenor Sans" w:hAnsi="Tenor Sans"/>
        </w:rPr>
        <w:t xml:space="preserve"> il </w:t>
      </w:r>
      <w:r w:rsidRPr="003F4A6A">
        <w:rPr>
          <w:rFonts w:ascii="Tenor Sans" w:hAnsi="Tenor Sans"/>
          <w:b/>
          <w:bCs/>
        </w:rPr>
        <w:t>20%</w:t>
      </w:r>
      <w:r w:rsidRPr="007629CC">
        <w:rPr>
          <w:rFonts w:ascii="Tenor Sans" w:hAnsi="Tenor Sans"/>
        </w:rPr>
        <w:t xml:space="preserve"> d</w:t>
      </w:r>
      <w:r w:rsidR="00DF3DC6" w:rsidRPr="007629CC">
        <w:rPr>
          <w:rFonts w:ascii="Tenor Sans" w:hAnsi="Tenor Sans"/>
        </w:rPr>
        <w:t>i tutti gli</w:t>
      </w:r>
      <w:r w:rsidRPr="007629CC">
        <w:rPr>
          <w:rFonts w:ascii="Tenor Sans" w:hAnsi="Tenor Sans"/>
        </w:rPr>
        <w:t xml:space="preserve"> altri virus</w:t>
      </w:r>
      <w:r w:rsidR="00600AA6" w:rsidRPr="007629CC">
        <w:rPr>
          <w:rFonts w:ascii="Tenor Sans" w:hAnsi="Tenor Sans"/>
        </w:rPr>
        <w:t xml:space="preserve"> </w:t>
      </w:r>
      <w:r w:rsidR="00DF3DC6" w:rsidRPr="007629CC">
        <w:rPr>
          <w:rFonts w:ascii="Tenor Sans" w:hAnsi="Tenor Sans"/>
        </w:rPr>
        <w:t xml:space="preserve">respiratori </w:t>
      </w:r>
      <w:r w:rsidR="00600AA6" w:rsidRPr="007629CC">
        <w:rPr>
          <w:rFonts w:ascii="Tenor Sans" w:hAnsi="Tenor Sans"/>
        </w:rPr>
        <w:t xml:space="preserve">(dati </w:t>
      </w:r>
      <w:proofErr w:type="spellStart"/>
      <w:r w:rsidR="00600AA6" w:rsidRPr="003F4A6A">
        <w:rPr>
          <w:rFonts w:ascii="Tenor Sans" w:hAnsi="Tenor Sans"/>
          <w:i/>
          <w:iCs/>
        </w:rPr>
        <w:t>RespiVirNet</w:t>
      </w:r>
      <w:proofErr w:type="spellEnd"/>
      <w:r w:rsidR="00600AA6" w:rsidRPr="007629CC">
        <w:rPr>
          <w:rFonts w:ascii="Tenor Sans" w:hAnsi="Tenor Sans"/>
        </w:rPr>
        <w:t>).</w:t>
      </w:r>
      <w:r w:rsidRPr="007629CC">
        <w:rPr>
          <w:rFonts w:ascii="Tenor Sans" w:hAnsi="Tenor Sans"/>
        </w:rPr>
        <w:t xml:space="preserve"> </w:t>
      </w:r>
    </w:p>
    <w:p w14:paraId="0B30A0BD" w14:textId="77777777" w:rsidR="00B010CA" w:rsidRPr="007629CC" w:rsidRDefault="00B010CA" w:rsidP="007629CC">
      <w:pPr>
        <w:jc w:val="both"/>
        <w:rPr>
          <w:rFonts w:ascii="Tenor Sans" w:hAnsi="Tenor Sans"/>
        </w:rPr>
      </w:pPr>
    </w:p>
    <w:p w14:paraId="69E1AF01" w14:textId="699A5339" w:rsidR="00600AA6" w:rsidRPr="00EC6EBF" w:rsidRDefault="007629CC" w:rsidP="007629CC">
      <w:pPr>
        <w:jc w:val="both"/>
        <w:rPr>
          <w:rFonts w:ascii="Tenor Sans" w:hAnsi="Tenor Sans"/>
          <w:i/>
          <w:iCs/>
        </w:rPr>
      </w:pPr>
      <w:r w:rsidRPr="00EC6EBF">
        <w:rPr>
          <w:rFonts w:ascii="Tenor Sans" w:hAnsi="Tenor Sans"/>
          <w:i/>
          <w:iCs/>
        </w:rPr>
        <w:t>“</w:t>
      </w:r>
      <w:r w:rsidR="00B010CA" w:rsidRPr="00EC6EBF">
        <w:rPr>
          <w:rFonts w:ascii="Tenor Sans" w:hAnsi="Tenor Sans"/>
          <w:i/>
          <w:iCs/>
        </w:rPr>
        <w:t xml:space="preserve">I </w:t>
      </w:r>
      <w:r w:rsidR="00B010CA" w:rsidRPr="003F4A6A">
        <w:rPr>
          <w:rFonts w:ascii="Tenor Sans" w:hAnsi="Tenor Sans"/>
          <w:b/>
          <w:bCs/>
          <w:i/>
          <w:iCs/>
        </w:rPr>
        <w:t>nuovi vaccini</w:t>
      </w:r>
      <w:r w:rsidR="00B010CA" w:rsidRPr="00EC6EBF">
        <w:rPr>
          <w:rFonts w:ascii="Tenor Sans" w:hAnsi="Tenor Sans"/>
          <w:i/>
          <w:iCs/>
        </w:rPr>
        <w:t xml:space="preserve"> hanno dimostrato </w:t>
      </w:r>
      <w:r w:rsidR="00B010CA" w:rsidRPr="003F4A6A">
        <w:rPr>
          <w:rFonts w:ascii="Tenor Sans" w:hAnsi="Tenor Sans"/>
          <w:b/>
          <w:bCs/>
          <w:i/>
          <w:iCs/>
        </w:rPr>
        <w:t>elevata efficacia</w:t>
      </w:r>
      <w:r w:rsidR="0027439F">
        <w:rPr>
          <w:rFonts w:ascii="Tenor Sans" w:hAnsi="Tenor Sans"/>
          <w:b/>
          <w:bCs/>
          <w:i/>
          <w:iCs/>
        </w:rPr>
        <w:t xml:space="preserve"> </w:t>
      </w:r>
      <w:r w:rsidR="0027439F">
        <w:rPr>
          <w:rFonts w:ascii="Tenor Sans" w:hAnsi="Tenor Sans"/>
          <w:i/>
          <w:iCs/>
        </w:rPr>
        <w:t>contro le</w:t>
      </w:r>
      <w:r w:rsidR="0027439F" w:rsidRPr="0027439F">
        <w:rPr>
          <w:rFonts w:ascii="Tenor Sans" w:hAnsi="Tenor Sans"/>
          <w:i/>
          <w:iCs/>
        </w:rPr>
        <w:t xml:space="preserve"> malattia da RSV</w:t>
      </w:r>
      <w:r w:rsidRPr="00EC6EBF">
        <w:rPr>
          <w:rFonts w:ascii="Tenor Sans" w:hAnsi="Tenor Sans"/>
          <w:i/>
          <w:iCs/>
        </w:rPr>
        <w:t xml:space="preserve">, </w:t>
      </w:r>
      <w:r w:rsidR="0027439F">
        <w:rPr>
          <w:rFonts w:ascii="Tenor Sans" w:hAnsi="Tenor Sans"/>
          <w:i/>
          <w:iCs/>
        </w:rPr>
        <w:t>oltre l’</w:t>
      </w:r>
      <w:r w:rsidR="00B010CA" w:rsidRPr="003F4A6A">
        <w:rPr>
          <w:rFonts w:ascii="Tenor Sans" w:hAnsi="Tenor Sans"/>
          <w:b/>
          <w:bCs/>
          <w:i/>
          <w:iCs/>
        </w:rPr>
        <w:t>80%</w:t>
      </w:r>
      <w:r w:rsidRPr="00EC6EBF">
        <w:rPr>
          <w:rFonts w:ascii="Tenor Sans" w:hAnsi="Tenor Sans"/>
          <w:i/>
          <w:iCs/>
        </w:rPr>
        <w:t xml:space="preserve"> </w:t>
      </w:r>
      <w:r w:rsidR="00B010CA" w:rsidRPr="00EC6EBF">
        <w:rPr>
          <w:rFonts w:ascii="Tenor Sans" w:hAnsi="Tenor Sans"/>
          <w:i/>
          <w:iCs/>
        </w:rPr>
        <w:t>nella prima stagione invernale</w:t>
      </w:r>
      <w:r w:rsidRPr="00EC6EBF">
        <w:rPr>
          <w:rFonts w:ascii="Tenor Sans" w:hAnsi="Tenor Sans"/>
          <w:i/>
          <w:iCs/>
        </w:rPr>
        <w:t xml:space="preserve">, </w:t>
      </w:r>
      <w:r w:rsidR="00B010CA" w:rsidRPr="00EC6EBF">
        <w:rPr>
          <w:rFonts w:ascii="Tenor Sans" w:hAnsi="Tenor Sans"/>
          <w:i/>
          <w:iCs/>
        </w:rPr>
        <w:t xml:space="preserve">dopo la vaccinazione, </w:t>
      </w:r>
      <w:r w:rsidR="00600AA6" w:rsidRPr="00EC6EBF">
        <w:rPr>
          <w:rFonts w:ascii="Tenor Sans" w:hAnsi="Tenor Sans"/>
          <w:i/>
          <w:iCs/>
        </w:rPr>
        <w:t>sono sicuri, e</w:t>
      </w:r>
      <w:r w:rsidR="00B010CA" w:rsidRPr="00EC6EBF">
        <w:rPr>
          <w:rFonts w:ascii="Tenor Sans" w:hAnsi="Tenor Sans"/>
          <w:i/>
          <w:iCs/>
        </w:rPr>
        <w:t xml:space="preserve"> </w:t>
      </w:r>
      <w:r w:rsidR="00600AA6" w:rsidRPr="00EC6EBF">
        <w:rPr>
          <w:rFonts w:ascii="Tenor Sans" w:hAnsi="Tenor Sans"/>
          <w:i/>
          <w:iCs/>
        </w:rPr>
        <w:t>proteggono anche nella seconda stagione fredda successiva alla singola dose</w:t>
      </w:r>
      <w:r w:rsidRPr="00EC6EBF">
        <w:rPr>
          <w:rFonts w:ascii="Tenor Sans" w:hAnsi="Tenor Sans"/>
          <w:i/>
          <w:iCs/>
        </w:rPr>
        <w:t xml:space="preserve"> </w:t>
      </w:r>
      <w:r w:rsidRPr="00EC6EBF">
        <w:rPr>
          <w:rFonts w:ascii="Tenor Sans" w:hAnsi="Tenor Sans"/>
        </w:rPr>
        <w:t xml:space="preserve">– afferma il </w:t>
      </w:r>
      <w:r w:rsidRPr="003F4A6A">
        <w:rPr>
          <w:rFonts w:ascii="Tenor Sans" w:hAnsi="Tenor Sans"/>
          <w:b/>
          <w:bCs/>
        </w:rPr>
        <w:t>Prof. Paolo Bonanni, Coordinatore scientifico del Board del Calendario per la Vita</w:t>
      </w:r>
      <w:r w:rsidRPr="00EC6EBF">
        <w:rPr>
          <w:rFonts w:ascii="Tenor Sans" w:hAnsi="Tenor Sans"/>
        </w:rPr>
        <w:t xml:space="preserve"> -</w:t>
      </w:r>
      <w:r w:rsidRPr="00EC6EBF">
        <w:rPr>
          <w:rFonts w:ascii="Tenor Sans" w:hAnsi="Tenor Sans"/>
          <w:i/>
          <w:iCs/>
        </w:rPr>
        <w:t xml:space="preserve"> </w:t>
      </w:r>
      <w:r w:rsidR="00600AA6" w:rsidRPr="00EC6EBF">
        <w:rPr>
          <w:rFonts w:ascii="Tenor Sans" w:hAnsi="Tenor Sans"/>
          <w:i/>
          <w:iCs/>
        </w:rPr>
        <w:t>Sulla base delle evidenze scientifiche, che abbiamo riportato nel nostro documento, raccomandiamo</w:t>
      </w:r>
      <w:r w:rsidRPr="00EC6EBF">
        <w:rPr>
          <w:rFonts w:ascii="Tenor Sans" w:hAnsi="Tenor Sans"/>
          <w:i/>
          <w:iCs/>
        </w:rPr>
        <w:t xml:space="preserve">, </w:t>
      </w:r>
      <w:r w:rsidR="00600AA6" w:rsidRPr="00EC6EBF">
        <w:rPr>
          <w:rFonts w:ascii="Tenor Sans" w:hAnsi="Tenor Sans"/>
          <w:i/>
          <w:iCs/>
        </w:rPr>
        <w:t>dalla prossima stagione autunnale</w:t>
      </w:r>
      <w:r w:rsidRPr="00EC6EBF">
        <w:rPr>
          <w:rFonts w:ascii="Tenor Sans" w:hAnsi="Tenor Sans"/>
          <w:i/>
          <w:iCs/>
        </w:rPr>
        <w:t xml:space="preserve">, </w:t>
      </w:r>
      <w:r w:rsidR="00600AA6" w:rsidRPr="00EC6EBF">
        <w:rPr>
          <w:rFonts w:ascii="Tenor Sans" w:hAnsi="Tenor Sans"/>
          <w:i/>
          <w:iCs/>
        </w:rPr>
        <w:t xml:space="preserve">l’utilizzo dei nuovi vaccini RSV nella popolazione </w:t>
      </w:r>
      <w:r w:rsidR="00600AA6" w:rsidRPr="003F4A6A">
        <w:rPr>
          <w:rFonts w:ascii="Tenor Sans" w:hAnsi="Tenor Sans"/>
          <w:b/>
          <w:bCs/>
          <w:i/>
          <w:iCs/>
        </w:rPr>
        <w:t>d</w:t>
      </w:r>
      <w:r w:rsidR="00896E12" w:rsidRPr="003F4A6A">
        <w:rPr>
          <w:rFonts w:ascii="Tenor Sans" w:hAnsi="Tenor Sans"/>
          <w:b/>
          <w:bCs/>
          <w:i/>
          <w:iCs/>
        </w:rPr>
        <w:t>a</w:t>
      </w:r>
      <w:r w:rsidR="00DB090C">
        <w:rPr>
          <w:rFonts w:ascii="Tenor Sans" w:hAnsi="Tenor Sans"/>
          <w:b/>
          <w:bCs/>
          <w:i/>
          <w:iCs/>
        </w:rPr>
        <w:t>i</w:t>
      </w:r>
      <w:r w:rsidR="00896E12" w:rsidRPr="003F4A6A">
        <w:rPr>
          <w:rFonts w:ascii="Tenor Sans" w:hAnsi="Tenor Sans"/>
          <w:b/>
          <w:bCs/>
          <w:i/>
          <w:iCs/>
        </w:rPr>
        <w:t xml:space="preserve"> </w:t>
      </w:r>
      <w:r w:rsidR="00600AA6" w:rsidRPr="003F4A6A">
        <w:rPr>
          <w:rFonts w:ascii="Tenor Sans" w:hAnsi="Tenor Sans"/>
          <w:b/>
          <w:bCs/>
          <w:i/>
          <w:iCs/>
        </w:rPr>
        <w:t>75 anni</w:t>
      </w:r>
      <w:r w:rsidR="00896E12" w:rsidRPr="003F4A6A">
        <w:rPr>
          <w:rFonts w:ascii="Tenor Sans" w:hAnsi="Tenor Sans"/>
          <w:b/>
          <w:bCs/>
          <w:i/>
          <w:iCs/>
        </w:rPr>
        <w:t xml:space="preserve"> in su</w:t>
      </w:r>
      <w:r w:rsidR="00600AA6" w:rsidRPr="00EC6EBF">
        <w:rPr>
          <w:rFonts w:ascii="Tenor Sans" w:hAnsi="Tenor Sans"/>
          <w:i/>
          <w:iCs/>
        </w:rPr>
        <w:t xml:space="preserve"> e negli </w:t>
      </w:r>
      <w:r w:rsidR="00600AA6" w:rsidRPr="003F4A6A">
        <w:rPr>
          <w:rFonts w:ascii="Tenor Sans" w:hAnsi="Tenor Sans"/>
          <w:b/>
          <w:bCs/>
          <w:i/>
          <w:iCs/>
        </w:rPr>
        <w:t>ultra-sessantenni</w:t>
      </w:r>
      <w:r w:rsidR="00600AA6" w:rsidRPr="00EC6EBF">
        <w:rPr>
          <w:rFonts w:ascii="Tenor Sans" w:hAnsi="Tenor Sans"/>
          <w:i/>
          <w:iCs/>
        </w:rPr>
        <w:t xml:space="preserve"> affetti da </w:t>
      </w:r>
      <w:r w:rsidR="00600AA6" w:rsidRPr="003F4A6A">
        <w:rPr>
          <w:rFonts w:ascii="Tenor Sans" w:hAnsi="Tenor Sans"/>
          <w:b/>
          <w:bCs/>
          <w:i/>
          <w:iCs/>
        </w:rPr>
        <w:t>malattie croniche</w:t>
      </w:r>
      <w:r w:rsidR="00600AA6" w:rsidRPr="00EC6EBF">
        <w:rPr>
          <w:rFonts w:ascii="Tenor Sans" w:hAnsi="Tenor Sans"/>
          <w:i/>
          <w:iCs/>
        </w:rPr>
        <w:t>, che rendono l’infezione ancora più pericolosa per la salute</w:t>
      </w:r>
      <w:r w:rsidR="00896E12" w:rsidRPr="00EC6EBF">
        <w:rPr>
          <w:rFonts w:ascii="Tenor Sans" w:hAnsi="Tenor Sans"/>
          <w:i/>
          <w:iCs/>
        </w:rPr>
        <w:t>”.</w:t>
      </w:r>
    </w:p>
    <w:p w14:paraId="4D9B4F53" w14:textId="77777777" w:rsidR="00896E12" w:rsidRDefault="00896E12" w:rsidP="007629CC">
      <w:pPr>
        <w:jc w:val="both"/>
        <w:rPr>
          <w:rFonts w:ascii="Tenor Sans" w:hAnsi="Tenor Sans"/>
        </w:rPr>
      </w:pPr>
    </w:p>
    <w:p w14:paraId="24419F01" w14:textId="0F09822D" w:rsidR="00FB2406" w:rsidRPr="00A25EE4" w:rsidRDefault="00FB2406" w:rsidP="007629CC">
      <w:pPr>
        <w:jc w:val="both"/>
        <w:rPr>
          <w:rFonts w:ascii="Tenor Sans" w:hAnsi="Tenor Sans"/>
          <w:b/>
          <w:bCs/>
          <w:i/>
          <w:iCs/>
        </w:rPr>
      </w:pPr>
      <w:r w:rsidRPr="00FB2406">
        <w:rPr>
          <w:rFonts w:ascii="Tenor Sans" w:hAnsi="Tenor Sans"/>
          <w:i/>
          <w:iCs/>
        </w:rPr>
        <w:t xml:space="preserve">Auspichiamo – conclude il </w:t>
      </w:r>
      <w:r w:rsidRPr="00FB2406">
        <w:rPr>
          <w:rFonts w:ascii="Tenor Sans" w:hAnsi="Tenor Sans"/>
          <w:b/>
          <w:bCs/>
          <w:i/>
          <w:iCs/>
        </w:rPr>
        <w:t>Prof. Bonanni</w:t>
      </w:r>
      <w:r w:rsidRPr="00FB2406">
        <w:rPr>
          <w:rFonts w:ascii="Tenor Sans" w:hAnsi="Tenor Sans"/>
          <w:i/>
          <w:iCs/>
        </w:rPr>
        <w:t xml:space="preserve"> - </w:t>
      </w:r>
      <w:bookmarkStart w:id="0" w:name="_Hlk155977237"/>
      <w:r w:rsidRPr="00FB2406">
        <w:rPr>
          <w:rFonts w:ascii="Tenor Sans" w:hAnsi="Tenor Sans"/>
          <w:i/>
          <w:iCs/>
        </w:rPr>
        <w:t>che il Ministero della Salute si faccia parte attiva con il Governo affinché siano</w:t>
      </w:r>
      <w:r w:rsidRPr="00A25EE4">
        <w:rPr>
          <w:rFonts w:ascii="Tenor Sans" w:hAnsi="Tenor Sans"/>
          <w:b/>
          <w:bCs/>
          <w:i/>
          <w:iCs/>
        </w:rPr>
        <w:t xml:space="preserve"> individuate le risorse necessarie</w:t>
      </w:r>
      <w:r w:rsidRPr="00FB2406">
        <w:rPr>
          <w:rFonts w:ascii="Tenor Sans" w:hAnsi="Tenor Sans"/>
          <w:i/>
          <w:iCs/>
        </w:rPr>
        <w:t xml:space="preserve"> alle Regioni per garantire l’offerta attiva di questa nuova fondamentale possibilità di prevenzione per la prossima </w:t>
      </w:r>
      <w:r w:rsidRPr="00A25EE4">
        <w:rPr>
          <w:rFonts w:ascii="Tenor Sans" w:hAnsi="Tenor Sans"/>
          <w:b/>
          <w:bCs/>
          <w:i/>
          <w:iCs/>
        </w:rPr>
        <w:t>stagione invernale 2024/2025”.</w:t>
      </w:r>
    </w:p>
    <w:bookmarkEnd w:id="0"/>
    <w:p w14:paraId="638F357D" w14:textId="77777777" w:rsidR="00600AA6" w:rsidRPr="007629CC" w:rsidRDefault="00600AA6" w:rsidP="007629CC">
      <w:pPr>
        <w:jc w:val="both"/>
        <w:rPr>
          <w:rFonts w:ascii="Tenor Sans" w:hAnsi="Tenor Sans"/>
        </w:rPr>
      </w:pPr>
    </w:p>
    <w:p w14:paraId="4F03BD01" w14:textId="5D3A6763" w:rsidR="00DF3DC6" w:rsidRPr="007629CC" w:rsidRDefault="00896E12" w:rsidP="007629CC">
      <w:pPr>
        <w:jc w:val="both"/>
        <w:rPr>
          <w:rFonts w:ascii="Tenor Sans" w:hAnsi="Tenor Sans"/>
        </w:rPr>
      </w:pPr>
      <w:r>
        <w:rPr>
          <w:rFonts w:ascii="Tenor Sans" w:hAnsi="Tenor Sans"/>
        </w:rPr>
        <w:t xml:space="preserve">Il </w:t>
      </w:r>
      <w:r w:rsidRPr="003F4A6A">
        <w:rPr>
          <w:rFonts w:ascii="Tenor Sans" w:hAnsi="Tenor Sans"/>
          <w:b/>
          <w:bCs/>
        </w:rPr>
        <w:t>Board</w:t>
      </w:r>
      <w:r>
        <w:rPr>
          <w:rFonts w:ascii="Tenor Sans" w:hAnsi="Tenor Sans"/>
        </w:rPr>
        <w:t xml:space="preserve"> del </w:t>
      </w:r>
      <w:r w:rsidRPr="003F4A6A">
        <w:rPr>
          <w:rFonts w:ascii="Tenor Sans" w:hAnsi="Tenor Sans"/>
          <w:b/>
          <w:bCs/>
        </w:rPr>
        <w:t>Calendario per la Vita</w:t>
      </w:r>
      <w:r>
        <w:rPr>
          <w:rFonts w:ascii="Tenor Sans" w:hAnsi="Tenor Sans"/>
        </w:rPr>
        <w:t xml:space="preserve"> è </w:t>
      </w:r>
      <w:r w:rsidR="00E12900">
        <w:rPr>
          <w:rFonts w:ascii="Tenor Sans" w:hAnsi="Tenor Sans"/>
        </w:rPr>
        <w:t xml:space="preserve">costituito </w:t>
      </w:r>
      <w:r>
        <w:rPr>
          <w:rFonts w:ascii="Tenor Sans" w:hAnsi="Tenor Sans"/>
        </w:rPr>
        <w:t>da:</w:t>
      </w:r>
    </w:p>
    <w:p w14:paraId="193BC486" w14:textId="3D7C74F0" w:rsidR="00600AA6" w:rsidRPr="00896E12" w:rsidRDefault="00600AA6" w:rsidP="00896E12">
      <w:pPr>
        <w:pStyle w:val="Paragrafoelenco"/>
        <w:numPr>
          <w:ilvl w:val="0"/>
          <w:numId w:val="1"/>
        </w:numPr>
        <w:jc w:val="both"/>
        <w:rPr>
          <w:rFonts w:ascii="Tenor Sans" w:hAnsi="Tenor Sans"/>
        </w:rPr>
      </w:pPr>
      <w:r w:rsidRPr="00896E12">
        <w:rPr>
          <w:rFonts w:ascii="Tenor Sans" w:hAnsi="Tenor Sans"/>
        </w:rPr>
        <w:t>Società Italiana Igiene, Medicina Preventiva e Sanità Pubblica (</w:t>
      </w:r>
      <w:proofErr w:type="spellStart"/>
      <w:r w:rsidRPr="00896E12">
        <w:rPr>
          <w:rFonts w:ascii="Tenor Sans" w:hAnsi="Tenor Sans"/>
        </w:rPr>
        <w:t>SItI</w:t>
      </w:r>
      <w:proofErr w:type="spellEnd"/>
      <w:r w:rsidRPr="00896E12">
        <w:rPr>
          <w:rFonts w:ascii="Tenor Sans" w:hAnsi="Tenor Sans"/>
        </w:rPr>
        <w:t>)</w:t>
      </w:r>
      <w:r w:rsidR="0027439F">
        <w:rPr>
          <w:rFonts w:ascii="Tenor Sans" w:hAnsi="Tenor Sans"/>
        </w:rPr>
        <w:t xml:space="preserve"> </w:t>
      </w:r>
      <w:r w:rsidR="0027439F" w:rsidRPr="00896E12">
        <w:rPr>
          <w:rFonts w:ascii="Tenor Sans" w:hAnsi="Tenor Sans"/>
        </w:rPr>
        <w:t>– Presidente</w:t>
      </w:r>
      <w:r w:rsidR="0027439F" w:rsidRPr="003F4A6A">
        <w:rPr>
          <w:rFonts w:ascii="Tenor Sans" w:hAnsi="Tenor Sans"/>
          <w:b/>
          <w:bCs/>
        </w:rPr>
        <w:t xml:space="preserve"> Prof.ssa Roberta Siliquini</w:t>
      </w:r>
      <w:r w:rsidR="0027439F" w:rsidRPr="00896E12">
        <w:rPr>
          <w:rFonts w:ascii="Tenor Sans" w:hAnsi="Tenor Sans"/>
        </w:rPr>
        <w:t xml:space="preserve"> </w:t>
      </w:r>
    </w:p>
    <w:p w14:paraId="5D94F55F" w14:textId="0EFFE326" w:rsidR="00600AA6" w:rsidRPr="00896E12" w:rsidRDefault="00600AA6" w:rsidP="00896E12">
      <w:pPr>
        <w:pStyle w:val="Paragrafoelenco"/>
        <w:numPr>
          <w:ilvl w:val="0"/>
          <w:numId w:val="1"/>
        </w:numPr>
        <w:jc w:val="both"/>
        <w:rPr>
          <w:rFonts w:ascii="Tenor Sans" w:hAnsi="Tenor Sans"/>
        </w:rPr>
      </w:pPr>
      <w:r w:rsidRPr="00896E12">
        <w:rPr>
          <w:rFonts w:ascii="Tenor Sans" w:hAnsi="Tenor Sans"/>
        </w:rPr>
        <w:t>Società Italiana di Pediatria (SIP)</w:t>
      </w:r>
      <w:r w:rsidR="0027439F">
        <w:rPr>
          <w:rFonts w:ascii="Tenor Sans" w:hAnsi="Tenor Sans"/>
        </w:rPr>
        <w:t xml:space="preserve"> </w:t>
      </w:r>
      <w:r w:rsidR="0027439F" w:rsidRPr="00896E12">
        <w:rPr>
          <w:rFonts w:ascii="Tenor Sans" w:hAnsi="Tenor Sans"/>
        </w:rPr>
        <w:t>– Presidente</w:t>
      </w:r>
      <w:r w:rsidR="0027439F" w:rsidRPr="003F4A6A">
        <w:rPr>
          <w:rFonts w:ascii="Tenor Sans" w:hAnsi="Tenor Sans"/>
          <w:b/>
          <w:bCs/>
        </w:rPr>
        <w:t xml:space="preserve"> Prof.ssa Annamaria Staiano</w:t>
      </w:r>
      <w:r w:rsidR="0027439F" w:rsidRPr="00896E12">
        <w:rPr>
          <w:rFonts w:ascii="Tenor Sans" w:hAnsi="Tenor Sans"/>
        </w:rPr>
        <w:t xml:space="preserve"> </w:t>
      </w:r>
    </w:p>
    <w:p w14:paraId="25D1F2C8" w14:textId="1659AD06" w:rsidR="00600AA6" w:rsidRPr="00896E12" w:rsidRDefault="00DF3DC6" w:rsidP="00896E12">
      <w:pPr>
        <w:pStyle w:val="Paragrafoelenco"/>
        <w:numPr>
          <w:ilvl w:val="0"/>
          <w:numId w:val="1"/>
        </w:numPr>
        <w:jc w:val="both"/>
        <w:rPr>
          <w:rFonts w:ascii="Tenor Sans" w:hAnsi="Tenor Sans"/>
        </w:rPr>
      </w:pPr>
      <w:r w:rsidRPr="00896E12">
        <w:rPr>
          <w:rFonts w:ascii="Tenor Sans" w:hAnsi="Tenor Sans"/>
        </w:rPr>
        <w:t>Federazione Italiana Medici Pediatri</w:t>
      </w:r>
      <w:r w:rsidR="00896E12">
        <w:rPr>
          <w:rFonts w:ascii="Tenor Sans" w:hAnsi="Tenor Sans"/>
        </w:rPr>
        <w:t xml:space="preserve"> (FIMP)</w:t>
      </w:r>
      <w:r w:rsidR="0027439F">
        <w:rPr>
          <w:rFonts w:ascii="Tenor Sans" w:hAnsi="Tenor Sans"/>
        </w:rPr>
        <w:t xml:space="preserve"> - </w:t>
      </w:r>
      <w:r w:rsidR="0027439F" w:rsidRPr="00896E12">
        <w:rPr>
          <w:rFonts w:ascii="Tenor Sans" w:hAnsi="Tenor Sans"/>
        </w:rPr>
        <w:t xml:space="preserve">Presidente </w:t>
      </w:r>
      <w:r w:rsidR="0027439F" w:rsidRPr="003F4A6A">
        <w:rPr>
          <w:rFonts w:ascii="Tenor Sans" w:hAnsi="Tenor Sans"/>
          <w:b/>
          <w:bCs/>
        </w:rPr>
        <w:t>Dr. Antonio D’Avino</w:t>
      </w:r>
    </w:p>
    <w:p w14:paraId="6694E780" w14:textId="392D4901" w:rsidR="00DF3DC6" w:rsidRPr="00896E12" w:rsidRDefault="0027439F" w:rsidP="00896E12">
      <w:pPr>
        <w:pStyle w:val="Paragrafoelenco"/>
        <w:numPr>
          <w:ilvl w:val="0"/>
          <w:numId w:val="1"/>
        </w:numPr>
        <w:jc w:val="both"/>
        <w:rPr>
          <w:rFonts w:ascii="Tenor Sans" w:hAnsi="Tenor Sans"/>
        </w:rPr>
      </w:pPr>
      <w:r w:rsidRPr="00896E12">
        <w:rPr>
          <w:rFonts w:ascii="Tenor Sans" w:hAnsi="Tenor Sans"/>
        </w:rPr>
        <w:lastRenderedPageBreak/>
        <w:t>Federazione Italiana Medici di Medicina Generale (FIMMG</w:t>
      </w:r>
      <w:r>
        <w:rPr>
          <w:rFonts w:ascii="Tenor Sans" w:hAnsi="Tenor Sans"/>
        </w:rPr>
        <w:t>)</w:t>
      </w:r>
      <w:r w:rsidRPr="003F4A6A">
        <w:rPr>
          <w:rFonts w:ascii="Tenor Sans" w:hAnsi="Tenor Sans"/>
          <w:b/>
          <w:bCs/>
        </w:rPr>
        <w:t xml:space="preserve"> </w:t>
      </w:r>
      <w:r>
        <w:rPr>
          <w:rFonts w:ascii="Tenor Sans" w:hAnsi="Tenor Sans"/>
          <w:b/>
          <w:bCs/>
        </w:rPr>
        <w:t xml:space="preserve">- </w:t>
      </w:r>
      <w:r>
        <w:rPr>
          <w:rFonts w:ascii="Tenor Sans" w:hAnsi="Tenor Sans"/>
        </w:rPr>
        <w:t>Segretario Generale Nazionale</w:t>
      </w:r>
      <w:r w:rsidRPr="003F4A6A">
        <w:rPr>
          <w:rFonts w:ascii="Tenor Sans" w:hAnsi="Tenor Sans"/>
          <w:b/>
          <w:bCs/>
        </w:rPr>
        <w:t xml:space="preserve"> </w:t>
      </w:r>
      <w:r w:rsidR="00DF3DC6" w:rsidRPr="003F4A6A">
        <w:rPr>
          <w:rFonts w:ascii="Tenor Sans" w:hAnsi="Tenor Sans"/>
          <w:b/>
          <w:bCs/>
        </w:rPr>
        <w:t>Dr. Silvestro Scotti</w:t>
      </w:r>
    </w:p>
    <w:p w14:paraId="55A44EAE" w14:textId="0F37AA34" w:rsidR="00DF3DC6" w:rsidRDefault="00DF3DC6" w:rsidP="0027439F">
      <w:pPr>
        <w:ind w:left="360"/>
        <w:jc w:val="both"/>
        <w:rPr>
          <w:rFonts w:ascii="Tenor Sans" w:hAnsi="Tenor Sans"/>
          <w:b/>
          <w:bCs/>
        </w:rPr>
      </w:pPr>
      <w:r w:rsidRPr="0027439F">
        <w:rPr>
          <w:rFonts w:ascii="Tenor Sans" w:hAnsi="Tenor Sans"/>
        </w:rPr>
        <w:t>Coordinatore Scientifico Board del Calendario per la Vita</w:t>
      </w:r>
      <w:r w:rsidR="0027439F">
        <w:rPr>
          <w:rFonts w:ascii="Tenor Sans" w:hAnsi="Tenor Sans"/>
        </w:rPr>
        <w:t xml:space="preserve">: </w:t>
      </w:r>
      <w:r w:rsidR="0027439F" w:rsidRPr="0027439F">
        <w:rPr>
          <w:rFonts w:ascii="Tenor Sans" w:hAnsi="Tenor Sans"/>
          <w:b/>
          <w:bCs/>
        </w:rPr>
        <w:t>Prof. Paolo Bonanni</w:t>
      </w:r>
    </w:p>
    <w:p w14:paraId="32A69CFF" w14:textId="77777777" w:rsidR="009D19EE" w:rsidRDefault="009D19EE" w:rsidP="0027439F">
      <w:pPr>
        <w:ind w:left="360"/>
        <w:jc w:val="both"/>
        <w:rPr>
          <w:rFonts w:ascii="Tenor Sans" w:hAnsi="Tenor Sans"/>
          <w:b/>
          <w:bCs/>
        </w:rPr>
      </w:pPr>
    </w:p>
    <w:p w14:paraId="50A357BE" w14:textId="77777777" w:rsidR="009D19EE" w:rsidRDefault="009D19EE" w:rsidP="009D19EE">
      <w:pPr>
        <w:jc w:val="both"/>
        <w:rPr>
          <w:rFonts w:ascii="Tenor Sans" w:hAnsi="Tenor Sans"/>
          <w:b/>
          <w:bCs/>
          <w:sz w:val="20"/>
          <w:szCs w:val="20"/>
          <w:u w:val="single"/>
        </w:rPr>
      </w:pPr>
    </w:p>
    <w:p w14:paraId="6F3B21E6" w14:textId="77777777" w:rsidR="009D19EE" w:rsidRDefault="009D19EE" w:rsidP="009D19EE">
      <w:pPr>
        <w:jc w:val="both"/>
        <w:rPr>
          <w:rFonts w:ascii="Tenor Sans" w:hAnsi="Tenor Sans"/>
          <w:b/>
          <w:bCs/>
          <w:sz w:val="20"/>
          <w:szCs w:val="20"/>
          <w:u w:val="single"/>
        </w:rPr>
      </w:pPr>
    </w:p>
    <w:p w14:paraId="2041263B" w14:textId="77777777" w:rsidR="009D19EE" w:rsidRDefault="009D19EE" w:rsidP="009D19EE">
      <w:pPr>
        <w:jc w:val="both"/>
        <w:rPr>
          <w:rFonts w:ascii="Tenor Sans" w:hAnsi="Tenor Sans"/>
          <w:b/>
          <w:bCs/>
          <w:sz w:val="20"/>
          <w:szCs w:val="20"/>
          <w:u w:val="single"/>
        </w:rPr>
      </w:pPr>
    </w:p>
    <w:p w14:paraId="6B3ACE3C" w14:textId="77777777" w:rsidR="009D19EE" w:rsidRDefault="009D19EE" w:rsidP="009D19EE">
      <w:pPr>
        <w:jc w:val="both"/>
        <w:rPr>
          <w:rFonts w:ascii="Tenor Sans" w:hAnsi="Tenor Sans"/>
          <w:b/>
          <w:bCs/>
          <w:sz w:val="20"/>
          <w:szCs w:val="20"/>
          <w:u w:val="single"/>
        </w:rPr>
      </w:pPr>
    </w:p>
    <w:p w14:paraId="02A999A1" w14:textId="77777777" w:rsidR="009D19EE" w:rsidRDefault="009D19EE" w:rsidP="009D19EE">
      <w:pPr>
        <w:jc w:val="both"/>
        <w:rPr>
          <w:rFonts w:ascii="Tenor Sans" w:hAnsi="Tenor Sans"/>
          <w:b/>
          <w:bCs/>
          <w:sz w:val="20"/>
          <w:szCs w:val="20"/>
          <w:u w:val="single"/>
        </w:rPr>
      </w:pPr>
    </w:p>
    <w:p w14:paraId="65446368" w14:textId="77777777" w:rsidR="009D19EE" w:rsidRDefault="009D19EE" w:rsidP="009D19EE">
      <w:pPr>
        <w:jc w:val="both"/>
        <w:rPr>
          <w:rFonts w:ascii="Tenor Sans" w:hAnsi="Tenor Sans"/>
          <w:b/>
          <w:bCs/>
          <w:sz w:val="20"/>
          <w:szCs w:val="20"/>
          <w:u w:val="single"/>
        </w:rPr>
      </w:pPr>
    </w:p>
    <w:p w14:paraId="0F75B17B" w14:textId="77777777" w:rsidR="009D19EE" w:rsidRDefault="009D19EE" w:rsidP="009D19EE">
      <w:pPr>
        <w:jc w:val="both"/>
        <w:rPr>
          <w:rFonts w:ascii="Tenor Sans" w:hAnsi="Tenor Sans"/>
          <w:b/>
          <w:bCs/>
          <w:sz w:val="20"/>
          <w:szCs w:val="20"/>
          <w:u w:val="single"/>
        </w:rPr>
      </w:pPr>
    </w:p>
    <w:p w14:paraId="2BAE3C1E" w14:textId="77777777" w:rsidR="009D19EE" w:rsidRDefault="009D19EE" w:rsidP="009D19EE">
      <w:pPr>
        <w:jc w:val="both"/>
        <w:rPr>
          <w:rFonts w:ascii="Tenor Sans" w:hAnsi="Tenor Sans"/>
          <w:b/>
          <w:bCs/>
          <w:sz w:val="20"/>
          <w:szCs w:val="20"/>
          <w:u w:val="single"/>
        </w:rPr>
      </w:pPr>
    </w:p>
    <w:p w14:paraId="3491047D" w14:textId="77777777" w:rsidR="009D19EE" w:rsidRDefault="009D19EE" w:rsidP="009D19EE">
      <w:pPr>
        <w:jc w:val="both"/>
        <w:rPr>
          <w:rFonts w:ascii="Tenor Sans" w:hAnsi="Tenor Sans"/>
          <w:b/>
          <w:bCs/>
          <w:sz w:val="20"/>
          <w:szCs w:val="20"/>
          <w:u w:val="single"/>
        </w:rPr>
      </w:pPr>
    </w:p>
    <w:p w14:paraId="77FC283A" w14:textId="77777777" w:rsidR="009D19EE" w:rsidRDefault="009D19EE" w:rsidP="009D19EE">
      <w:pPr>
        <w:jc w:val="both"/>
        <w:rPr>
          <w:rFonts w:ascii="Tenor Sans" w:hAnsi="Tenor Sans"/>
          <w:b/>
          <w:bCs/>
          <w:sz w:val="20"/>
          <w:szCs w:val="20"/>
          <w:u w:val="single"/>
        </w:rPr>
      </w:pPr>
    </w:p>
    <w:p w14:paraId="624332D8" w14:textId="77777777" w:rsidR="009D19EE" w:rsidRDefault="009D19EE" w:rsidP="009D19EE">
      <w:pPr>
        <w:jc w:val="both"/>
        <w:rPr>
          <w:rFonts w:ascii="Tenor Sans" w:hAnsi="Tenor Sans"/>
          <w:b/>
          <w:bCs/>
          <w:sz w:val="20"/>
          <w:szCs w:val="20"/>
          <w:u w:val="single"/>
        </w:rPr>
      </w:pPr>
    </w:p>
    <w:p w14:paraId="45F76F07" w14:textId="77777777" w:rsidR="009D19EE" w:rsidRDefault="009D19EE" w:rsidP="009D19EE">
      <w:pPr>
        <w:jc w:val="both"/>
        <w:rPr>
          <w:rFonts w:ascii="Tenor Sans" w:hAnsi="Tenor Sans"/>
          <w:b/>
          <w:bCs/>
          <w:sz w:val="20"/>
          <w:szCs w:val="20"/>
          <w:u w:val="single"/>
        </w:rPr>
      </w:pPr>
    </w:p>
    <w:p w14:paraId="6E7C3FA4" w14:textId="77777777" w:rsidR="009D19EE" w:rsidRDefault="009D19EE" w:rsidP="009D19EE">
      <w:pPr>
        <w:jc w:val="both"/>
        <w:rPr>
          <w:rFonts w:ascii="Tenor Sans" w:hAnsi="Tenor Sans"/>
          <w:b/>
          <w:bCs/>
          <w:sz w:val="20"/>
          <w:szCs w:val="20"/>
          <w:u w:val="single"/>
        </w:rPr>
      </w:pPr>
    </w:p>
    <w:p w14:paraId="020ABE01" w14:textId="77777777" w:rsidR="009D19EE" w:rsidRDefault="009D19EE" w:rsidP="009D19EE">
      <w:pPr>
        <w:jc w:val="both"/>
        <w:rPr>
          <w:rFonts w:ascii="Tenor Sans" w:hAnsi="Tenor Sans"/>
          <w:b/>
          <w:bCs/>
          <w:sz w:val="20"/>
          <w:szCs w:val="20"/>
          <w:u w:val="single"/>
        </w:rPr>
      </w:pPr>
    </w:p>
    <w:p w14:paraId="1F47C95D" w14:textId="77777777" w:rsidR="009D19EE" w:rsidRDefault="009D19EE" w:rsidP="009D19EE">
      <w:pPr>
        <w:jc w:val="both"/>
        <w:rPr>
          <w:rFonts w:ascii="Tenor Sans" w:hAnsi="Tenor Sans"/>
          <w:b/>
          <w:bCs/>
          <w:sz w:val="20"/>
          <w:szCs w:val="20"/>
          <w:u w:val="single"/>
        </w:rPr>
      </w:pPr>
    </w:p>
    <w:p w14:paraId="6F9ACE48" w14:textId="77777777" w:rsidR="009D19EE" w:rsidRDefault="009D19EE" w:rsidP="009D19EE">
      <w:pPr>
        <w:jc w:val="both"/>
        <w:rPr>
          <w:rFonts w:ascii="Tenor Sans" w:hAnsi="Tenor Sans"/>
          <w:b/>
          <w:bCs/>
          <w:sz w:val="20"/>
          <w:szCs w:val="20"/>
          <w:u w:val="single"/>
        </w:rPr>
      </w:pPr>
    </w:p>
    <w:p w14:paraId="17067F0D" w14:textId="77777777" w:rsidR="009D19EE" w:rsidRDefault="009D19EE" w:rsidP="009D19EE">
      <w:pPr>
        <w:jc w:val="both"/>
        <w:rPr>
          <w:rFonts w:ascii="Tenor Sans" w:hAnsi="Tenor Sans"/>
          <w:b/>
          <w:bCs/>
          <w:sz w:val="20"/>
          <w:szCs w:val="20"/>
          <w:u w:val="single"/>
        </w:rPr>
      </w:pPr>
    </w:p>
    <w:p w14:paraId="3F294134" w14:textId="77777777" w:rsidR="009D19EE" w:rsidRDefault="009D19EE" w:rsidP="009D19EE">
      <w:pPr>
        <w:jc w:val="both"/>
        <w:rPr>
          <w:rFonts w:ascii="Tenor Sans" w:hAnsi="Tenor Sans"/>
          <w:b/>
          <w:bCs/>
          <w:sz w:val="20"/>
          <w:szCs w:val="20"/>
          <w:u w:val="single"/>
        </w:rPr>
      </w:pPr>
    </w:p>
    <w:p w14:paraId="0FABDA3A" w14:textId="77777777" w:rsidR="009D19EE" w:rsidRDefault="009D19EE" w:rsidP="009D19EE">
      <w:pPr>
        <w:jc w:val="both"/>
        <w:rPr>
          <w:rFonts w:ascii="Tenor Sans" w:hAnsi="Tenor Sans"/>
          <w:b/>
          <w:bCs/>
          <w:sz w:val="20"/>
          <w:szCs w:val="20"/>
          <w:u w:val="single"/>
        </w:rPr>
      </w:pPr>
    </w:p>
    <w:p w14:paraId="730C859D" w14:textId="77777777" w:rsidR="009D19EE" w:rsidRDefault="009D19EE" w:rsidP="009D19EE">
      <w:pPr>
        <w:jc w:val="both"/>
        <w:rPr>
          <w:rFonts w:ascii="Tenor Sans" w:hAnsi="Tenor Sans"/>
          <w:b/>
          <w:bCs/>
          <w:sz w:val="20"/>
          <w:szCs w:val="20"/>
          <w:u w:val="single"/>
        </w:rPr>
      </w:pPr>
    </w:p>
    <w:p w14:paraId="30E0741E" w14:textId="77777777" w:rsidR="009D19EE" w:rsidRDefault="009D19EE" w:rsidP="009D19EE">
      <w:pPr>
        <w:jc w:val="both"/>
        <w:rPr>
          <w:rFonts w:ascii="Tenor Sans" w:hAnsi="Tenor Sans"/>
          <w:b/>
          <w:bCs/>
          <w:sz w:val="20"/>
          <w:szCs w:val="20"/>
          <w:u w:val="single"/>
        </w:rPr>
      </w:pPr>
    </w:p>
    <w:p w14:paraId="21857CF4" w14:textId="77777777" w:rsidR="009D19EE" w:rsidRDefault="009D19EE" w:rsidP="009D19EE">
      <w:pPr>
        <w:jc w:val="both"/>
        <w:rPr>
          <w:rFonts w:ascii="Tenor Sans" w:hAnsi="Tenor Sans"/>
          <w:b/>
          <w:bCs/>
          <w:sz w:val="20"/>
          <w:szCs w:val="20"/>
          <w:u w:val="single"/>
        </w:rPr>
      </w:pPr>
    </w:p>
    <w:p w14:paraId="1EEAA2CE" w14:textId="7EEEC0E1" w:rsidR="009D19EE" w:rsidRPr="00786F2C" w:rsidRDefault="009D19EE" w:rsidP="009D19EE">
      <w:pPr>
        <w:jc w:val="both"/>
        <w:rPr>
          <w:rFonts w:ascii="Tenor Sans" w:hAnsi="Tenor Sans"/>
          <w:b/>
          <w:bCs/>
          <w:sz w:val="20"/>
          <w:szCs w:val="20"/>
          <w:u w:val="single"/>
        </w:rPr>
      </w:pPr>
      <w:r w:rsidRPr="00786F2C">
        <w:rPr>
          <w:rFonts w:ascii="Tenor Sans" w:hAnsi="Tenor Sans"/>
          <w:b/>
          <w:bCs/>
          <w:sz w:val="20"/>
          <w:szCs w:val="20"/>
          <w:u w:val="single"/>
        </w:rPr>
        <w:t>Contatti Uffici Stampa</w:t>
      </w:r>
    </w:p>
    <w:p w14:paraId="2A748D6E" w14:textId="77777777" w:rsidR="009D19EE" w:rsidRPr="00786F2C" w:rsidRDefault="009D19EE" w:rsidP="009D19EE">
      <w:pPr>
        <w:jc w:val="both"/>
        <w:rPr>
          <w:rFonts w:ascii="Tenor Sans" w:hAnsi="Tenor Sans"/>
          <w:b/>
          <w:bCs/>
          <w:sz w:val="20"/>
          <w:szCs w:val="20"/>
          <w:u w:val="single"/>
        </w:rPr>
      </w:pPr>
    </w:p>
    <w:p w14:paraId="54629192" w14:textId="77777777" w:rsidR="009D19EE" w:rsidRPr="00786F2C" w:rsidRDefault="009D19EE" w:rsidP="009D19EE">
      <w:pPr>
        <w:pStyle w:val="Paragrafoelenco"/>
        <w:numPr>
          <w:ilvl w:val="0"/>
          <w:numId w:val="2"/>
        </w:numPr>
        <w:jc w:val="both"/>
        <w:rPr>
          <w:rFonts w:ascii="Tenor Sans" w:hAnsi="Tenor Sans"/>
          <w:b/>
          <w:bCs/>
          <w:sz w:val="20"/>
          <w:szCs w:val="20"/>
        </w:rPr>
      </w:pPr>
      <w:r w:rsidRPr="00786F2C">
        <w:rPr>
          <w:rFonts w:ascii="Tenor Sans" w:hAnsi="Tenor Sans"/>
          <w:b/>
          <w:bCs/>
          <w:sz w:val="20"/>
          <w:szCs w:val="20"/>
        </w:rPr>
        <w:t>SIP (Società Italiana di Pediatria)</w:t>
      </w:r>
    </w:p>
    <w:p w14:paraId="64777B5C" w14:textId="77777777" w:rsidR="009D19EE" w:rsidRPr="00786F2C" w:rsidRDefault="009D19EE" w:rsidP="009D19EE">
      <w:pPr>
        <w:jc w:val="both"/>
        <w:rPr>
          <w:rFonts w:ascii="Tenor Sans" w:hAnsi="Tenor Sans"/>
          <w:sz w:val="20"/>
          <w:szCs w:val="20"/>
        </w:rPr>
      </w:pPr>
      <w:r w:rsidRPr="00786F2C">
        <w:rPr>
          <w:rFonts w:ascii="Tenor Sans" w:hAnsi="Tenor Sans"/>
          <w:sz w:val="20"/>
          <w:szCs w:val="20"/>
        </w:rPr>
        <w:t>Cinthia Caruso</w:t>
      </w:r>
    </w:p>
    <w:p w14:paraId="56C452C9" w14:textId="77777777" w:rsidR="009D19EE" w:rsidRPr="00786F2C" w:rsidRDefault="009D19EE" w:rsidP="009D19EE">
      <w:pPr>
        <w:jc w:val="both"/>
        <w:rPr>
          <w:rFonts w:ascii="Tenor Sans" w:hAnsi="Tenor Sans"/>
          <w:sz w:val="20"/>
          <w:szCs w:val="20"/>
        </w:rPr>
      </w:pPr>
      <w:r w:rsidRPr="00786F2C">
        <w:rPr>
          <w:rFonts w:ascii="Tenor Sans" w:hAnsi="Tenor Sans"/>
          <w:sz w:val="20"/>
          <w:szCs w:val="20"/>
        </w:rPr>
        <w:t xml:space="preserve">E-mail: </w:t>
      </w:r>
      <w:hyperlink r:id="rId7" w:history="1">
        <w:r w:rsidRPr="00786F2C">
          <w:rPr>
            <w:rStyle w:val="Collegamentoipertestuale"/>
            <w:rFonts w:ascii="Tenor Sans" w:hAnsi="Tenor Sans"/>
            <w:sz w:val="20"/>
            <w:szCs w:val="20"/>
          </w:rPr>
          <w:t>ufficiostampasip@gmail.com</w:t>
        </w:r>
      </w:hyperlink>
    </w:p>
    <w:p w14:paraId="44A8C51B" w14:textId="77777777" w:rsidR="009D19EE" w:rsidRPr="00786F2C" w:rsidRDefault="009D19EE" w:rsidP="009D19EE">
      <w:pPr>
        <w:jc w:val="both"/>
        <w:rPr>
          <w:rFonts w:ascii="Tenor Sans" w:hAnsi="Tenor Sans"/>
          <w:sz w:val="20"/>
          <w:szCs w:val="20"/>
        </w:rPr>
      </w:pPr>
      <w:r w:rsidRPr="00786F2C">
        <w:rPr>
          <w:rFonts w:ascii="Tenor Sans" w:hAnsi="Tenor Sans"/>
          <w:sz w:val="20"/>
          <w:szCs w:val="20"/>
        </w:rPr>
        <w:t>Telefono: 333/7902660</w:t>
      </w:r>
    </w:p>
    <w:p w14:paraId="199E7FB7" w14:textId="77777777" w:rsidR="009D19EE" w:rsidRPr="00786F2C" w:rsidRDefault="009D19EE" w:rsidP="009D19EE">
      <w:pPr>
        <w:jc w:val="both"/>
        <w:rPr>
          <w:rFonts w:ascii="Tenor Sans" w:hAnsi="Tenor Sans"/>
          <w:sz w:val="20"/>
          <w:szCs w:val="20"/>
        </w:rPr>
      </w:pPr>
    </w:p>
    <w:p w14:paraId="70966053" w14:textId="77777777" w:rsidR="009D19EE" w:rsidRPr="00786F2C" w:rsidRDefault="009D19EE" w:rsidP="009D19EE">
      <w:pPr>
        <w:pStyle w:val="Paragrafoelenco"/>
        <w:numPr>
          <w:ilvl w:val="0"/>
          <w:numId w:val="2"/>
        </w:numPr>
        <w:jc w:val="both"/>
        <w:rPr>
          <w:rFonts w:ascii="Tenor Sans" w:hAnsi="Tenor Sans"/>
          <w:b/>
          <w:bCs/>
          <w:sz w:val="20"/>
          <w:szCs w:val="20"/>
        </w:rPr>
      </w:pPr>
      <w:proofErr w:type="spellStart"/>
      <w:r w:rsidRPr="00786F2C">
        <w:rPr>
          <w:rFonts w:ascii="Tenor Sans" w:hAnsi="Tenor Sans"/>
          <w:b/>
          <w:bCs/>
          <w:sz w:val="20"/>
          <w:szCs w:val="20"/>
        </w:rPr>
        <w:t>SItI</w:t>
      </w:r>
      <w:proofErr w:type="spellEnd"/>
      <w:r w:rsidRPr="00786F2C">
        <w:rPr>
          <w:rFonts w:ascii="Tenor Sans" w:hAnsi="Tenor Sans"/>
          <w:b/>
          <w:bCs/>
          <w:sz w:val="20"/>
          <w:szCs w:val="20"/>
        </w:rPr>
        <w:t xml:space="preserve"> (Società Italiana d’Igiene, Medicina Preventiva e Sanità Pubblica)</w:t>
      </w:r>
    </w:p>
    <w:p w14:paraId="53FA4FFB" w14:textId="77777777" w:rsidR="009D19EE" w:rsidRPr="00786F2C" w:rsidRDefault="009D19EE" w:rsidP="009D19EE">
      <w:pPr>
        <w:jc w:val="both"/>
        <w:rPr>
          <w:rFonts w:ascii="Tenor Sans" w:hAnsi="Tenor Sans"/>
          <w:sz w:val="20"/>
          <w:szCs w:val="20"/>
        </w:rPr>
      </w:pPr>
      <w:r w:rsidRPr="00786F2C">
        <w:rPr>
          <w:rFonts w:ascii="Tenor Sans" w:hAnsi="Tenor Sans"/>
          <w:sz w:val="20"/>
          <w:szCs w:val="20"/>
        </w:rPr>
        <w:t>Novella Candeo, Michael Dones</w:t>
      </w:r>
    </w:p>
    <w:p w14:paraId="44DB2587" w14:textId="77777777" w:rsidR="009D19EE" w:rsidRPr="00786F2C" w:rsidRDefault="009D19EE" w:rsidP="009D19EE">
      <w:pPr>
        <w:jc w:val="both"/>
        <w:rPr>
          <w:rFonts w:ascii="Tenor Sans" w:hAnsi="Tenor Sans"/>
          <w:sz w:val="20"/>
          <w:szCs w:val="20"/>
        </w:rPr>
      </w:pPr>
      <w:r w:rsidRPr="00786F2C">
        <w:rPr>
          <w:rFonts w:ascii="Tenor Sans" w:hAnsi="Tenor Sans"/>
          <w:sz w:val="20"/>
          <w:szCs w:val="20"/>
        </w:rPr>
        <w:t xml:space="preserve">E-mail: </w:t>
      </w:r>
      <w:hyperlink r:id="rId8" w:history="1">
        <w:r w:rsidRPr="00786F2C">
          <w:rPr>
            <w:rStyle w:val="Collegamentoipertestuale"/>
            <w:rFonts w:ascii="Tenor Sans" w:hAnsi="Tenor Sans"/>
            <w:sz w:val="20"/>
            <w:szCs w:val="20"/>
          </w:rPr>
          <w:t>salute@studionazari.com</w:t>
        </w:r>
      </w:hyperlink>
    </w:p>
    <w:p w14:paraId="263B819D" w14:textId="77777777" w:rsidR="009D19EE" w:rsidRPr="00786F2C" w:rsidRDefault="009D19EE" w:rsidP="009D19EE">
      <w:pPr>
        <w:jc w:val="both"/>
        <w:rPr>
          <w:rFonts w:ascii="Tenor Sans" w:hAnsi="Tenor Sans"/>
          <w:sz w:val="20"/>
          <w:szCs w:val="20"/>
        </w:rPr>
      </w:pPr>
      <w:r w:rsidRPr="00786F2C">
        <w:rPr>
          <w:rFonts w:ascii="Tenor Sans" w:hAnsi="Tenor Sans"/>
          <w:sz w:val="20"/>
          <w:szCs w:val="20"/>
        </w:rPr>
        <w:t>Telefono: 02/76110017</w:t>
      </w:r>
    </w:p>
    <w:p w14:paraId="53E82825" w14:textId="77777777" w:rsidR="009D19EE" w:rsidRPr="00786F2C" w:rsidRDefault="009D19EE" w:rsidP="009D19EE">
      <w:pPr>
        <w:jc w:val="both"/>
        <w:rPr>
          <w:rFonts w:ascii="Tenor Sans" w:hAnsi="Tenor Sans"/>
          <w:sz w:val="20"/>
          <w:szCs w:val="20"/>
        </w:rPr>
      </w:pPr>
    </w:p>
    <w:p w14:paraId="0C58F18E" w14:textId="77777777" w:rsidR="009D19EE" w:rsidRPr="00786F2C" w:rsidRDefault="009D19EE" w:rsidP="009D19EE">
      <w:pPr>
        <w:pStyle w:val="Paragrafoelenco"/>
        <w:numPr>
          <w:ilvl w:val="0"/>
          <w:numId w:val="2"/>
        </w:numPr>
        <w:jc w:val="both"/>
        <w:rPr>
          <w:rFonts w:ascii="Tenor Sans" w:hAnsi="Tenor Sans"/>
          <w:b/>
          <w:bCs/>
          <w:sz w:val="20"/>
          <w:szCs w:val="20"/>
        </w:rPr>
      </w:pPr>
      <w:r w:rsidRPr="00786F2C">
        <w:rPr>
          <w:rFonts w:ascii="Tenor Sans" w:hAnsi="Tenor Sans"/>
          <w:b/>
          <w:bCs/>
          <w:sz w:val="20"/>
          <w:szCs w:val="20"/>
        </w:rPr>
        <w:t>FIMP (Federazione Italiana Medici Pediatri)</w:t>
      </w:r>
    </w:p>
    <w:p w14:paraId="4B378D75" w14:textId="77777777" w:rsidR="009D19EE" w:rsidRPr="00786F2C" w:rsidRDefault="009D19EE" w:rsidP="009D19EE">
      <w:pPr>
        <w:jc w:val="both"/>
        <w:rPr>
          <w:rFonts w:ascii="Tenor Sans" w:hAnsi="Tenor Sans"/>
          <w:sz w:val="20"/>
          <w:szCs w:val="20"/>
        </w:rPr>
      </w:pPr>
      <w:r w:rsidRPr="00786F2C">
        <w:rPr>
          <w:rFonts w:ascii="Tenor Sans" w:hAnsi="Tenor Sans"/>
          <w:sz w:val="20"/>
          <w:szCs w:val="20"/>
        </w:rPr>
        <w:t>Angela Del Giudice, Chiara Farroni</w:t>
      </w:r>
    </w:p>
    <w:p w14:paraId="2D3A962D" w14:textId="77777777" w:rsidR="009D19EE" w:rsidRPr="00786F2C" w:rsidRDefault="009D19EE" w:rsidP="009D19EE">
      <w:pPr>
        <w:jc w:val="both"/>
        <w:rPr>
          <w:rFonts w:ascii="Tenor Sans" w:hAnsi="Tenor Sans"/>
          <w:sz w:val="20"/>
          <w:szCs w:val="20"/>
        </w:rPr>
      </w:pPr>
      <w:r w:rsidRPr="00786F2C">
        <w:rPr>
          <w:rFonts w:ascii="Tenor Sans" w:hAnsi="Tenor Sans"/>
          <w:sz w:val="20"/>
          <w:szCs w:val="20"/>
        </w:rPr>
        <w:t xml:space="preserve">E-mail: </w:t>
      </w:r>
      <w:hyperlink r:id="rId9" w:history="1">
        <w:r w:rsidRPr="00786F2C">
          <w:rPr>
            <w:rStyle w:val="Collegamentoipertestuale"/>
            <w:rFonts w:ascii="Tenor Sans" w:hAnsi="Tenor Sans"/>
            <w:sz w:val="20"/>
            <w:szCs w:val="20"/>
          </w:rPr>
          <w:t>a.delgiudice@vrelations.it</w:t>
        </w:r>
      </w:hyperlink>
      <w:r w:rsidRPr="00786F2C">
        <w:rPr>
          <w:rFonts w:ascii="Tenor Sans" w:hAnsi="Tenor Sans"/>
          <w:sz w:val="20"/>
          <w:szCs w:val="20"/>
        </w:rPr>
        <w:t xml:space="preserve"> ; </w:t>
      </w:r>
      <w:hyperlink r:id="rId10" w:history="1">
        <w:r w:rsidRPr="00786F2C">
          <w:rPr>
            <w:rStyle w:val="Collegamentoipertestuale"/>
            <w:rFonts w:ascii="Tenor Sans" w:hAnsi="Tenor Sans"/>
            <w:sz w:val="20"/>
            <w:szCs w:val="20"/>
          </w:rPr>
          <w:t>c.farroni@vrelations.it</w:t>
        </w:r>
      </w:hyperlink>
      <w:r w:rsidRPr="00786F2C">
        <w:rPr>
          <w:rFonts w:ascii="Tenor Sans" w:hAnsi="Tenor Sans"/>
          <w:sz w:val="20"/>
          <w:szCs w:val="20"/>
        </w:rPr>
        <w:t xml:space="preserve"> </w:t>
      </w:r>
    </w:p>
    <w:p w14:paraId="3B9FF991" w14:textId="77777777" w:rsidR="009D19EE" w:rsidRPr="00786F2C" w:rsidRDefault="009D19EE" w:rsidP="009D19EE">
      <w:pPr>
        <w:jc w:val="both"/>
        <w:rPr>
          <w:rFonts w:ascii="Tenor Sans" w:hAnsi="Tenor Sans"/>
          <w:sz w:val="20"/>
          <w:szCs w:val="20"/>
        </w:rPr>
      </w:pPr>
      <w:r w:rsidRPr="00786F2C">
        <w:rPr>
          <w:rFonts w:ascii="Tenor Sans" w:hAnsi="Tenor Sans"/>
          <w:sz w:val="20"/>
          <w:szCs w:val="20"/>
        </w:rPr>
        <w:t>Telefono: 331/4997375 (Chiara Farroni)</w:t>
      </w:r>
    </w:p>
    <w:p w14:paraId="0335F284" w14:textId="77777777" w:rsidR="009D19EE" w:rsidRPr="00786F2C" w:rsidRDefault="009D19EE" w:rsidP="009D19EE">
      <w:pPr>
        <w:jc w:val="both"/>
        <w:rPr>
          <w:rFonts w:ascii="Tenor Sans" w:hAnsi="Tenor Sans"/>
          <w:sz w:val="20"/>
          <w:szCs w:val="20"/>
        </w:rPr>
      </w:pPr>
    </w:p>
    <w:p w14:paraId="47A56654" w14:textId="77777777" w:rsidR="009D19EE" w:rsidRPr="00786F2C" w:rsidRDefault="009D19EE" w:rsidP="009D19EE">
      <w:pPr>
        <w:pStyle w:val="Paragrafoelenco"/>
        <w:numPr>
          <w:ilvl w:val="0"/>
          <w:numId w:val="2"/>
        </w:numPr>
        <w:jc w:val="both"/>
        <w:rPr>
          <w:rFonts w:ascii="Tenor Sans" w:hAnsi="Tenor Sans"/>
          <w:b/>
          <w:bCs/>
          <w:sz w:val="20"/>
          <w:szCs w:val="20"/>
        </w:rPr>
      </w:pPr>
      <w:r w:rsidRPr="00786F2C">
        <w:rPr>
          <w:rFonts w:ascii="Tenor Sans" w:hAnsi="Tenor Sans"/>
          <w:b/>
          <w:bCs/>
          <w:sz w:val="20"/>
          <w:szCs w:val="20"/>
        </w:rPr>
        <w:t>FIMMG (Federazione Italiana Medici di Famiglia)</w:t>
      </w:r>
    </w:p>
    <w:p w14:paraId="2F537D16" w14:textId="77777777" w:rsidR="009D19EE" w:rsidRPr="00786F2C" w:rsidRDefault="009D19EE" w:rsidP="009D19EE">
      <w:pPr>
        <w:jc w:val="both"/>
        <w:rPr>
          <w:rFonts w:ascii="Tenor Sans" w:hAnsi="Tenor Sans"/>
          <w:sz w:val="20"/>
          <w:szCs w:val="20"/>
        </w:rPr>
      </w:pPr>
      <w:r w:rsidRPr="00786F2C">
        <w:rPr>
          <w:rFonts w:ascii="Tenor Sans" w:hAnsi="Tenor Sans"/>
          <w:sz w:val="20"/>
          <w:szCs w:val="20"/>
        </w:rPr>
        <w:t>Chiara Acampora</w:t>
      </w:r>
    </w:p>
    <w:p w14:paraId="30F273EF" w14:textId="77777777" w:rsidR="009D19EE" w:rsidRPr="00786F2C" w:rsidRDefault="009D19EE" w:rsidP="009D19EE">
      <w:pPr>
        <w:jc w:val="both"/>
        <w:rPr>
          <w:rFonts w:ascii="Tenor Sans" w:hAnsi="Tenor Sans"/>
          <w:sz w:val="20"/>
          <w:szCs w:val="20"/>
        </w:rPr>
      </w:pPr>
      <w:r w:rsidRPr="00786F2C">
        <w:rPr>
          <w:rFonts w:ascii="Tenor Sans" w:hAnsi="Tenor Sans"/>
          <w:sz w:val="20"/>
          <w:szCs w:val="20"/>
        </w:rPr>
        <w:t xml:space="preserve">E-mail: </w:t>
      </w:r>
      <w:hyperlink r:id="rId11" w:history="1">
        <w:r w:rsidRPr="00786F2C">
          <w:rPr>
            <w:rStyle w:val="Collegamentoipertestuale"/>
            <w:rFonts w:ascii="Tenor Sans" w:hAnsi="Tenor Sans"/>
            <w:sz w:val="20"/>
            <w:szCs w:val="20"/>
          </w:rPr>
          <w:t>chiaraacampora@gmail.com</w:t>
        </w:r>
      </w:hyperlink>
      <w:r w:rsidRPr="00786F2C">
        <w:rPr>
          <w:rFonts w:ascii="Tenor Sans" w:hAnsi="Tenor Sans"/>
          <w:sz w:val="20"/>
          <w:szCs w:val="20"/>
        </w:rPr>
        <w:t xml:space="preserve"> </w:t>
      </w:r>
    </w:p>
    <w:p w14:paraId="6056617A" w14:textId="77777777" w:rsidR="009D19EE" w:rsidRPr="00786F2C" w:rsidRDefault="009D19EE" w:rsidP="009D19EE">
      <w:pPr>
        <w:jc w:val="both"/>
        <w:rPr>
          <w:rFonts w:ascii="Tenor Sans" w:hAnsi="Tenor Sans"/>
          <w:sz w:val="20"/>
          <w:szCs w:val="20"/>
        </w:rPr>
      </w:pPr>
      <w:r w:rsidRPr="00786F2C">
        <w:rPr>
          <w:rFonts w:ascii="Tenor Sans" w:hAnsi="Tenor Sans"/>
          <w:sz w:val="20"/>
          <w:szCs w:val="20"/>
        </w:rPr>
        <w:t>Telefono: 338/4702320</w:t>
      </w:r>
    </w:p>
    <w:p w14:paraId="3B3943CB" w14:textId="77777777" w:rsidR="009D19EE" w:rsidRPr="0027439F" w:rsidRDefault="009D19EE" w:rsidP="0027439F">
      <w:pPr>
        <w:ind w:left="360"/>
        <w:jc w:val="both"/>
        <w:rPr>
          <w:rFonts w:ascii="Tenor Sans" w:hAnsi="Tenor Sans"/>
        </w:rPr>
      </w:pPr>
    </w:p>
    <w:sectPr w:rsidR="009D19EE" w:rsidRPr="0027439F" w:rsidSect="00704C22">
      <w:headerReference w:type="default" r:id="rId12"/>
      <w:headerReference w:type="first" r:id="rId13"/>
      <w:pgSz w:w="11901" w:h="16817"/>
      <w:pgMar w:top="1134"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71D2A" w14:textId="77777777" w:rsidR="00732BB2" w:rsidRDefault="00732BB2" w:rsidP="00B06E79">
      <w:r>
        <w:separator/>
      </w:r>
    </w:p>
  </w:endnote>
  <w:endnote w:type="continuationSeparator" w:id="0">
    <w:p w14:paraId="57F491D1" w14:textId="77777777" w:rsidR="00732BB2" w:rsidRDefault="00732BB2" w:rsidP="00B0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nor Sans">
    <w:panose1 w:val="02000000000000000000"/>
    <w:charset w:val="00"/>
    <w:family w:val="auto"/>
    <w:pitch w:val="variable"/>
    <w:sig w:usb0="A000022F" w:usb1="0000204A"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7364F" w14:textId="77777777" w:rsidR="00732BB2" w:rsidRDefault="00732BB2" w:rsidP="00B06E79">
      <w:r>
        <w:separator/>
      </w:r>
    </w:p>
  </w:footnote>
  <w:footnote w:type="continuationSeparator" w:id="0">
    <w:p w14:paraId="0A660EC5" w14:textId="77777777" w:rsidR="00732BB2" w:rsidRDefault="00732BB2" w:rsidP="00B06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5236" w14:textId="7953615F" w:rsidR="001151C9" w:rsidRDefault="001151C9">
    <w:pPr>
      <w:pStyle w:val="Intestazione"/>
    </w:pPr>
    <w:r>
      <w:rPr>
        <w:noProof/>
      </w:rPr>
      <w:drawing>
        <wp:inline distT="0" distB="0" distL="0" distR="0" wp14:anchorId="0ECB6BDB" wp14:editId="1F77445B">
          <wp:extent cx="5936615" cy="628015"/>
          <wp:effectExtent l="0" t="0" r="6985" b="635"/>
          <wp:docPr id="12674756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475612" name=""/>
                  <pic:cNvPicPr/>
                </pic:nvPicPr>
                <pic:blipFill>
                  <a:blip r:embed="rId1"/>
                  <a:stretch>
                    <a:fillRect/>
                  </a:stretch>
                </pic:blipFill>
                <pic:spPr>
                  <a:xfrm>
                    <a:off x="0" y="0"/>
                    <a:ext cx="5936615" cy="628015"/>
                  </a:xfrm>
                  <a:prstGeom prst="rect">
                    <a:avLst/>
                  </a:prstGeom>
                </pic:spPr>
              </pic:pic>
            </a:graphicData>
          </a:graphic>
        </wp:inline>
      </w:drawing>
    </w:r>
  </w:p>
  <w:p w14:paraId="42D7D46D" w14:textId="77777777" w:rsidR="001151C9" w:rsidRDefault="001151C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AAF6" w14:textId="2DA36303" w:rsidR="00B06E79" w:rsidRDefault="00B06E79">
    <w:pPr>
      <w:pStyle w:val="Intestazione"/>
    </w:pPr>
    <w:r w:rsidRPr="002E76C0">
      <w:rPr>
        <w:b/>
        <w:bCs/>
        <w:noProof/>
        <w:sz w:val="28"/>
        <w:szCs w:val="28"/>
      </w:rPr>
      <w:drawing>
        <wp:anchor distT="0" distB="0" distL="114300" distR="114300" simplePos="0" relativeHeight="251658240" behindDoc="0" locked="0" layoutInCell="1" allowOverlap="1" wp14:anchorId="22F25271" wp14:editId="43062C0B">
          <wp:simplePos x="0" y="0"/>
          <wp:positionH relativeFrom="column">
            <wp:posOffset>-359410</wp:posOffset>
          </wp:positionH>
          <wp:positionV relativeFrom="paragraph">
            <wp:posOffset>-23495</wp:posOffset>
          </wp:positionV>
          <wp:extent cx="1285224" cy="720090"/>
          <wp:effectExtent l="0" t="0" r="0" b="3810"/>
          <wp:wrapSquare wrapText="bothSides"/>
          <wp:docPr id="1162611421" name="Immagine 1" descr="Immagine che contiene Elementi grafici, Carattere, grafic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611421" name="Immagine 1" descr="Immagine che contiene Elementi grafici, Carattere, grafica,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85224" cy="720090"/>
                  </a:xfrm>
                  <a:prstGeom prst="rect">
                    <a:avLst/>
                  </a:prstGeom>
                </pic:spPr>
              </pic:pic>
            </a:graphicData>
          </a:graphic>
        </wp:anchor>
      </w:drawing>
    </w:r>
    <w:r w:rsidRPr="002E76C0">
      <w:rPr>
        <w:b/>
        <w:bCs/>
        <w:noProof/>
        <w:sz w:val="28"/>
        <w:szCs w:val="28"/>
      </w:rPr>
      <w:drawing>
        <wp:anchor distT="0" distB="0" distL="114300" distR="114300" simplePos="0" relativeHeight="251659264" behindDoc="0" locked="0" layoutInCell="1" allowOverlap="1" wp14:anchorId="40053F31" wp14:editId="79F05008">
          <wp:simplePos x="0" y="0"/>
          <wp:positionH relativeFrom="column">
            <wp:posOffset>1294130</wp:posOffset>
          </wp:positionH>
          <wp:positionV relativeFrom="paragraph">
            <wp:posOffset>-27305</wp:posOffset>
          </wp:positionV>
          <wp:extent cx="1158486" cy="663191"/>
          <wp:effectExtent l="0" t="0" r="3810" b="3810"/>
          <wp:wrapSquare wrapText="bothSides"/>
          <wp:docPr id="90180130"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80130" name="Immagine 1" descr="Immagine che contiene testo, Carattere, Elementi grafici, log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158486" cy="663191"/>
                  </a:xfrm>
                  <a:prstGeom prst="rect">
                    <a:avLst/>
                  </a:prstGeom>
                </pic:spPr>
              </pic:pic>
            </a:graphicData>
          </a:graphic>
        </wp:anchor>
      </w:drawing>
    </w:r>
    <w:r w:rsidRPr="002E76C0">
      <w:rPr>
        <w:noProof/>
      </w:rPr>
      <w:drawing>
        <wp:anchor distT="0" distB="0" distL="114300" distR="114300" simplePos="0" relativeHeight="251660288" behindDoc="0" locked="0" layoutInCell="1" allowOverlap="1" wp14:anchorId="185A6D78" wp14:editId="557CEF13">
          <wp:simplePos x="0" y="0"/>
          <wp:positionH relativeFrom="column">
            <wp:posOffset>2833370</wp:posOffset>
          </wp:positionH>
          <wp:positionV relativeFrom="paragraph">
            <wp:posOffset>-24130</wp:posOffset>
          </wp:positionV>
          <wp:extent cx="1388962" cy="653143"/>
          <wp:effectExtent l="0" t="0" r="0" b="0"/>
          <wp:wrapSquare wrapText="bothSides"/>
          <wp:docPr id="1789448987" name="Immagine 1" descr="Immagine che contiene Elementi grafici,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448987" name="Immagine 1" descr="Immagine che contiene Elementi grafici, oscurità&#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388962" cy="653143"/>
                  </a:xfrm>
                  <a:prstGeom prst="rect">
                    <a:avLst/>
                  </a:prstGeom>
                </pic:spPr>
              </pic:pic>
            </a:graphicData>
          </a:graphic>
        </wp:anchor>
      </w:drawing>
    </w:r>
    <w:r w:rsidRPr="002E76C0">
      <w:rPr>
        <w:noProof/>
      </w:rPr>
      <w:drawing>
        <wp:anchor distT="0" distB="0" distL="114300" distR="114300" simplePos="0" relativeHeight="251661312" behindDoc="0" locked="0" layoutInCell="1" allowOverlap="1" wp14:anchorId="345B8895" wp14:editId="7B1A6048">
          <wp:simplePos x="0" y="0"/>
          <wp:positionH relativeFrom="column">
            <wp:posOffset>4570730</wp:posOffset>
          </wp:positionH>
          <wp:positionV relativeFrom="paragraph">
            <wp:posOffset>-53975</wp:posOffset>
          </wp:positionV>
          <wp:extent cx="1688123" cy="680695"/>
          <wp:effectExtent l="0" t="0" r="7620" b="5715"/>
          <wp:wrapSquare wrapText="bothSides"/>
          <wp:docPr id="1930043268" name="Immagine 1"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043268" name="Immagine 1" descr="Immagine che contiene testo, Carattere, Elementi grafici, grafica&#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1688123" cy="6806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30482"/>
    <w:multiLevelType w:val="hybridMultilevel"/>
    <w:tmpl w:val="FE98BA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402455"/>
    <w:multiLevelType w:val="hybridMultilevel"/>
    <w:tmpl w:val="BB0EA1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37730568">
    <w:abstractNumId w:val="0"/>
  </w:num>
  <w:num w:numId="2" w16cid:durableId="1338386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E5"/>
    <w:rsid w:val="00073056"/>
    <w:rsid w:val="001151C9"/>
    <w:rsid w:val="00201C80"/>
    <w:rsid w:val="0027439F"/>
    <w:rsid w:val="002E76C0"/>
    <w:rsid w:val="002F4D8F"/>
    <w:rsid w:val="003F4A6A"/>
    <w:rsid w:val="00600AA6"/>
    <w:rsid w:val="00684CE1"/>
    <w:rsid w:val="006C660D"/>
    <w:rsid w:val="00704C22"/>
    <w:rsid w:val="00732BB2"/>
    <w:rsid w:val="007629CC"/>
    <w:rsid w:val="007D29B8"/>
    <w:rsid w:val="007E5ED7"/>
    <w:rsid w:val="00896E12"/>
    <w:rsid w:val="009D19EE"/>
    <w:rsid w:val="00A25EE4"/>
    <w:rsid w:val="00B010CA"/>
    <w:rsid w:val="00B06E79"/>
    <w:rsid w:val="00C93BE5"/>
    <w:rsid w:val="00D36B42"/>
    <w:rsid w:val="00DA2AC7"/>
    <w:rsid w:val="00DB090C"/>
    <w:rsid w:val="00DF3DC6"/>
    <w:rsid w:val="00E12900"/>
    <w:rsid w:val="00E772E2"/>
    <w:rsid w:val="00EC6EBF"/>
    <w:rsid w:val="00F54CD8"/>
    <w:rsid w:val="00FB24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72A05"/>
  <w15:chartTrackingRefBased/>
  <w15:docId w15:val="{392C5608-183C-414D-B114-99A45090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93B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C93B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C93BE5"/>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C93BE5"/>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C93BE5"/>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C93BE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93BE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93BE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93BE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3BE5"/>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93BE5"/>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93BE5"/>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93BE5"/>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93BE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93BE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93BE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93BE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93BE5"/>
    <w:rPr>
      <w:rFonts w:eastAsiaTheme="majorEastAsia" w:cstheme="majorBidi"/>
      <w:color w:val="272727" w:themeColor="text1" w:themeTint="D8"/>
    </w:rPr>
  </w:style>
  <w:style w:type="paragraph" w:styleId="Titolo">
    <w:name w:val="Title"/>
    <w:basedOn w:val="Normale"/>
    <w:next w:val="Normale"/>
    <w:link w:val="TitoloCarattere"/>
    <w:uiPriority w:val="10"/>
    <w:qFormat/>
    <w:rsid w:val="00C93BE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93BE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93BE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93BE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93BE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93BE5"/>
    <w:rPr>
      <w:i/>
      <w:iCs/>
      <w:color w:val="404040" w:themeColor="text1" w:themeTint="BF"/>
    </w:rPr>
  </w:style>
  <w:style w:type="paragraph" w:styleId="Paragrafoelenco">
    <w:name w:val="List Paragraph"/>
    <w:basedOn w:val="Normale"/>
    <w:uiPriority w:val="34"/>
    <w:qFormat/>
    <w:rsid w:val="00C93BE5"/>
    <w:pPr>
      <w:ind w:left="720"/>
      <w:contextualSpacing/>
    </w:pPr>
  </w:style>
  <w:style w:type="character" w:styleId="Enfasiintensa">
    <w:name w:val="Intense Emphasis"/>
    <w:basedOn w:val="Carpredefinitoparagrafo"/>
    <w:uiPriority w:val="21"/>
    <w:qFormat/>
    <w:rsid w:val="00C93BE5"/>
    <w:rPr>
      <w:i/>
      <w:iCs/>
      <w:color w:val="2F5496" w:themeColor="accent1" w:themeShade="BF"/>
    </w:rPr>
  </w:style>
  <w:style w:type="paragraph" w:styleId="Citazioneintensa">
    <w:name w:val="Intense Quote"/>
    <w:basedOn w:val="Normale"/>
    <w:next w:val="Normale"/>
    <w:link w:val="CitazioneintensaCarattere"/>
    <w:uiPriority w:val="30"/>
    <w:qFormat/>
    <w:rsid w:val="00C93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C93BE5"/>
    <w:rPr>
      <w:i/>
      <w:iCs/>
      <w:color w:val="2F5496" w:themeColor="accent1" w:themeShade="BF"/>
    </w:rPr>
  </w:style>
  <w:style w:type="character" w:styleId="Riferimentointenso">
    <w:name w:val="Intense Reference"/>
    <w:basedOn w:val="Carpredefinitoparagrafo"/>
    <w:uiPriority w:val="32"/>
    <w:qFormat/>
    <w:rsid w:val="00C93BE5"/>
    <w:rPr>
      <w:b/>
      <w:bCs/>
      <w:smallCaps/>
      <w:color w:val="2F5496" w:themeColor="accent1" w:themeShade="BF"/>
      <w:spacing w:val="5"/>
    </w:rPr>
  </w:style>
  <w:style w:type="paragraph" w:styleId="Intestazione">
    <w:name w:val="header"/>
    <w:basedOn w:val="Normale"/>
    <w:link w:val="IntestazioneCarattere"/>
    <w:uiPriority w:val="99"/>
    <w:unhideWhenUsed/>
    <w:rsid w:val="00B06E79"/>
    <w:pPr>
      <w:tabs>
        <w:tab w:val="center" w:pos="4819"/>
        <w:tab w:val="right" w:pos="9638"/>
      </w:tabs>
    </w:pPr>
  </w:style>
  <w:style w:type="character" w:customStyle="1" w:styleId="IntestazioneCarattere">
    <w:name w:val="Intestazione Carattere"/>
    <w:basedOn w:val="Carpredefinitoparagrafo"/>
    <w:link w:val="Intestazione"/>
    <w:uiPriority w:val="99"/>
    <w:rsid w:val="00B06E79"/>
  </w:style>
  <w:style w:type="paragraph" w:styleId="Pidipagina">
    <w:name w:val="footer"/>
    <w:basedOn w:val="Normale"/>
    <w:link w:val="PidipaginaCarattere"/>
    <w:uiPriority w:val="99"/>
    <w:unhideWhenUsed/>
    <w:rsid w:val="00B06E79"/>
    <w:pPr>
      <w:tabs>
        <w:tab w:val="center" w:pos="4819"/>
        <w:tab w:val="right" w:pos="9638"/>
      </w:tabs>
    </w:pPr>
  </w:style>
  <w:style w:type="character" w:customStyle="1" w:styleId="PidipaginaCarattere">
    <w:name w:val="Piè di pagina Carattere"/>
    <w:basedOn w:val="Carpredefinitoparagrafo"/>
    <w:link w:val="Pidipagina"/>
    <w:uiPriority w:val="99"/>
    <w:rsid w:val="00B06E79"/>
  </w:style>
  <w:style w:type="character" w:styleId="Collegamentoipertestuale">
    <w:name w:val="Hyperlink"/>
    <w:basedOn w:val="Carpredefinitoparagrafo"/>
    <w:uiPriority w:val="99"/>
    <w:unhideWhenUsed/>
    <w:rsid w:val="009D19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ute@studionazari.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ufficiostampasip@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araacampora@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farroni@vrelations.it" TargetMode="External"/><Relationship Id="rId4" Type="http://schemas.openxmlformats.org/officeDocument/2006/relationships/webSettings" Target="webSettings.xml"/><Relationship Id="rId9" Type="http://schemas.openxmlformats.org/officeDocument/2006/relationships/hyperlink" Target="mailto:a.delgiudice@vrelations.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575</Words>
  <Characters>3283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Bonanni</dc:creator>
  <cp:keywords/>
  <dc:description/>
  <cp:lastModifiedBy>Novella Candeo</cp:lastModifiedBy>
  <cp:revision>6</cp:revision>
  <dcterms:created xsi:type="dcterms:W3CDTF">2024-01-12T17:41:00Z</dcterms:created>
  <dcterms:modified xsi:type="dcterms:W3CDTF">2024-01-15T07:41:00Z</dcterms:modified>
</cp:coreProperties>
</file>