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C169E9" w:rsidRDefault="0033256D" w:rsidP="00CC0201">
      <w:pPr>
        <w:spacing w:after="120"/>
        <w:jc w:val="center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Comunicato stampa</w:t>
      </w:r>
    </w:p>
    <w:p w14:paraId="00000003" w14:textId="77777777" w:rsidR="00C169E9" w:rsidRDefault="00C169E9">
      <w:pPr>
        <w:jc w:val="center"/>
        <w:rPr>
          <w:rFonts w:ascii="Arial" w:eastAsia="Arial" w:hAnsi="Arial" w:cs="Arial"/>
          <w:b/>
          <w:sz w:val="27"/>
          <w:szCs w:val="27"/>
        </w:rPr>
      </w:pPr>
    </w:p>
    <w:p w14:paraId="00000004" w14:textId="2A6EBD2D" w:rsidR="00C169E9" w:rsidRDefault="0033256D">
      <w:pPr>
        <w:jc w:val="center"/>
        <w:rPr>
          <w:rFonts w:ascii="Arial" w:eastAsia="Arial" w:hAnsi="Arial" w:cs="Arial"/>
          <w:b/>
          <w:sz w:val="27"/>
          <w:szCs w:val="27"/>
        </w:rPr>
      </w:pPr>
      <w:r>
        <w:rPr>
          <w:rFonts w:ascii="Arial" w:eastAsia="Arial" w:hAnsi="Arial" w:cs="Arial"/>
          <w:b/>
          <w:i/>
          <w:sz w:val="27"/>
          <w:szCs w:val="27"/>
        </w:rPr>
        <w:t>“Trentadue</w:t>
      </w:r>
      <w:sdt>
        <w:sdtPr>
          <w:tag w:val="goog_rdk_0"/>
          <w:id w:val="1413658779"/>
        </w:sdtPr>
        <w:sdtContent>
          <w:r w:rsidR="0010346D">
            <w:t xml:space="preserve">. </w:t>
          </w:r>
          <w:r w:rsidR="0010346D" w:rsidRPr="003E40FA">
            <w:rPr>
              <w:rFonts w:ascii="Arial" w:hAnsi="Arial" w:cs="Arial"/>
              <w:b/>
              <w:bCs/>
              <w:i/>
              <w:iCs/>
              <w:sz w:val="27"/>
              <w:szCs w:val="27"/>
            </w:rPr>
            <w:t>Quanto ne sai sulla tua salute orale?</w:t>
          </w:r>
          <w:r>
            <w:rPr>
              <w:rFonts w:ascii="Arial" w:eastAsia="Arial" w:hAnsi="Arial" w:cs="Arial"/>
              <w:b/>
              <w:i/>
              <w:sz w:val="27"/>
              <w:szCs w:val="27"/>
            </w:rPr>
            <w:t>”</w:t>
          </w:r>
        </w:sdtContent>
      </w:sdt>
      <w:r>
        <w:rPr>
          <w:rFonts w:ascii="Arial" w:eastAsia="Arial" w:hAnsi="Arial" w:cs="Arial"/>
          <w:b/>
          <w:i/>
          <w:sz w:val="27"/>
          <w:szCs w:val="27"/>
        </w:rPr>
        <w:t xml:space="preserve">: </w:t>
      </w:r>
      <w:r>
        <w:rPr>
          <w:rFonts w:ascii="Arial" w:eastAsia="Arial" w:hAnsi="Arial" w:cs="Arial"/>
          <w:b/>
          <w:sz w:val="27"/>
          <w:szCs w:val="27"/>
        </w:rPr>
        <w:t>arriva il podcast che spiega come il benessere del sorriso influenz</w:t>
      </w:r>
      <w:r w:rsidR="003E42EF">
        <w:rPr>
          <w:rFonts w:ascii="Arial" w:eastAsia="Arial" w:hAnsi="Arial" w:cs="Arial"/>
          <w:b/>
          <w:sz w:val="27"/>
          <w:szCs w:val="27"/>
        </w:rPr>
        <w:t>i</w:t>
      </w:r>
      <w:r>
        <w:rPr>
          <w:rFonts w:ascii="Arial" w:eastAsia="Arial" w:hAnsi="Arial" w:cs="Arial"/>
          <w:b/>
          <w:sz w:val="27"/>
          <w:szCs w:val="27"/>
        </w:rPr>
        <w:t xml:space="preserve"> tutto l’organismo</w:t>
      </w:r>
    </w:p>
    <w:p w14:paraId="00000005" w14:textId="77777777" w:rsidR="00C169E9" w:rsidRDefault="00C169E9">
      <w:pPr>
        <w:jc w:val="center"/>
        <w:rPr>
          <w:rFonts w:ascii="Arial" w:eastAsia="Arial" w:hAnsi="Arial" w:cs="Arial"/>
          <w:b/>
          <w:i/>
          <w:sz w:val="22"/>
          <w:szCs w:val="22"/>
        </w:rPr>
      </w:pPr>
    </w:p>
    <w:p w14:paraId="00000006" w14:textId="1E65C64C" w:rsidR="00C169E9" w:rsidRDefault="0033256D">
      <w:pPr>
        <w:jc w:val="both"/>
        <w:rPr>
          <w:rFonts w:ascii="Arial" w:eastAsia="Arial" w:hAnsi="Arial" w:cs="Arial"/>
          <w:b/>
          <w:i/>
          <w:sz w:val="21"/>
          <w:szCs w:val="21"/>
        </w:rPr>
      </w:pPr>
      <w:r>
        <w:rPr>
          <w:rFonts w:ascii="Arial" w:eastAsia="Arial" w:hAnsi="Arial" w:cs="Arial"/>
          <w:b/>
          <w:i/>
          <w:sz w:val="21"/>
          <w:szCs w:val="21"/>
        </w:rPr>
        <w:t xml:space="preserve">C’è ancora chi è convinto di non avere bisogno del dentista, chi per paura tende a rimandare o va solo in caso di urgenza. Per far comprendere quanto invece le cure </w:t>
      </w:r>
      <w:sdt>
        <w:sdtPr>
          <w:tag w:val="goog_rdk_3"/>
          <w:id w:val="-306013110"/>
        </w:sdtPr>
        <w:sdtContent>
          <w:r>
            <w:rPr>
              <w:rFonts w:ascii="Arial" w:eastAsia="Arial" w:hAnsi="Arial" w:cs="Arial"/>
              <w:b/>
              <w:i/>
              <w:sz w:val="21"/>
              <w:szCs w:val="21"/>
            </w:rPr>
            <w:t>odontoiatriche</w:t>
          </w:r>
        </w:sdtContent>
      </w:sdt>
      <w:r>
        <w:rPr>
          <w:rFonts w:ascii="Arial" w:eastAsia="Arial" w:hAnsi="Arial" w:cs="Arial"/>
          <w:b/>
          <w:i/>
          <w:sz w:val="21"/>
          <w:szCs w:val="21"/>
        </w:rPr>
        <w:t xml:space="preserve"> siano importanti, perché la salute dei nostri 32 denti contribuisce al benessere di tutto l’organismo, </w:t>
      </w:r>
      <w:proofErr w:type="spellStart"/>
      <w:r>
        <w:rPr>
          <w:rFonts w:ascii="Arial" w:eastAsia="Arial" w:hAnsi="Arial" w:cs="Arial"/>
          <w:b/>
          <w:i/>
          <w:sz w:val="21"/>
          <w:szCs w:val="21"/>
        </w:rPr>
        <w:t>DentalPro</w:t>
      </w:r>
      <w:proofErr w:type="spellEnd"/>
      <w:r>
        <w:rPr>
          <w:rFonts w:ascii="Arial" w:eastAsia="Arial" w:hAnsi="Arial" w:cs="Arial"/>
          <w:b/>
          <w:i/>
          <w:sz w:val="21"/>
          <w:szCs w:val="21"/>
        </w:rPr>
        <w:t xml:space="preserve"> insieme a Chora Media lancia il podcast “Trentadue</w:t>
      </w:r>
      <w:sdt>
        <w:sdtPr>
          <w:tag w:val="goog_rdk_5"/>
          <w:id w:val="1150012495"/>
        </w:sdtPr>
        <w:sdtContent>
          <w:r>
            <w:rPr>
              <w:rFonts w:ascii="Arial" w:eastAsia="Arial" w:hAnsi="Arial" w:cs="Arial"/>
              <w:b/>
              <w:i/>
              <w:sz w:val="21"/>
              <w:szCs w:val="21"/>
            </w:rPr>
            <w:t>”</w:t>
          </w:r>
        </w:sdtContent>
      </w:sdt>
      <w:r>
        <w:rPr>
          <w:rFonts w:ascii="Arial" w:eastAsia="Arial" w:hAnsi="Arial" w:cs="Arial"/>
          <w:b/>
          <w:i/>
          <w:sz w:val="21"/>
          <w:szCs w:val="21"/>
        </w:rPr>
        <w:t>: 5 episodi che, con un linguaggio semplice e diretto, fanno chiarezza su quello che accade in un moderno centro dentistico, vincendo vecchie paure e retaggi del passato.</w:t>
      </w:r>
    </w:p>
    <w:p w14:paraId="00000008" w14:textId="77777777" w:rsidR="00C169E9" w:rsidRDefault="00C169E9">
      <w:pPr>
        <w:jc w:val="both"/>
        <w:rPr>
          <w:rFonts w:ascii="Arial" w:eastAsia="Arial" w:hAnsi="Arial" w:cs="Arial"/>
          <w:b/>
          <w:i/>
        </w:rPr>
      </w:pPr>
    </w:p>
    <w:p w14:paraId="00000009" w14:textId="2E16AC98" w:rsidR="00C169E9" w:rsidRDefault="0033256D">
      <w:pPr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Milano, 3</w:t>
      </w:r>
      <w:r w:rsidR="007C307A">
        <w:rPr>
          <w:rFonts w:ascii="Arial" w:eastAsia="Arial" w:hAnsi="Arial" w:cs="Arial"/>
          <w:b/>
          <w:sz w:val="21"/>
          <w:szCs w:val="21"/>
        </w:rPr>
        <w:t>1</w:t>
      </w:r>
      <w:r>
        <w:rPr>
          <w:rFonts w:ascii="Arial" w:eastAsia="Arial" w:hAnsi="Arial" w:cs="Arial"/>
          <w:b/>
          <w:sz w:val="21"/>
          <w:szCs w:val="21"/>
        </w:rPr>
        <w:t xml:space="preserve"> ottobre 2023 – </w:t>
      </w:r>
      <w:r w:rsidR="00CC0201" w:rsidRPr="00CC0201">
        <w:rPr>
          <w:rFonts w:ascii="Arial" w:hAnsi="Arial" w:cs="Arial"/>
          <w:color w:val="000000"/>
          <w:sz w:val="21"/>
          <w:szCs w:val="21"/>
        </w:rPr>
        <w:t>Quando parliamo di dentista abbiamo tutti un po’ paura, addirittura 1 persona su 5 tra tutta la popolazione mondiale ne ha talmente tanta</w:t>
      </w:r>
      <w:r w:rsidR="00CC0201">
        <w:rPr>
          <w:rFonts w:ascii="Helvetica Neue" w:hAnsi="Helvetica Neue" w:cs="Helvetica Neue"/>
          <w:color w:val="000000"/>
          <w:sz w:val="26"/>
          <w:szCs w:val="26"/>
        </w:rPr>
        <w:t xml:space="preserve"> </w:t>
      </w:r>
      <w:r w:rsidR="001D51FE">
        <w:rPr>
          <w:rFonts w:ascii="Arial" w:eastAsia="Arial" w:hAnsi="Arial" w:cs="Arial"/>
          <w:b/>
          <w:sz w:val="21"/>
          <w:szCs w:val="21"/>
        </w:rPr>
        <w:t xml:space="preserve">da </w:t>
      </w:r>
      <w:r w:rsidR="001D51FE" w:rsidRPr="00BC49CA">
        <w:rPr>
          <w:rFonts w:ascii="Arial" w:eastAsia="Arial" w:hAnsi="Arial" w:cs="Arial"/>
          <w:b/>
          <w:bCs/>
          <w:sz w:val="21"/>
          <w:szCs w:val="21"/>
        </w:rPr>
        <w:t>soffrire di</w:t>
      </w:r>
      <w:r w:rsidR="001D51FE">
        <w:rPr>
          <w:rFonts w:ascii="Arial" w:eastAsia="Arial" w:hAnsi="Arial" w:cs="Arial"/>
          <w:sz w:val="21"/>
          <w:szCs w:val="21"/>
        </w:rPr>
        <w:t xml:space="preserve"> </w:t>
      </w:r>
      <w:r w:rsidR="001D51FE">
        <w:rPr>
          <w:rFonts w:ascii="Arial" w:eastAsia="Arial" w:hAnsi="Arial" w:cs="Arial"/>
          <w:b/>
          <w:sz w:val="21"/>
          <w:szCs w:val="21"/>
        </w:rPr>
        <w:t>“</w:t>
      </w:r>
      <w:proofErr w:type="spellStart"/>
      <w:r w:rsidR="001D51FE">
        <w:rPr>
          <w:rFonts w:ascii="Arial" w:eastAsia="Arial" w:hAnsi="Arial" w:cs="Arial"/>
          <w:b/>
          <w:sz w:val="21"/>
          <w:szCs w:val="21"/>
        </w:rPr>
        <w:t>odontofobia</w:t>
      </w:r>
      <w:proofErr w:type="spellEnd"/>
      <w:r w:rsidR="001D51FE">
        <w:rPr>
          <w:rFonts w:ascii="Arial" w:eastAsia="Arial" w:hAnsi="Arial" w:cs="Arial"/>
          <w:b/>
          <w:sz w:val="21"/>
          <w:szCs w:val="21"/>
        </w:rPr>
        <w:t>”</w:t>
      </w:r>
      <w:r>
        <w:rPr>
          <w:rFonts w:ascii="Arial" w:eastAsia="Arial" w:hAnsi="Arial" w:cs="Arial"/>
          <w:b/>
          <w:sz w:val="21"/>
          <w:szCs w:val="21"/>
          <w:vertAlign w:val="superscript"/>
        </w:rPr>
        <w:footnoteReference w:id="1"/>
      </w:r>
      <w:r>
        <w:rPr>
          <w:rFonts w:ascii="Arial" w:eastAsia="Arial" w:hAnsi="Arial" w:cs="Arial"/>
          <w:sz w:val="21"/>
          <w:szCs w:val="21"/>
        </w:rPr>
        <w:t>, disturbo che l’OMS ha ormai riconosciuto come vero e proprio problema di interesse clinico. Si ha paura di provare dolore, fastidio</w:t>
      </w:r>
      <w:r w:rsidR="00CC0201"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 più semplicemente di quella poltrona che ci fa sentire passivi, “succubi” della visita. E, se non è la paura, è la </w:t>
      </w:r>
      <w:r>
        <w:rPr>
          <w:rFonts w:ascii="Arial" w:eastAsia="Arial" w:hAnsi="Arial" w:cs="Arial"/>
          <w:b/>
          <w:sz w:val="21"/>
          <w:szCs w:val="21"/>
        </w:rPr>
        <w:t>disinformazione</w:t>
      </w:r>
      <w:r>
        <w:rPr>
          <w:rFonts w:ascii="Arial" w:eastAsia="Arial" w:hAnsi="Arial" w:cs="Arial"/>
          <w:sz w:val="21"/>
          <w:szCs w:val="21"/>
        </w:rPr>
        <w:t xml:space="preserve"> a tenere le persone lontane dallo studio dell’odontoiatra, come dimostra una recente </w:t>
      </w:r>
      <w:r>
        <w:rPr>
          <w:rFonts w:ascii="Arial" w:eastAsia="Arial" w:hAnsi="Arial" w:cs="Arial"/>
          <w:b/>
          <w:sz w:val="21"/>
          <w:szCs w:val="21"/>
        </w:rPr>
        <w:t>indagine</w:t>
      </w:r>
      <w:r>
        <w:rPr>
          <w:rFonts w:ascii="Arial" w:eastAsia="Arial" w:hAnsi="Arial" w:cs="Arial"/>
          <w:sz w:val="21"/>
          <w:szCs w:val="21"/>
        </w:rPr>
        <w:t xml:space="preserve"> commissionata a </w:t>
      </w:r>
      <w:r>
        <w:rPr>
          <w:rFonts w:ascii="Arial" w:eastAsia="Arial" w:hAnsi="Arial" w:cs="Arial"/>
          <w:b/>
          <w:sz w:val="21"/>
          <w:szCs w:val="21"/>
        </w:rPr>
        <w:t>Key-Stone</w:t>
      </w:r>
      <w:r>
        <w:rPr>
          <w:rFonts w:ascii="Arial" w:eastAsia="Arial" w:hAnsi="Arial" w:cs="Arial"/>
          <w:sz w:val="21"/>
          <w:szCs w:val="21"/>
        </w:rPr>
        <w:t xml:space="preserve"> dal </w:t>
      </w:r>
      <w:r>
        <w:rPr>
          <w:rFonts w:ascii="Arial" w:eastAsia="Arial" w:hAnsi="Arial" w:cs="Arial"/>
          <w:b/>
          <w:sz w:val="21"/>
          <w:szCs w:val="21"/>
        </w:rPr>
        <w:t xml:space="preserve">Gruppo </w:t>
      </w:r>
      <w:proofErr w:type="spellStart"/>
      <w:r>
        <w:rPr>
          <w:rFonts w:ascii="Arial" w:eastAsia="Arial" w:hAnsi="Arial" w:cs="Arial"/>
          <w:b/>
          <w:sz w:val="21"/>
          <w:szCs w:val="21"/>
        </w:rPr>
        <w:t>DentalPro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secondo la quale </w:t>
      </w:r>
      <w:r>
        <w:rPr>
          <w:rFonts w:ascii="Arial" w:eastAsia="Arial" w:hAnsi="Arial" w:cs="Arial"/>
          <w:b/>
          <w:sz w:val="21"/>
          <w:szCs w:val="21"/>
        </w:rPr>
        <w:t>il 21% degli italiani non reputa necessario sottoporsi a regolari controlli dal dentista</w:t>
      </w:r>
      <w:r>
        <w:rPr>
          <w:rFonts w:ascii="Arial" w:eastAsia="Arial" w:hAnsi="Arial" w:cs="Arial"/>
          <w:sz w:val="21"/>
          <w:szCs w:val="21"/>
        </w:rPr>
        <w:t xml:space="preserve"> e vi ricorre solo in caso di urgenza</w:t>
      </w:r>
      <w:r w:rsidR="00872A34" w:rsidRPr="00CC0201">
        <w:rPr>
          <w:rFonts w:ascii="Arial" w:eastAsia="Arial" w:hAnsi="Arial" w:cs="Arial"/>
          <w:sz w:val="21"/>
          <w:szCs w:val="21"/>
        </w:rPr>
        <w:t>. P</w:t>
      </w:r>
      <w:r w:rsidRPr="00CC0201">
        <w:rPr>
          <w:rFonts w:ascii="Arial" w:eastAsia="Arial" w:hAnsi="Arial" w:cs="Arial"/>
          <w:sz w:val="21"/>
          <w:szCs w:val="21"/>
        </w:rPr>
        <w:t>ersino chi</w:t>
      </w:r>
      <w:r>
        <w:rPr>
          <w:rFonts w:ascii="Arial" w:eastAsia="Arial" w:hAnsi="Arial" w:cs="Arial"/>
          <w:sz w:val="21"/>
          <w:szCs w:val="21"/>
        </w:rPr>
        <w:t xml:space="preserve"> ha perso uno o più denti, in oltre la metà dei casi non li reintegra, inconsapevole delle conseguenze anche serie che un mancato ripristino </w:t>
      </w:r>
      <w:sdt>
        <w:sdtPr>
          <w:tag w:val="goog_rdk_7"/>
          <w:id w:val="-1105571127"/>
        </w:sdtPr>
        <w:sdtContent>
          <w:r>
            <w:rPr>
              <w:rFonts w:ascii="Arial" w:eastAsia="Arial" w:hAnsi="Arial" w:cs="Arial"/>
              <w:sz w:val="21"/>
              <w:szCs w:val="21"/>
            </w:rPr>
            <w:t>può</w:t>
          </w:r>
        </w:sdtContent>
      </w:sdt>
      <w:r w:rsidR="00C00221"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comportare. </w:t>
      </w:r>
    </w:p>
    <w:p w14:paraId="0000000A" w14:textId="7893973F" w:rsidR="00C169E9" w:rsidRDefault="0033256D">
      <w:pPr>
        <w:jc w:val="both"/>
        <w:rPr>
          <w:rFonts w:ascii="Arial" w:eastAsia="Arial" w:hAnsi="Arial" w:cs="Arial"/>
          <w:i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Con l’obiettivo di colmare lacune informative e chiarire alcuni degli argomenti che più interessano o spaventano i pazienti, </w:t>
      </w:r>
      <w:proofErr w:type="spellStart"/>
      <w:r>
        <w:rPr>
          <w:rFonts w:ascii="Arial" w:eastAsia="Arial" w:hAnsi="Arial" w:cs="Arial"/>
          <w:b/>
          <w:sz w:val="21"/>
          <w:szCs w:val="21"/>
        </w:rPr>
        <w:t>DentalPro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in collaborazione con </w:t>
      </w:r>
      <w:r>
        <w:rPr>
          <w:rFonts w:ascii="Arial" w:eastAsia="Arial" w:hAnsi="Arial" w:cs="Arial"/>
          <w:b/>
          <w:sz w:val="21"/>
          <w:szCs w:val="21"/>
        </w:rPr>
        <w:t>Chora Media</w:t>
      </w:r>
      <w:r>
        <w:rPr>
          <w:rFonts w:ascii="Arial" w:eastAsia="Arial" w:hAnsi="Arial" w:cs="Arial"/>
          <w:sz w:val="21"/>
          <w:szCs w:val="21"/>
        </w:rPr>
        <w:t>, lancia il</w:t>
      </w:r>
      <w:r>
        <w:rPr>
          <w:rFonts w:ascii="Arial" w:eastAsia="Arial" w:hAnsi="Arial" w:cs="Arial"/>
          <w:b/>
          <w:sz w:val="21"/>
          <w:szCs w:val="21"/>
        </w:rPr>
        <w:t xml:space="preserve"> podcast </w:t>
      </w:r>
      <w:r>
        <w:rPr>
          <w:rFonts w:ascii="Arial" w:eastAsia="Arial" w:hAnsi="Arial" w:cs="Arial"/>
          <w:b/>
          <w:i/>
          <w:sz w:val="21"/>
          <w:szCs w:val="21"/>
        </w:rPr>
        <w:t>“Trentadue</w:t>
      </w:r>
      <w:sdt>
        <w:sdtPr>
          <w:tag w:val="goog_rdk_9"/>
          <w:id w:val="-1941376164"/>
        </w:sdtPr>
        <w:sdtContent>
          <w:r w:rsidR="00135F69">
            <w:t xml:space="preserve">. </w:t>
          </w:r>
          <w:r w:rsidR="00135F69" w:rsidRPr="00E169D8">
            <w:rPr>
              <w:rFonts w:ascii="Arial" w:hAnsi="Arial" w:cs="Arial"/>
              <w:b/>
              <w:bCs/>
              <w:i/>
              <w:iCs/>
              <w:sz w:val="21"/>
              <w:szCs w:val="21"/>
            </w:rPr>
            <w:t>Quanto ne sai sulla tua salute orale?</w:t>
          </w:r>
          <w:r>
            <w:rPr>
              <w:rFonts w:ascii="Arial" w:eastAsia="Arial" w:hAnsi="Arial" w:cs="Arial"/>
              <w:b/>
              <w:i/>
              <w:sz w:val="21"/>
              <w:szCs w:val="21"/>
            </w:rPr>
            <w:t>”</w:t>
          </w:r>
        </w:sdtContent>
      </w:sdt>
      <w:r>
        <w:rPr>
          <w:rFonts w:ascii="Arial" w:eastAsia="Arial" w:hAnsi="Arial" w:cs="Arial"/>
          <w:i/>
          <w:sz w:val="21"/>
          <w:szCs w:val="21"/>
        </w:rPr>
        <w:t>.</w:t>
      </w:r>
    </w:p>
    <w:p w14:paraId="0000000B" w14:textId="77777777" w:rsidR="00C169E9" w:rsidRDefault="00C169E9">
      <w:pPr>
        <w:jc w:val="both"/>
        <w:rPr>
          <w:rFonts w:ascii="Arial" w:eastAsia="Arial" w:hAnsi="Arial" w:cs="Arial"/>
          <w:i/>
          <w:sz w:val="21"/>
          <w:szCs w:val="21"/>
        </w:rPr>
      </w:pPr>
    </w:p>
    <w:p w14:paraId="0000000C" w14:textId="66D98F4A" w:rsidR="00C169E9" w:rsidRDefault="0033256D">
      <w:pPr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La miniserie in </w:t>
      </w:r>
      <w:r>
        <w:rPr>
          <w:rFonts w:ascii="Arial" w:eastAsia="Arial" w:hAnsi="Arial" w:cs="Arial"/>
          <w:b/>
          <w:sz w:val="21"/>
          <w:szCs w:val="21"/>
        </w:rPr>
        <w:t>5 episodi</w:t>
      </w:r>
      <w:r>
        <w:rPr>
          <w:rFonts w:ascii="Arial" w:eastAsia="Arial" w:hAnsi="Arial" w:cs="Arial"/>
          <w:sz w:val="21"/>
          <w:szCs w:val="21"/>
        </w:rPr>
        <w:t xml:space="preserve">, disponibile sulle </w:t>
      </w:r>
      <w:r>
        <w:rPr>
          <w:rFonts w:ascii="Arial" w:eastAsia="Arial" w:hAnsi="Arial" w:cs="Arial"/>
          <w:b/>
          <w:sz w:val="21"/>
          <w:szCs w:val="21"/>
        </w:rPr>
        <w:t>principali piattaforme audio</w:t>
      </w:r>
      <w:r>
        <w:rPr>
          <w:rFonts w:ascii="Arial" w:eastAsia="Arial" w:hAnsi="Arial" w:cs="Arial"/>
          <w:sz w:val="21"/>
          <w:szCs w:val="21"/>
        </w:rPr>
        <w:t xml:space="preserve"> </w:t>
      </w:r>
      <w:r w:rsidR="000B444E">
        <w:rPr>
          <w:rFonts w:ascii="Arial" w:eastAsia="Arial" w:hAnsi="Arial" w:cs="Arial"/>
          <w:sz w:val="21"/>
          <w:szCs w:val="21"/>
        </w:rPr>
        <w:t xml:space="preserve">a partire </w:t>
      </w:r>
      <w:r>
        <w:rPr>
          <w:rFonts w:ascii="Arial" w:eastAsia="Arial" w:hAnsi="Arial" w:cs="Arial"/>
          <w:sz w:val="21"/>
          <w:szCs w:val="21"/>
        </w:rPr>
        <w:t xml:space="preserve">da oggi, cercherà di smontare il più infondato quanto deleterio tra gli “incubi” degli italiani, quello del dentista, spiegando in maniera chiara e accessibile come la prevenzione dei disturbi orali aiuti a mantenere in salute tutto l’organismo. </w:t>
      </w:r>
    </w:p>
    <w:p w14:paraId="0000000D" w14:textId="18C9D11D" w:rsidR="00C169E9" w:rsidRDefault="0033256D">
      <w:pPr>
        <w:jc w:val="both"/>
        <w:rPr>
          <w:rFonts w:ascii="Arial" w:eastAsia="Arial" w:hAnsi="Arial" w:cs="Arial"/>
          <w:i/>
          <w:sz w:val="21"/>
          <w:szCs w:val="21"/>
        </w:rPr>
      </w:pPr>
      <w:r>
        <w:rPr>
          <w:rFonts w:ascii="Arial" w:eastAsia="Arial" w:hAnsi="Arial" w:cs="Arial"/>
          <w:i/>
          <w:sz w:val="21"/>
          <w:szCs w:val="21"/>
        </w:rPr>
        <w:t xml:space="preserve">“Fin dalla sua nascita, nel 2010, </w:t>
      </w:r>
      <w:proofErr w:type="spellStart"/>
      <w:r>
        <w:rPr>
          <w:rFonts w:ascii="Arial" w:eastAsia="Arial" w:hAnsi="Arial" w:cs="Arial"/>
          <w:i/>
          <w:sz w:val="21"/>
          <w:szCs w:val="21"/>
        </w:rPr>
        <w:t>DentalPro</w:t>
      </w:r>
      <w:proofErr w:type="spellEnd"/>
      <w:r>
        <w:rPr>
          <w:rFonts w:ascii="Arial" w:eastAsia="Arial" w:hAnsi="Arial" w:cs="Arial"/>
          <w:i/>
          <w:sz w:val="21"/>
          <w:szCs w:val="21"/>
        </w:rPr>
        <w:t xml:space="preserve"> ha sempre dedicato grande attenzione e risorse al tema della prevenzione”</w:t>
      </w:r>
      <w:r>
        <w:rPr>
          <w:rFonts w:ascii="Arial" w:eastAsia="Arial" w:hAnsi="Arial" w:cs="Arial"/>
          <w:sz w:val="21"/>
          <w:szCs w:val="21"/>
        </w:rPr>
        <w:t xml:space="preserve">, dichiara </w:t>
      </w:r>
      <w:r>
        <w:rPr>
          <w:rFonts w:ascii="Arial" w:eastAsia="Arial" w:hAnsi="Arial" w:cs="Arial"/>
          <w:b/>
          <w:sz w:val="21"/>
          <w:szCs w:val="21"/>
        </w:rPr>
        <w:t>Michel Cohen</w:t>
      </w:r>
      <w:r>
        <w:rPr>
          <w:rFonts w:ascii="Arial" w:eastAsia="Arial" w:hAnsi="Arial" w:cs="Arial"/>
          <w:sz w:val="21"/>
          <w:szCs w:val="21"/>
        </w:rPr>
        <w:t xml:space="preserve">, Amministratore Delegato di </w:t>
      </w:r>
      <w:proofErr w:type="spellStart"/>
      <w:r>
        <w:rPr>
          <w:rFonts w:ascii="Arial" w:eastAsia="Arial" w:hAnsi="Arial" w:cs="Arial"/>
          <w:sz w:val="21"/>
          <w:szCs w:val="21"/>
        </w:rPr>
        <w:t>DentalPro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i/>
          <w:sz w:val="21"/>
          <w:szCs w:val="21"/>
        </w:rPr>
        <w:t>“Come gruppo leader del settore, avvertiamo la responsabilità di contribuire a una maggiore consapevolezza dell’importanza di prendersi cura del proprio sorriso, anche attraverso materiali fruibili e contenuti divulgativi. Così è nata l’idea di realizzare un podcast che, grazie a un linguaggio privo di tecnicismi, rispondesse alle possibili domande de</w:t>
      </w:r>
      <w:r w:rsidR="00F70246">
        <w:rPr>
          <w:rFonts w:ascii="Arial" w:eastAsia="Arial" w:hAnsi="Arial" w:cs="Arial"/>
          <w:i/>
          <w:sz w:val="21"/>
          <w:szCs w:val="21"/>
        </w:rPr>
        <w:t>i pazienti</w:t>
      </w:r>
      <w:r>
        <w:rPr>
          <w:rFonts w:ascii="Arial" w:eastAsia="Arial" w:hAnsi="Arial" w:cs="Arial"/>
          <w:i/>
          <w:sz w:val="21"/>
          <w:szCs w:val="21"/>
        </w:rPr>
        <w:t>, superando vecchi stereotipi e sostenendo, invece, una cultura della salute orale ancora carente nel nostro Paese”.</w:t>
      </w:r>
    </w:p>
    <w:p w14:paraId="0000000E" w14:textId="77777777" w:rsidR="00C169E9" w:rsidRDefault="00C169E9">
      <w:pPr>
        <w:jc w:val="both"/>
        <w:rPr>
          <w:rFonts w:ascii="Arial" w:eastAsia="Arial" w:hAnsi="Arial" w:cs="Arial"/>
          <w:i/>
          <w:sz w:val="21"/>
          <w:szCs w:val="21"/>
        </w:rPr>
      </w:pPr>
    </w:p>
    <w:p w14:paraId="30329445" w14:textId="77777777" w:rsidR="00B147A0" w:rsidRDefault="0033256D">
      <w:pPr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Si comincia proprio dalla </w:t>
      </w:r>
      <w:r>
        <w:rPr>
          <w:rFonts w:ascii="Arial" w:eastAsia="Arial" w:hAnsi="Arial" w:cs="Arial"/>
          <w:b/>
          <w:sz w:val="21"/>
          <w:szCs w:val="21"/>
        </w:rPr>
        <w:t>paura</w:t>
      </w:r>
      <w:r>
        <w:rPr>
          <w:rFonts w:ascii="Arial" w:eastAsia="Arial" w:hAnsi="Arial" w:cs="Arial"/>
          <w:sz w:val="21"/>
          <w:szCs w:val="21"/>
        </w:rPr>
        <w:t xml:space="preserve"> a cui è dedicato il </w:t>
      </w:r>
      <w:r>
        <w:rPr>
          <w:rFonts w:ascii="Arial" w:eastAsia="Arial" w:hAnsi="Arial" w:cs="Arial"/>
          <w:b/>
          <w:sz w:val="21"/>
          <w:szCs w:val="21"/>
        </w:rPr>
        <w:t>primo episodio della serie</w:t>
      </w:r>
      <w:r>
        <w:rPr>
          <w:rFonts w:ascii="Arial" w:eastAsia="Arial" w:hAnsi="Arial" w:cs="Arial"/>
          <w:sz w:val="21"/>
          <w:szCs w:val="21"/>
        </w:rPr>
        <w:t xml:space="preserve">. “Mi farà male?” è la classica domanda che chiunque si pone, varcando la soglia dello studio odontoiatrico. </w:t>
      </w:r>
    </w:p>
    <w:p w14:paraId="0000000F" w14:textId="7F4C6102" w:rsidR="00C169E9" w:rsidRDefault="0033256D">
      <w:pPr>
        <w:jc w:val="both"/>
        <w:rPr>
          <w:rFonts w:ascii="Arial" w:eastAsia="Arial" w:hAnsi="Arial" w:cs="Arial"/>
          <w:i/>
          <w:sz w:val="21"/>
          <w:szCs w:val="21"/>
        </w:rPr>
      </w:pPr>
      <w:r>
        <w:rPr>
          <w:rFonts w:ascii="Arial" w:eastAsia="Arial" w:hAnsi="Arial" w:cs="Arial"/>
          <w:i/>
          <w:sz w:val="21"/>
          <w:szCs w:val="21"/>
        </w:rPr>
        <w:t>“Si tratta di un retaggio del passato: una volta, effettivamente, si provava dolore dal dentista perché non esistevano le molteplici e versatili tecniche anestetiche che abbiamo a disposizione oggi e che ci consentono, nel 99% dei casi, di non fare avvertire ai nostri pazienti alcun disturbo”</w:t>
      </w:r>
      <w:r>
        <w:rPr>
          <w:rFonts w:ascii="Arial" w:eastAsia="Arial" w:hAnsi="Arial" w:cs="Arial"/>
          <w:sz w:val="21"/>
          <w:szCs w:val="21"/>
        </w:rPr>
        <w:t xml:space="preserve">, spiega il dottor </w:t>
      </w:r>
      <w:r>
        <w:rPr>
          <w:rFonts w:ascii="Arial" w:eastAsia="Arial" w:hAnsi="Arial" w:cs="Arial"/>
          <w:b/>
          <w:sz w:val="21"/>
          <w:szCs w:val="21"/>
        </w:rPr>
        <w:t>Samuele Baruch</w:t>
      </w:r>
      <w:r>
        <w:rPr>
          <w:rFonts w:ascii="Arial" w:eastAsia="Arial" w:hAnsi="Arial" w:cs="Arial"/>
          <w:sz w:val="21"/>
          <w:szCs w:val="21"/>
        </w:rPr>
        <w:t xml:space="preserve">, Direttore del Comitato Medico Scientifico </w:t>
      </w:r>
      <w:proofErr w:type="spellStart"/>
      <w:r>
        <w:rPr>
          <w:rFonts w:ascii="Arial" w:eastAsia="Arial" w:hAnsi="Arial" w:cs="Arial"/>
          <w:sz w:val="21"/>
          <w:szCs w:val="21"/>
        </w:rPr>
        <w:t>DentalPro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e voce </w:t>
      </w:r>
      <w:sdt>
        <w:sdtPr>
          <w:tag w:val="goog_rdk_12"/>
          <w:id w:val="-1091157922"/>
        </w:sdtPr>
        <w:sdtContent>
          <w:sdt>
            <w:sdtPr>
              <w:tag w:val="goog_rdk_13"/>
              <w:id w:val="1161431891"/>
            </w:sdtPr>
            <w:sdtContent/>
          </w:sdt>
        </w:sdtContent>
      </w:sdt>
      <w:r w:rsidR="00C00221" w:rsidRPr="00C00221">
        <w:rPr>
          <w:rFonts w:ascii="Arial" w:eastAsia="Arial" w:hAnsi="Arial" w:cs="Arial"/>
          <w:sz w:val="21"/>
          <w:szCs w:val="21"/>
        </w:rPr>
        <w:t xml:space="preserve">presente in </w:t>
      </w:r>
      <w:r>
        <w:rPr>
          <w:rFonts w:ascii="Arial" w:eastAsia="Arial" w:hAnsi="Arial" w:cs="Arial"/>
          <w:sz w:val="21"/>
          <w:szCs w:val="21"/>
        </w:rPr>
        <w:t xml:space="preserve">ogni puntata del podcast. </w:t>
      </w:r>
      <w:r>
        <w:rPr>
          <w:rFonts w:ascii="Arial" w:eastAsia="Arial" w:hAnsi="Arial" w:cs="Arial"/>
          <w:i/>
          <w:sz w:val="21"/>
          <w:szCs w:val="21"/>
        </w:rPr>
        <w:t xml:space="preserve">“La paura deriva anche dal fatto che il paziente non sa che cosa lo aspetti e solitamente, ahimè, i dentisti usano termini difficili per spiegare i piani di cura, il che non aiuta”. </w:t>
      </w:r>
    </w:p>
    <w:p w14:paraId="00000010" w14:textId="77777777" w:rsidR="00C169E9" w:rsidRDefault="0033256D">
      <w:pPr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Ma anche questo timore può essere superato, grazie alle </w:t>
      </w:r>
      <w:r>
        <w:rPr>
          <w:rFonts w:ascii="Arial" w:eastAsia="Arial" w:hAnsi="Arial" w:cs="Arial"/>
          <w:b/>
          <w:sz w:val="21"/>
          <w:szCs w:val="21"/>
        </w:rPr>
        <w:t>nuove tecnologie digitali</w:t>
      </w:r>
      <w:r>
        <w:rPr>
          <w:rFonts w:ascii="Arial" w:eastAsia="Arial" w:hAnsi="Arial" w:cs="Arial"/>
          <w:sz w:val="21"/>
          <w:szCs w:val="21"/>
        </w:rPr>
        <w:t xml:space="preserve">. Come si racconta nel </w:t>
      </w:r>
      <w:r>
        <w:rPr>
          <w:rFonts w:ascii="Arial" w:eastAsia="Arial" w:hAnsi="Arial" w:cs="Arial"/>
          <w:b/>
          <w:sz w:val="21"/>
          <w:szCs w:val="21"/>
        </w:rPr>
        <w:t>secondo episodio</w:t>
      </w:r>
      <w:r>
        <w:rPr>
          <w:rFonts w:ascii="Arial" w:eastAsia="Arial" w:hAnsi="Arial" w:cs="Arial"/>
          <w:sz w:val="21"/>
          <w:szCs w:val="21"/>
        </w:rPr>
        <w:t xml:space="preserve">, lo scanner </w:t>
      </w:r>
      <w:proofErr w:type="spellStart"/>
      <w:r>
        <w:rPr>
          <w:rFonts w:ascii="Arial" w:eastAsia="Arial" w:hAnsi="Arial" w:cs="Arial"/>
          <w:sz w:val="21"/>
          <w:szCs w:val="21"/>
        </w:rPr>
        <w:t>intraorale</w:t>
      </w:r>
      <w:proofErr w:type="spellEnd"/>
      <w:r>
        <w:rPr>
          <w:rFonts w:ascii="Arial" w:eastAsia="Arial" w:hAnsi="Arial" w:cs="Arial"/>
          <w:sz w:val="21"/>
          <w:szCs w:val="21"/>
        </w:rPr>
        <w:t>, ad esempio, permette al dentista di mostrare in tempo reale al paziente su uno schermo la situazione della sua bocca. La visita diventa così più agevole, la diagnosi più comprensibile e il piano di cura più partecipato, perché il paziente vede, capisce e si sente coinvolto.</w:t>
      </w:r>
    </w:p>
    <w:p w14:paraId="00000011" w14:textId="77777777" w:rsidR="00C169E9" w:rsidRDefault="00C169E9">
      <w:pPr>
        <w:jc w:val="both"/>
        <w:rPr>
          <w:rFonts w:ascii="Arial" w:eastAsia="Arial" w:hAnsi="Arial" w:cs="Arial"/>
          <w:sz w:val="21"/>
          <w:szCs w:val="21"/>
        </w:rPr>
      </w:pPr>
    </w:p>
    <w:p w14:paraId="00000012" w14:textId="08C2C66E" w:rsidR="00C169E9" w:rsidRDefault="0033256D">
      <w:pPr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La </w:t>
      </w:r>
      <w:r>
        <w:rPr>
          <w:rFonts w:ascii="Arial" w:eastAsia="Arial" w:hAnsi="Arial" w:cs="Arial"/>
          <w:b/>
          <w:sz w:val="21"/>
          <w:szCs w:val="21"/>
        </w:rPr>
        <w:t>terza puntata</w:t>
      </w:r>
      <w:r>
        <w:rPr>
          <w:rFonts w:ascii="Arial" w:eastAsia="Arial" w:hAnsi="Arial" w:cs="Arial"/>
          <w:sz w:val="21"/>
          <w:szCs w:val="21"/>
        </w:rPr>
        <w:t xml:space="preserve"> del podcast è dedicata a un altro grande “spauracchio” dentistico: l’</w:t>
      </w:r>
      <w:r>
        <w:rPr>
          <w:rFonts w:ascii="Arial" w:eastAsia="Arial" w:hAnsi="Arial" w:cs="Arial"/>
          <w:b/>
          <w:sz w:val="21"/>
          <w:szCs w:val="21"/>
        </w:rPr>
        <w:t>apparecchio</w:t>
      </w:r>
      <w:r>
        <w:rPr>
          <w:rFonts w:ascii="Arial" w:eastAsia="Arial" w:hAnsi="Arial" w:cs="Arial"/>
          <w:sz w:val="21"/>
          <w:szCs w:val="21"/>
        </w:rPr>
        <w:t xml:space="preserve">, temuto soprattutto da bambini e adolescenti. Oggi però non è più un tabù. Sdoganato da VIP del calibro di Tom </w:t>
      </w:r>
      <w:sdt>
        <w:sdtPr>
          <w:tag w:val="goog_rdk_14"/>
          <w:id w:val="-1610508512"/>
        </w:sdtPr>
        <w:sdtContent>
          <w:r>
            <w:rPr>
              <w:rFonts w:ascii="Arial" w:eastAsia="Arial" w:hAnsi="Arial" w:cs="Arial"/>
              <w:sz w:val="21"/>
              <w:szCs w:val="21"/>
            </w:rPr>
            <w:t>Cruise</w:t>
          </w:r>
        </w:sdtContent>
      </w:sdt>
      <w:r>
        <w:rPr>
          <w:rFonts w:ascii="Arial" w:eastAsia="Arial" w:hAnsi="Arial" w:cs="Arial"/>
          <w:sz w:val="21"/>
          <w:szCs w:val="21"/>
        </w:rPr>
        <w:t xml:space="preserve"> e Angelina Jolie, l’allineatore è ormai disponibile in tante versioni diverse, da quello mobile </w:t>
      </w:r>
      <w:r>
        <w:rPr>
          <w:rFonts w:ascii="Arial" w:eastAsia="Arial" w:hAnsi="Arial" w:cs="Arial"/>
          <w:sz w:val="21"/>
          <w:szCs w:val="21"/>
        </w:rPr>
        <w:lastRenderedPageBreak/>
        <w:t xml:space="preserve">a quello fisso, che ha cambiato la sua estetica con </w:t>
      </w:r>
      <w:proofErr w:type="spellStart"/>
      <w:r>
        <w:rPr>
          <w:rFonts w:ascii="Arial" w:eastAsia="Arial" w:hAnsi="Arial" w:cs="Arial"/>
          <w:sz w:val="21"/>
          <w:szCs w:val="21"/>
        </w:rPr>
        <w:t>brackets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colorati o </w:t>
      </w:r>
      <w:proofErr w:type="spellStart"/>
      <w:r>
        <w:rPr>
          <w:rFonts w:ascii="Arial" w:eastAsia="Arial" w:hAnsi="Arial" w:cs="Arial"/>
          <w:sz w:val="21"/>
          <w:szCs w:val="21"/>
        </w:rPr>
        <w:t>minimal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per arrivare a quello trasparente. E sta cambiando la mentalità sull’ortodonzia: </w:t>
      </w:r>
      <w:r>
        <w:rPr>
          <w:rFonts w:ascii="Arial" w:eastAsia="Arial" w:hAnsi="Arial" w:cs="Arial"/>
          <w:i/>
          <w:sz w:val="21"/>
          <w:szCs w:val="21"/>
        </w:rPr>
        <w:t xml:space="preserve">“Inizia a diffondersi la consapevolezza di quanto sia importante correggere, a ogni età, disallineamento o </w:t>
      </w:r>
      <w:proofErr w:type="spellStart"/>
      <w:r>
        <w:rPr>
          <w:rFonts w:ascii="Arial" w:eastAsia="Arial" w:hAnsi="Arial" w:cs="Arial"/>
          <w:i/>
          <w:sz w:val="21"/>
          <w:szCs w:val="21"/>
        </w:rPr>
        <w:t>malocclusione</w:t>
      </w:r>
      <w:proofErr w:type="spellEnd"/>
      <w:r>
        <w:rPr>
          <w:rFonts w:ascii="Arial" w:eastAsia="Arial" w:hAnsi="Arial" w:cs="Arial"/>
          <w:i/>
          <w:sz w:val="21"/>
          <w:szCs w:val="21"/>
        </w:rPr>
        <w:t xml:space="preserve">, non solo per motivi estetici ma perché questi difetti, se trascurati, possono causare problemi ulteriori, addirittura in altre sedi del corpo, come mal di schiena e mal di testa”, </w:t>
      </w:r>
      <w:r>
        <w:rPr>
          <w:rFonts w:ascii="Arial" w:eastAsia="Arial" w:hAnsi="Arial" w:cs="Arial"/>
          <w:sz w:val="21"/>
          <w:szCs w:val="21"/>
        </w:rPr>
        <w:t>illustra il dottor Baruch.</w:t>
      </w:r>
    </w:p>
    <w:p w14:paraId="00000013" w14:textId="77777777" w:rsidR="00C169E9" w:rsidRDefault="00C169E9">
      <w:pPr>
        <w:jc w:val="both"/>
        <w:rPr>
          <w:rFonts w:ascii="Arial" w:eastAsia="Arial" w:hAnsi="Arial" w:cs="Arial"/>
          <w:sz w:val="21"/>
          <w:szCs w:val="21"/>
        </w:rPr>
      </w:pPr>
    </w:p>
    <w:p w14:paraId="00000014" w14:textId="40062FCF" w:rsidR="00C169E9" w:rsidRDefault="0033256D">
      <w:pPr>
        <w:jc w:val="both"/>
        <w:rPr>
          <w:rFonts w:ascii="Arial" w:eastAsia="Arial" w:hAnsi="Arial" w:cs="Arial"/>
          <w:i/>
          <w:color w:val="212121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Il </w:t>
      </w:r>
      <w:r>
        <w:rPr>
          <w:rFonts w:ascii="Arial" w:eastAsia="Arial" w:hAnsi="Arial" w:cs="Arial"/>
          <w:b/>
          <w:sz w:val="21"/>
          <w:szCs w:val="21"/>
        </w:rPr>
        <w:t xml:space="preserve">quarto </w:t>
      </w:r>
      <w:sdt>
        <w:sdtPr>
          <w:tag w:val="goog_rdk_16"/>
          <w:id w:val="1658344108"/>
        </w:sdtPr>
        <w:sdtContent>
          <w:r>
            <w:rPr>
              <w:rFonts w:ascii="Arial" w:eastAsia="Arial" w:hAnsi="Arial" w:cs="Arial"/>
              <w:b/>
              <w:sz w:val="21"/>
              <w:szCs w:val="21"/>
            </w:rPr>
            <w:t>episodio</w:t>
          </w:r>
        </w:sdtContent>
      </w:sdt>
      <w:r>
        <w:rPr>
          <w:rFonts w:ascii="Arial" w:eastAsia="Arial" w:hAnsi="Arial" w:cs="Arial"/>
          <w:sz w:val="21"/>
          <w:szCs w:val="21"/>
        </w:rPr>
        <w:t xml:space="preserve"> affronta il problema della mancanza di denti, detto </w:t>
      </w:r>
      <w:r>
        <w:rPr>
          <w:rFonts w:ascii="Arial" w:eastAsia="Arial" w:hAnsi="Arial" w:cs="Arial"/>
          <w:b/>
          <w:sz w:val="21"/>
          <w:szCs w:val="21"/>
        </w:rPr>
        <w:t>“</w:t>
      </w:r>
      <w:proofErr w:type="spellStart"/>
      <w:r>
        <w:rPr>
          <w:rFonts w:ascii="Arial" w:eastAsia="Arial" w:hAnsi="Arial" w:cs="Arial"/>
          <w:b/>
          <w:sz w:val="21"/>
          <w:szCs w:val="21"/>
        </w:rPr>
        <w:t>edentulia</w:t>
      </w:r>
      <w:proofErr w:type="spellEnd"/>
      <w:r>
        <w:rPr>
          <w:rFonts w:ascii="Arial" w:eastAsia="Arial" w:hAnsi="Arial" w:cs="Arial"/>
          <w:b/>
          <w:sz w:val="21"/>
          <w:szCs w:val="21"/>
        </w:rPr>
        <w:t>”</w:t>
      </w:r>
      <w:r>
        <w:rPr>
          <w:rFonts w:ascii="Arial" w:eastAsia="Arial" w:hAnsi="Arial" w:cs="Arial"/>
          <w:sz w:val="21"/>
          <w:szCs w:val="21"/>
        </w:rPr>
        <w:t xml:space="preserve">, che ancora in troppi tendono a sottovalutare. L’indagine condotta da Key-Stone per </w:t>
      </w:r>
      <w:proofErr w:type="spellStart"/>
      <w:r>
        <w:rPr>
          <w:rFonts w:ascii="Arial" w:eastAsia="Arial" w:hAnsi="Arial" w:cs="Arial"/>
          <w:sz w:val="21"/>
          <w:szCs w:val="21"/>
        </w:rPr>
        <w:t>DentalPro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riferisce che </w:t>
      </w:r>
      <w:r>
        <w:rPr>
          <w:rFonts w:ascii="Arial" w:eastAsia="Arial" w:hAnsi="Arial" w:cs="Arial"/>
          <w:b/>
          <w:sz w:val="21"/>
          <w:szCs w:val="21"/>
        </w:rPr>
        <w:t xml:space="preserve">al 53% degli italiani adulti mancano uno o più denti </w:t>
      </w:r>
      <w:r>
        <w:rPr>
          <w:rFonts w:ascii="Arial" w:eastAsia="Arial" w:hAnsi="Arial" w:cs="Arial"/>
          <w:sz w:val="21"/>
          <w:szCs w:val="21"/>
        </w:rPr>
        <w:t>e, tra</w:t>
      </w:r>
      <w:sdt>
        <w:sdtPr>
          <w:tag w:val="goog_rdk_18"/>
          <w:id w:val="2078313065"/>
        </w:sdtPr>
        <w:sdtContent>
          <w:r>
            <w:rPr>
              <w:rFonts w:ascii="Arial" w:eastAsia="Arial" w:hAnsi="Arial" w:cs="Arial"/>
              <w:sz w:val="21"/>
              <w:szCs w:val="21"/>
            </w:rPr>
            <w:t xml:space="preserve"> queste persone</w:t>
          </w:r>
        </w:sdtContent>
      </w:sdt>
      <w:r>
        <w:rPr>
          <w:rFonts w:ascii="Arial" w:eastAsia="Arial" w:hAnsi="Arial" w:cs="Arial"/>
          <w:sz w:val="21"/>
          <w:szCs w:val="21"/>
        </w:rPr>
        <w:t xml:space="preserve">, circa la metà non ha finora ritenuto necessario ripristinarli. Nel </w:t>
      </w:r>
      <w:sdt>
        <w:sdtPr>
          <w:tag w:val="goog_rdk_20"/>
          <w:id w:val="-1841225167"/>
        </w:sdtPr>
        <w:sdtContent>
          <w:r>
            <w:rPr>
              <w:rFonts w:ascii="Arial" w:eastAsia="Arial" w:hAnsi="Arial" w:cs="Arial"/>
              <w:sz w:val="21"/>
              <w:szCs w:val="21"/>
            </w:rPr>
            <w:t>podcast,</w:t>
          </w:r>
        </w:sdtContent>
      </w:sdt>
      <w:r w:rsidR="000F2C3D"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il dottor Baruch spiegherà non solo quali siano le opzioni disponibili per risolvere il problema ma anche perché è così importante farlo: </w:t>
      </w:r>
      <w:r>
        <w:rPr>
          <w:rFonts w:ascii="Arial" w:eastAsia="Arial" w:hAnsi="Arial" w:cs="Arial"/>
          <w:i/>
          <w:sz w:val="21"/>
          <w:szCs w:val="21"/>
        </w:rPr>
        <w:t>“</w:t>
      </w:r>
      <w:r>
        <w:rPr>
          <w:rFonts w:ascii="Arial" w:eastAsia="Arial" w:hAnsi="Arial" w:cs="Arial"/>
          <w:b/>
          <w:i/>
          <w:color w:val="000000"/>
          <w:sz w:val="21"/>
          <w:szCs w:val="21"/>
        </w:rPr>
        <w:t xml:space="preserve">Salute orale e benessere generale </w:t>
      </w:r>
      <w:r>
        <w:rPr>
          <w:rFonts w:ascii="Arial" w:eastAsia="Arial" w:hAnsi="Arial" w:cs="Arial"/>
          <w:i/>
          <w:color w:val="000000"/>
          <w:sz w:val="21"/>
          <w:szCs w:val="21"/>
        </w:rPr>
        <w:t>sono legate</w:t>
      </w:r>
      <w:r>
        <w:rPr>
          <w:rFonts w:ascii="Arial" w:eastAsia="Arial" w:hAnsi="Arial" w:cs="Arial"/>
          <w:color w:val="212121"/>
          <w:sz w:val="21"/>
          <w:szCs w:val="21"/>
        </w:rPr>
        <w:t xml:space="preserve">. </w:t>
      </w:r>
      <w:r>
        <w:rPr>
          <w:rFonts w:ascii="Arial" w:eastAsia="Arial" w:hAnsi="Arial" w:cs="Arial"/>
          <w:i/>
          <w:color w:val="212121"/>
          <w:sz w:val="21"/>
          <w:szCs w:val="21"/>
        </w:rPr>
        <w:t>Come abbiamo già visto con il disallineamento, è bene non sottovalutare i disturbi dentali perché, se non adeguatamente trattati, rischiano di causare complicanze in altri distretti e funzioni dell’organismo. E lo vediamo anche con l’</w:t>
      </w:r>
      <w:proofErr w:type="spellStart"/>
      <w:r>
        <w:rPr>
          <w:rFonts w:ascii="Arial" w:eastAsia="Arial" w:hAnsi="Arial" w:cs="Arial"/>
          <w:i/>
          <w:color w:val="212121"/>
          <w:sz w:val="21"/>
          <w:szCs w:val="21"/>
        </w:rPr>
        <w:t>edentulia</w:t>
      </w:r>
      <w:proofErr w:type="spellEnd"/>
      <w:r>
        <w:rPr>
          <w:rFonts w:ascii="Arial" w:eastAsia="Arial" w:hAnsi="Arial" w:cs="Arial"/>
          <w:i/>
          <w:color w:val="212121"/>
          <w:sz w:val="21"/>
          <w:szCs w:val="21"/>
        </w:rPr>
        <w:t>, che può comportare problemi di digestione – processo che inizia in bocca con la corretta masticazione –</w:t>
      </w:r>
      <w:r w:rsidR="000F2C3D">
        <w:rPr>
          <w:rFonts w:ascii="Arial" w:eastAsia="Arial" w:hAnsi="Arial" w:cs="Arial"/>
          <w:i/>
          <w:color w:val="212121"/>
          <w:sz w:val="21"/>
          <w:szCs w:val="21"/>
        </w:rPr>
        <w:t>,</w:t>
      </w:r>
      <w:r>
        <w:rPr>
          <w:rFonts w:ascii="Arial" w:eastAsia="Arial" w:hAnsi="Arial" w:cs="Arial"/>
          <w:i/>
          <w:color w:val="212121"/>
          <w:sz w:val="21"/>
          <w:szCs w:val="21"/>
        </w:rPr>
        <w:t xml:space="preserve"> deficit nell’apporto di nutrienti, compromissione delle relazioni sociali e, secondo i primi studi, deterioramento delle capacità cognitive, soprattutto negli anziani. Occorre lavorare per ridurre ulteriormente nella popolazione quel gap informativo sul contributo prezioso che la bocca e i suoi 32 denti possono dare allo stato di salute generale della persona. Ed è ciò che ci auguriamo di fare con questo podcast”.</w:t>
      </w:r>
    </w:p>
    <w:p w14:paraId="00000015" w14:textId="77777777" w:rsidR="00C169E9" w:rsidRDefault="00C169E9">
      <w:pPr>
        <w:jc w:val="both"/>
        <w:rPr>
          <w:rFonts w:ascii="Arial" w:eastAsia="Arial" w:hAnsi="Arial" w:cs="Arial"/>
          <w:i/>
          <w:color w:val="212121"/>
          <w:sz w:val="21"/>
          <w:szCs w:val="21"/>
        </w:rPr>
      </w:pPr>
    </w:p>
    <w:p w14:paraId="00000016" w14:textId="43301438" w:rsidR="00C169E9" w:rsidRDefault="0033256D">
      <w:pPr>
        <w:jc w:val="both"/>
        <w:rPr>
          <w:rFonts w:ascii="Arial" w:eastAsia="Arial" w:hAnsi="Arial" w:cs="Arial"/>
          <w:color w:val="212121"/>
          <w:sz w:val="21"/>
          <w:szCs w:val="21"/>
        </w:rPr>
      </w:pPr>
      <w:r>
        <w:rPr>
          <w:rFonts w:ascii="Arial" w:eastAsia="Arial" w:hAnsi="Arial" w:cs="Arial"/>
          <w:color w:val="212121"/>
          <w:sz w:val="21"/>
          <w:szCs w:val="21"/>
        </w:rPr>
        <w:t xml:space="preserve">Infine, nella </w:t>
      </w:r>
      <w:r>
        <w:rPr>
          <w:rFonts w:ascii="Arial" w:eastAsia="Arial" w:hAnsi="Arial" w:cs="Arial"/>
          <w:b/>
          <w:color w:val="212121"/>
          <w:sz w:val="21"/>
          <w:szCs w:val="21"/>
        </w:rPr>
        <w:t>quinta</w:t>
      </w:r>
      <w:r>
        <w:rPr>
          <w:rFonts w:ascii="Arial" w:eastAsia="Arial" w:hAnsi="Arial" w:cs="Arial"/>
          <w:color w:val="212121"/>
          <w:sz w:val="21"/>
          <w:szCs w:val="21"/>
        </w:rPr>
        <w:t xml:space="preserve"> e ultima </w:t>
      </w:r>
      <w:r>
        <w:rPr>
          <w:rFonts w:ascii="Arial" w:eastAsia="Arial" w:hAnsi="Arial" w:cs="Arial"/>
          <w:b/>
          <w:color w:val="212121"/>
          <w:sz w:val="21"/>
          <w:szCs w:val="21"/>
        </w:rPr>
        <w:t>puntata</w:t>
      </w:r>
      <w:r>
        <w:rPr>
          <w:rFonts w:ascii="Arial" w:eastAsia="Arial" w:hAnsi="Arial" w:cs="Arial"/>
          <w:color w:val="212121"/>
          <w:sz w:val="21"/>
          <w:szCs w:val="21"/>
        </w:rPr>
        <w:t xml:space="preserve"> della serie, verrà esplorato il lato più </w:t>
      </w:r>
      <w:r>
        <w:rPr>
          <w:rFonts w:ascii="Arial" w:eastAsia="Arial" w:hAnsi="Arial" w:cs="Arial"/>
          <w:i/>
          <w:color w:val="212121"/>
          <w:sz w:val="21"/>
          <w:szCs w:val="21"/>
        </w:rPr>
        <w:t>“beauty”</w:t>
      </w:r>
      <w:r>
        <w:rPr>
          <w:rFonts w:ascii="Arial" w:eastAsia="Arial" w:hAnsi="Arial" w:cs="Arial"/>
          <w:color w:val="212121"/>
          <w:sz w:val="21"/>
          <w:szCs w:val="21"/>
        </w:rPr>
        <w:t xml:space="preserve"> dell’odontoiatria che, infatti, può diventare alleata, oltre che della nostra salute, anche della nostra bellezza, migliorando </w:t>
      </w:r>
      <w:r>
        <w:rPr>
          <w:rFonts w:ascii="Arial" w:eastAsia="Arial" w:hAnsi="Arial" w:cs="Arial"/>
          <w:b/>
          <w:color w:val="212121"/>
          <w:sz w:val="21"/>
          <w:szCs w:val="21"/>
        </w:rPr>
        <w:t>l’estetica del sorriso e quella di tutto il volto</w:t>
      </w:r>
      <w:r>
        <w:rPr>
          <w:rFonts w:ascii="Arial" w:eastAsia="Arial" w:hAnsi="Arial" w:cs="Arial"/>
          <w:color w:val="212121"/>
          <w:sz w:val="21"/>
          <w:szCs w:val="21"/>
        </w:rPr>
        <w:t xml:space="preserve">. Si parte dalla corretta igiene orale, con la rimozione periodica del tartaro </w:t>
      </w:r>
      <w:sdt>
        <w:sdtPr>
          <w:tag w:val="goog_rdk_22"/>
          <w:id w:val="-1661071323"/>
        </w:sdtPr>
        <w:sdtContent>
          <w:r>
            <w:rPr>
              <w:rFonts w:ascii="Arial" w:eastAsia="Arial" w:hAnsi="Arial" w:cs="Arial"/>
              <w:color w:val="212121"/>
              <w:sz w:val="21"/>
              <w:szCs w:val="21"/>
            </w:rPr>
            <w:t>–</w:t>
          </w:r>
        </w:sdtContent>
      </w:sdt>
      <w:r w:rsidR="00FD5F2A">
        <w:t xml:space="preserve"> </w:t>
      </w:r>
      <w:r>
        <w:rPr>
          <w:rFonts w:ascii="Arial" w:eastAsia="Arial" w:hAnsi="Arial" w:cs="Arial"/>
          <w:color w:val="212121"/>
          <w:sz w:val="21"/>
          <w:szCs w:val="21"/>
        </w:rPr>
        <w:t xml:space="preserve">primo irrinunciabile </w:t>
      </w:r>
      <w:r w:rsidR="002A5CF1" w:rsidRPr="00CC0201">
        <w:rPr>
          <w:rFonts w:ascii="Arial" w:eastAsia="Arial" w:hAnsi="Arial" w:cs="Arial"/>
          <w:color w:val="000000" w:themeColor="text1"/>
          <w:sz w:val="21"/>
          <w:szCs w:val="21"/>
        </w:rPr>
        <w:t>trattamento per</w:t>
      </w:r>
      <w:r w:rsidRPr="00CC0201">
        <w:rPr>
          <w:rFonts w:ascii="Arial" w:eastAsia="Arial" w:hAnsi="Arial" w:cs="Arial"/>
          <w:color w:val="000000" w:themeColor="text1"/>
          <w:sz w:val="21"/>
          <w:szCs w:val="21"/>
        </w:rPr>
        <w:t xml:space="preserve"> un sorriso </w:t>
      </w:r>
      <w:r>
        <w:rPr>
          <w:rFonts w:ascii="Arial" w:eastAsia="Arial" w:hAnsi="Arial" w:cs="Arial"/>
          <w:color w:val="212121"/>
          <w:sz w:val="21"/>
          <w:szCs w:val="21"/>
        </w:rPr>
        <w:t xml:space="preserve">in salute </w:t>
      </w:r>
      <w:sdt>
        <w:sdtPr>
          <w:tag w:val="goog_rdk_24"/>
          <w:id w:val="284006558"/>
        </w:sdtPr>
        <w:sdtContent>
          <w:r>
            <w:rPr>
              <w:rFonts w:ascii="Arial" w:eastAsia="Arial" w:hAnsi="Arial" w:cs="Arial"/>
              <w:color w:val="212121"/>
              <w:sz w:val="21"/>
              <w:szCs w:val="21"/>
            </w:rPr>
            <w:t>–</w:t>
          </w:r>
        </w:sdtContent>
      </w:sdt>
      <w:r>
        <w:rPr>
          <w:rFonts w:ascii="Arial" w:eastAsia="Arial" w:hAnsi="Arial" w:cs="Arial"/>
          <w:color w:val="212121"/>
          <w:sz w:val="21"/>
          <w:szCs w:val="21"/>
        </w:rPr>
        <w:t>, per arrivare allo sbiancamento, all’utilizzo di faccette, fino a trattamenti estetici (come filler</w:t>
      </w:r>
      <w:r w:rsidR="002A5CF1">
        <w:rPr>
          <w:rFonts w:ascii="Arial" w:eastAsia="Arial" w:hAnsi="Arial" w:cs="Arial"/>
          <w:color w:val="212121"/>
          <w:sz w:val="21"/>
          <w:szCs w:val="21"/>
        </w:rPr>
        <w:t xml:space="preserve">, </w:t>
      </w:r>
      <w:r w:rsidR="00F24308" w:rsidRPr="00CC0201">
        <w:rPr>
          <w:rFonts w:ascii="Arial" w:eastAsia="Arial" w:hAnsi="Arial" w:cs="Arial"/>
          <w:color w:val="000000" w:themeColor="text1"/>
          <w:sz w:val="21"/>
          <w:szCs w:val="21"/>
        </w:rPr>
        <w:t xml:space="preserve">botox, </w:t>
      </w:r>
      <w:r w:rsidR="002A5CF1" w:rsidRPr="00CC0201">
        <w:rPr>
          <w:rFonts w:ascii="Arial" w:eastAsia="Arial" w:hAnsi="Arial" w:cs="Arial"/>
          <w:color w:val="000000" w:themeColor="text1"/>
          <w:sz w:val="21"/>
          <w:szCs w:val="21"/>
        </w:rPr>
        <w:t>biorivitalizzazione</w:t>
      </w:r>
      <w:r>
        <w:rPr>
          <w:rFonts w:ascii="Arial" w:eastAsia="Arial" w:hAnsi="Arial" w:cs="Arial"/>
          <w:color w:val="212121"/>
          <w:sz w:val="21"/>
          <w:szCs w:val="21"/>
        </w:rPr>
        <w:t xml:space="preserve">), che hanno il compito di ultimare e ottimizzare </w:t>
      </w:r>
      <w:r w:rsidR="000B444E">
        <w:rPr>
          <w:rFonts w:ascii="Arial" w:eastAsia="Arial" w:hAnsi="Arial" w:cs="Arial"/>
          <w:color w:val="212121"/>
          <w:sz w:val="21"/>
          <w:szCs w:val="21"/>
        </w:rPr>
        <w:t>i</w:t>
      </w:r>
      <w:r>
        <w:rPr>
          <w:rFonts w:ascii="Arial" w:eastAsia="Arial" w:hAnsi="Arial" w:cs="Arial"/>
          <w:color w:val="212121"/>
          <w:sz w:val="21"/>
          <w:szCs w:val="21"/>
        </w:rPr>
        <w:t xml:space="preserve"> </w:t>
      </w:r>
      <w:r w:rsidR="000B444E">
        <w:rPr>
          <w:rFonts w:ascii="Arial" w:eastAsia="Arial" w:hAnsi="Arial" w:cs="Arial"/>
          <w:color w:val="212121"/>
          <w:sz w:val="21"/>
          <w:szCs w:val="21"/>
        </w:rPr>
        <w:t>trattamenti</w:t>
      </w:r>
      <w:r>
        <w:rPr>
          <w:rFonts w:ascii="Arial" w:eastAsia="Arial" w:hAnsi="Arial" w:cs="Arial"/>
          <w:color w:val="212121"/>
          <w:sz w:val="21"/>
          <w:szCs w:val="21"/>
        </w:rPr>
        <w:t xml:space="preserve"> odontoiatrici.</w:t>
      </w:r>
    </w:p>
    <w:p w14:paraId="00000017" w14:textId="77777777" w:rsidR="00C169E9" w:rsidRDefault="00C169E9">
      <w:pPr>
        <w:jc w:val="both"/>
        <w:rPr>
          <w:rFonts w:ascii="Arial" w:eastAsia="Arial" w:hAnsi="Arial" w:cs="Arial"/>
          <w:color w:val="212121"/>
          <w:sz w:val="21"/>
          <w:szCs w:val="21"/>
        </w:rPr>
      </w:pPr>
    </w:p>
    <w:p w14:paraId="00000018" w14:textId="346E7907" w:rsidR="00C169E9" w:rsidRDefault="0033256D">
      <w:pPr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È possibile ascoltare </w:t>
      </w:r>
      <w:sdt>
        <w:sdtPr>
          <w:tag w:val="goog_rdk_26"/>
          <w:id w:val="-1672021634"/>
        </w:sdtPr>
        <w:sdtContent>
          <w:sdt>
            <w:sdtPr>
              <w:tag w:val="goog_rdk_27"/>
              <w:id w:val="-704873184"/>
            </w:sdtPr>
            <w:sdtContent/>
          </w:sdt>
        </w:sdtContent>
      </w:sdt>
      <w:r>
        <w:rPr>
          <w:rFonts w:ascii="Arial" w:eastAsia="Arial" w:hAnsi="Arial" w:cs="Arial"/>
          <w:sz w:val="21"/>
          <w:szCs w:val="21"/>
        </w:rPr>
        <w:t xml:space="preserve">gli episodi di </w:t>
      </w:r>
      <w:r>
        <w:rPr>
          <w:rFonts w:ascii="Arial" w:eastAsia="Arial" w:hAnsi="Arial" w:cs="Arial"/>
          <w:b/>
          <w:i/>
          <w:sz w:val="21"/>
          <w:szCs w:val="21"/>
        </w:rPr>
        <w:t>“Trentadue”</w:t>
      </w:r>
      <w:r>
        <w:rPr>
          <w:rFonts w:ascii="Arial" w:eastAsia="Arial" w:hAnsi="Arial" w:cs="Arial"/>
          <w:sz w:val="21"/>
          <w:szCs w:val="21"/>
        </w:rPr>
        <w:t xml:space="preserve"> già a partire da oggi </w:t>
      </w:r>
      <w:r>
        <w:rPr>
          <w:rFonts w:ascii="Arial" w:eastAsia="Arial" w:hAnsi="Arial" w:cs="Arial"/>
          <w:b/>
          <w:sz w:val="21"/>
          <w:szCs w:val="21"/>
        </w:rPr>
        <w:t>su tutte le p</w:t>
      </w:r>
      <w:r w:rsidR="000B444E">
        <w:rPr>
          <w:rFonts w:ascii="Arial" w:eastAsia="Arial" w:hAnsi="Arial" w:cs="Arial"/>
          <w:b/>
          <w:sz w:val="21"/>
          <w:szCs w:val="21"/>
        </w:rPr>
        <w:t>iattaforme audio</w:t>
      </w:r>
      <w:r>
        <w:rPr>
          <w:rFonts w:ascii="Arial" w:eastAsia="Arial" w:hAnsi="Arial" w:cs="Arial"/>
          <w:sz w:val="21"/>
          <w:szCs w:val="21"/>
        </w:rPr>
        <w:t xml:space="preserve"> (Spotify, Apple Podcast, Spreaker, Google Podcasts), </w:t>
      </w:r>
      <w:r>
        <w:rPr>
          <w:rFonts w:ascii="Arial" w:eastAsia="Arial" w:hAnsi="Arial" w:cs="Arial"/>
          <w:b/>
          <w:sz w:val="21"/>
          <w:szCs w:val="21"/>
        </w:rPr>
        <w:t xml:space="preserve">sul sito web </w:t>
      </w:r>
      <w:proofErr w:type="spellStart"/>
      <w:r>
        <w:rPr>
          <w:rFonts w:ascii="Arial" w:eastAsia="Arial" w:hAnsi="Arial" w:cs="Arial"/>
          <w:b/>
          <w:sz w:val="21"/>
          <w:szCs w:val="21"/>
        </w:rPr>
        <w:t>DentalPro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e </w:t>
      </w:r>
      <w:r>
        <w:rPr>
          <w:rFonts w:ascii="Arial" w:eastAsia="Arial" w:hAnsi="Arial" w:cs="Arial"/>
          <w:b/>
          <w:sz w:val="21"/>
          <w:szCs w:val="21"/>
        </w:rPr>
        <w:t>in tutti i centri del gruppo</w:t>
      </w:r>
      <w:r>
        <w:rPr>
          <w:rFonts w:ascii="Arial" w:eastAsia="Arial" w:hAnsi="Arial" w:cs="Arial"/>
          <w:sz w:val="21"/>
          <w:szCs w:val="21"/>
        </w:rPr>
        <w:t xml:space="preserve">, dove, scansionando </w:t>
      </w:r>
      <w:r>
        <w:rPr>
          <w:rFonts w:ascii="Arial" w:eastAsia="Arial" w:hAnsi="Arial" w:cs="Arial"/>
          <w:b/>
          <w:sz w:val="21"/>
          <w:szCs w:val="21"/>
        </w:rPr>
        <w:t>appositi QR code esposti nelle sale d’attesa</w:t>
      </w:r>
      <w:r>
        <w:rPr>
          <w:rFonts w:ascii="Arial" w:eastAsia="Arial" w:hAnsi="Arial" w:cs="Arial"/>
          <w:sz w:val="21"/>
          <w:szCs w:val="21"/>
        </w:rPr>
        <w:t>, si potrà accedere al podcast.</w:t>
      </w:r>
    </w:p>
    <w:p w14:paraId="00000019" w14:textId="77777777" w:rsidR="00C169E9" w:rsidRDefault="00C169E9">
      <w:pPr>
        <w:jc w:val="both"/>
        <w:rPr>
          <w:rFonts w:ascii="Arial" w:eastAsia="Arial" w:hAnsi="Arial" w:cs="Arial"/>
          <w:i/>
          <w:sz w:val="21"/>
          <w:szCs w:val="21"/>
        </w:rPr>
      </w:pPr>
    </w:p>
    <w:p w14:paraId="0000001A" w14:textId="77777777" w:rsidR="00C169E9" w:rsidRDefault="00C169E9">
      <w:pPr>
        <w:jc w:val="both"/>
        <w:rPr>
          <w:rFonts w:ascii="Arial" w:eastAsia="Arial" w:hAnsi="Arial" w:cs="Arial"/>
          <w:sz w:val="21"/>
          <w:szCs w:val="21"/>
        </w:rPr>
      </w:pPr>
    </w:p>
    <w:p w14:paraId="0000001B" w14:textId="6AA9CAC2" w:rsidR="00C169E9" w:rsidRDefault="00C169E9">
      <w:pPr>
        <w:rPr>
          <w:rFonts w:ascii="Arial" w:eastAsia="Arial" w:hAnsi="Arial" w:cs="Arial"/>
          <w:b/>
          <w:sz w:val="27"/>
          <w:szCs w:val="27"/>
        </w:rPr>
      </w:pPr>
    </w:p>
    <w:p w14:paraId="0000001C" w14:textId="77777777" w:rsidR="00C169E9" w:rsidRDefault="0033256D">
      <w:pPr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0000001D" w14:textId="77777777" w:rsidR="00C169E9" w:rsidRDefault="00C169E9">
      <w:pPr>
        <w:rPr>
          <w:rFonts w:ascii="Arial" w:eastAsia="Arial" w:hAnsi="Arial" w:cs="Arial"/>
          <w:b/>
        </w:rPr>
      </w:pPr>
    </w:p>
    <w:p w14:paraId="0000001E" w14:textId="77777777" w:rsidR="00C169E9" w:rsidRDefault="0033256D">
      <w:pPr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Ufficio stampa </w:t>
      </w:r>
      <w:proofErr w:type="spellStart"/>
      <w:r>
        <w:rPr>
          <w:rFonts w:ascii="Arial" w:eastAsia="Arial" w:hAnsi="Arial" w:cs="Arial"/>
          <w:b/>
          <w:sz w:val="21"/>
          <w:szCs w:val="21"/>
        </w:rPr>
        <w:t>DentalPro</w:t>
      </w:r>
      <w:proofErr w:type="spellEnd"/>
    </w:p>
    <w:p w14:paraId="0000001F" w14:textId="77777777" w:rsidR="00C169E9" w:rsidRDefault="0033256D">
      <w:pPr>
        <w:rPr>
          <w:rFonts w:ascii="Arial" w:eastAsia="Arial" w:hAnsi="Arial" w:cs="Arial"/>
          <w:sz w:val="21"/>
          <w:szCs w:val="21"/>
        </w:rPr>
      </w:pPr>
      <w:r>
        <w:rPr>
          <w:color w:val="212121"/>
        </w:rPr>
        <w:fldChar w:fldCharType="begin"/>
      </w:r>
      <w:r>
        <w:rPr>
          <w:color w:val="212121"/>
        </w:rPr>
        <w:instrText xml:space="preserve"> INCLUDEPICTURE  "/Volumes/Public/CLIENTI/DentalPro/COMUNICATI/francesca/Library/Containers/com.microsoft.Outlook/Data/Library/Caches/Signatures/signature_3035249080" \* MERGEFORMATINET </w:instrText>
      </w:r>
      <w:r>
        <w:rPr>
          <w:color w:val="212121"/>
        </w:rPr>
        <w:fldChar w:fldCharType="separate"/>
      </w:r>
      <w:r>
        <w:rPr>
          <w:noProof/>
          <w:color w:val="212121"/>
        </w:rPr>
        <w:fldChar w:fldCharType="begin"/>
      </w:r>
      <w:r>
        <w:rPr>
          <w:noProof/>
          <w:color w:val="212121"/>
        </w:rPr>
        <w:instrText xml:space="preserve"> INCLUDEPICTURE  "/Volumes/Public/CLIENTI/DentalPro/COMUNICATI/francesca/Library/Containers/com.microsoft.Outlook/Data/Library/Caches/Signatures/signature_3035249080" \* MERGEFORMATINET </w:instrText>
      </w:r>
      <w:r>
        <w:rPr>
          <w:noProof/>
          <w:color w:val="212121"/>
        </w:rPr>
        <w:fldChar w:fldCharType="separate"/>
      </w:r>
      <w:r>
        <w:rPr>
          <w:noProof/>
          <w:color w:val="212121"/>
        </w:rPr>
        <w:fldChar w:fldCharType="begin"/>
      </w:r>
      <w:r>
        <w:rPr>
          <w:noProof/>
          <w:color w:val="212121"/>
        </w:rPr>
        <w:instrText xml:space="preserve"> INCLUDEPICTURE  "\\\\Volumes\\Public\\CLIENTI\\DentalPro\\COMUNICATI\\francesca\\Library\\Containers\\com.microsoft.Outlook\\Data\\Library\\Caches\\Signatures\\signature_3035249080" \* MERGEFORMATINET </w:instrText>
      </w:r>
      <w:r>
        <w:rPr>
          <w:noProof/>
          <w:color w:val="212121"/>
        </w:rPr>
        <w:fldChar w:fldCharType="separate"/>
      </w:r>
      <w:r w:rsidR="00000000">
        <w:rPr>
          <w:noProof/>
          <w:color w:val="212121"/>
        </w:rPr>
        <w:fldChar w:fldCharType="begin"/>
      </w:r>
      <w:r w:rsidR="00000000">
        <w:rPr>
          <w:noProof/>
          <w:color w:val="212121"/>
        </w:rPr>
        <w:instrText xml:space="preserve"> INCLUDEPICTURE  "/Volumes\\Public\\CLIENTI\\DentalPro\\COMUNICATI\\francesca\\Library\\Containers\\com.microsoft.Outlook\\Data\\Library\\Caches\\Signatures\\signature_3035249080" \* MERGEFORMATINET </w:instrText>
      </w:r>
      <w:r w:rsidR="00000000">
        <w:rPr>
          <w:noProof/>
          <w:color w:val="212121"/>
        </w:rPr>
        <w:fldChar w:fldCharType="separate"/>
      </w:r>
      <w:r w:rsidR="00414D92">
        <w:rPr>
          <w:noProof/>
          <w:color w:val="212121"/>
        </w:rPr>
        <w:pict w14:anchorId="2456BC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magine che contiene Carattere, testo, schermata, Elementi grafici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&#13;&#10;Descrizione generata automaticamente" style="width:137.6pt;height:27.35pt;visibility:visible;mso-wrap-style:square;mso-width-percent:0;mso-height-percent:0;mso-width-percent:0;mso-height-percent:0">
            <v:imagedata r:id="rId8" r:href="rId9"/>
          </v:shape>
        </w:pict>
      </w:r>
      <w:r w:rsidR="00000000">
        <w:rPr>
          <w:noProof/>
          <w:color w:val="212121"/>
        </w:rPr>
        <w:fldChar w:fldCharType="end"/>
      </w:r>
      <w:r>
        <w:rPr>
          <w:noProof/>
          <w:color w:val="212121"/>
        </w:rPr>
        <w:fldChar w:fldCharType="end"/>
      </w:r>
      <w:r>
        <w:rPr>
          <w:noProof/>
          <w:color w:val="212121"/>
        </w:rPr>
        <w:fldChar w:fldCharType="end"/>
      </w:r>
      <w:r>
        <w:rPr>
          <w:color w:val="212121"/>
        </w:rPr>
        <w:fldChar w:fldCharType="end"/>
      </w:r>
    </w:p>
    <w:p w14:paraId="00000020" w14:textId="271D2BBF" w:rsidR="00C169E9" w:rsidRDefault="0033256D">
      <w:pP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Francesca Alibrandi </w:t>
      </w:r>
      <w:r w:rsidR="00CD5AA7" w:rsidRPr="00CD5AA7">
        <w:rPr>
          <w:rFonts w:ascii="Arial" w:eastAsia="Roboto" w:hAnsi="Arial" w:cs="Arial"/>
          <w:color w:val="222222"/>
          <w:sz w:val="21"/>
          <w:szCs w:val="21"/>
        </w:rPr>
        <w:t>|</w:t>
      </w:r>
      <w:r>
        <w:rPr>
          <w:rFonts w:ascii="Arial" w:eastAsia="Arial" w:hAnsi="Arial" w:cs="Arial"/>
          <w:sz w:val="21"/>
          <w:szCs w:val="21"/>
        </w:rPr>
        <w:t xml:space="preserve"> </w:t>
      </w:r>
      <w:hyperlink r:id="rId10">
        <w:r>
          <w:rPr>
            <w:rFonts w:ascii="Arial" w:eastAsia="Arial" w:hAnsi="Arial" w:cs="Arial"/>
            <w:color w:val="0563C1"/>
            <w:sz w:val="21"/>
            <w:szCs w:val="21"/>
            <w:u w:val="single"/>
          </w:rPr>
          <w:t>f.alibrandi@vrelations.it</w:t>
        </w:r>
      </w:hyperlink>
      <w:r>
        <w:rPr>
          <w:rFonts w:ascii="Arial" w:eastAsia="Arial" w:hAnsi="Arial" w:cs="Arial"/>
          <w:sz w:val="21"/>
          <w:szCs w:val="21"/>
        </w:rPr>
        <w:t xml:space="preserve"> </w:t>
      </w:r>
      <w:r w:rsidR="00CD5AA7" w:rsidRPr="00CD5AA7">
        <w:rPr>
          <w:rFonts w:ascii="Arial" w:eastAsia="Roboto" w:hAnsi="Arial" w:cs="Arial"/>
          <w:color w:val="222222"/>
          <w:sz w:val="21"/>
          <w:szCs w:val="21"/>
        </w:rPr>
        <w:t xml:space="preserve">| </w:t>
      </w:r>
      <w:r w:rsidR="00CD5AA7">
        <w:rPr>
          <w:rFonts w:ascii="Arial" w:eastAsia="Arial" w:hAnsi="Arial" w:cs="Arial"/>
          <w:sz w:val="21"/>
          <w:szCs w:val="21"/>
        </w:rPr>
        <w:t>Cell. 335 8368826</w:t>
      </w:r>
    </w:p>
    <w:p w14:paraId="00000021" w14:textId="34B0FC55" w:rsidR="00C169E9" w:rsidRDefault="0033256D">
      <w:pPr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sz w:val="21"/>
          <w:szCs w:val="21"/>
        </w:rPr>
        <w:t>Antonella Martucci</w:t>
      </w:r>
      <w:r w:rsidR="00CD5AA7">
        <w:rPr>
          <w:rFonts w:ascii="Arial" w:eastAsia="Arial" w:hAnsi="Arial" w:cs="Arial"/>
          <w:sz w:val="21"/>
          <w:szCs w:val="21"/>
        </w:rPr>
        <w:t xml:space="preserve"> </w:t>
      </w:r>
      <w:r w:rsidR="00CD5AA7" w:rsidRPr="00CD5AA7">
        <w:rPr>
          <w:rFonts w:ascii="Arial" w:eastAsia="Roboto" w:hAnsi="Arial" w:cs="Arial"/>
          <w:color w:val="222222"/>
          <w:sz w:val="21"/>
          <w:szCs w:val="21"/>
        </w:rPr>
        <w:t>|</w:t>
      </w:r>
      <w:r>
        <w:rPr>
          <w:rFonts w:ascii="Arial" w:eastAsia="Arial" w:hAnsi="Arial" w:cs="Arial"/>
          <w:sz w:val="21"/>
          <w:szCs w:val="21"/>
        </w:rPr>
        <w:t xml:space="preserve"> </w:t>
      </w:r>
      <w:hyperlink r:id="rId11">
        <w:r>
          <w:rPr>
            <w:rFonts w:ascii="Arial" w:eastAsia="Arial" w:hAnsi="Arial" w:cs="Arial"/>
            <w:color w:val="0563C1"/>
            <w:sz w:val="21"/>
            <w:szCs w:val="21"/>
            <w:u w:val="single"/>
          </w:rPr>
          <w:t>a.martucci@vrelations.it</w:t>
        </w:r>
      </w:hyperlink>
      <w:r>
        <w:rPr>
          <w:rFonts w:ascii="Arial" w:eastAsia="Arial" w:hAnsi="Arial" w:cs="Arial"/>
          <w:sz w:val="21"/>
          <w:szCs w:val="21"/>
        </w:rPr>
        <w:t xml:space="preserve"> </w:t>
      </w:r>
      <w:r w:rsidR="00CD5AA7" w:rsidRPr="00CD5AA7">
        <w:rPr>
          <w:rFonts w:ascii="Arial" w:eastAsia="Roboto" w:hAnsi="Arial" w:cs="Arial"/>
          <w:color w:val="222222"/>
          <w:sz w:val="21"/>
          <w:szCs w:val="21"/>
        </w:rPr>
        <w:t xml:space="preserve">| </w:t>
      </w:r>
      <w:r w:rsidR="00CD5AA7">
        <w:rPr>
          <w:rFonts w:ascii="Arial" w:eastAsia="Arial" w:hAnsi="Arial" w:cs="Arial"/>
          <w:sz w:val="21"/>
          <w:szCs w:val="21"/>
        </w:rPr>
        <w:t>Cell. 340 6775463</w:t>
      </w:r>
    </w:p>
    <w:p w14:paraId="00000022" w14:textId="474EAF39" w:rsidR="00C169E9" w:rsidRPr="00CD5AA7" w:rsidRDefault="00C169E9">
      <w:pPr>
        <w:jc w:val="both"/>
        <w:rPr>
          <w:rFonts w:ascii="Arial" w:eastAsia="Arial" w:hAnsi="Arial" w:cs="Arial"/>
          <w:sz w:val="21"/>
          <w:szCs w:val="21"/>
        </w:rPr>
      </w:pPr>
    </w:p>
    <w:p w14:paraId="00000023" w14:textId="77777777" w:rsidR="00C169E9" w:rsidRPr="00CD5AA7" w:rsidRDefault="00C169E9">
      <w:pPr>
        <w:jc w:val="both"/>
        <w:rPr>
          <w:rFonts w:ascii="Arial" w:eastAsia="Arial" w:hAnsi="Arial" w:cs="Arial"/>
          <w:i/>
          <w:sz w:val="21"/>
          <w:szCs w:val="21"/>
        </w:rPr>
      </w:pPr>
    </w:p>
    <w:p w14:paraId="00000024" w14:textId="77777777" w:rsidR="00C169E9" w:rsidRPr="00CD5AA7" w:rsidRDefault="0033256D">
      <w:pPr>
        <w:jc w:val="both"/>
        <w:rPr>
          <w:rFonts w:ascii="Arial" w:eastAsia="Roboto" w:hAnsi="Arial" w:cs="Arial"/>
          <w:b/>
          <w:color w:val="222222"/>
          <w:sz w:val="21"/>
          <w:szCs w:val="21"/>
        </w:rPr>
      </w:pPr>
      <w:r w:rsidRPr="00CD5AA7">
        <w:rPr>
          <w:rFonts w:ascii="Arial" w:eastAsia="Roboto" w:hAnsi="Arial" w:cs="Arial"/>
          <w:b/>
          <w:color w:val="222222"/>
          <w:sz w:val="21"/>
          <w:szCs w:val="21"/>
        </w:rPr>
        <w:t xml:space="preserve">Ufficio Stampa Chora Media </w:t>
      </w:r>
    </w:p>
    <w:p w14:paraId="00000025" w14:textId="77777777" w:rsidR="00C169E9" w:rsidRPr="00CD5AA7" w:rsidRDefault="0033256D">
      <w:pPr>
        <w:jc w:val="both"/>
        <w:rPr>
          <w:rFonts w:ascii="Arial" w:eastAsia="Roboto" w:hAnsi="Arial" w:cs="Arial"/>
          <w:color w:val="222222"/>
          <w:sz w:val="21"/>
          <w:szCs w:val="21"/>
        </w:rPr>
      </w:pPr>
      <w:proofErr w:type="spellStart"/>
      <w:proofErr w:type="gramStart"/>
      <w:r w:rsidRPr="00CD5AA7">
        <w:rPr>
          <w:rFonts w:ascii="Arial" w:eastAsia="Roboto" w:hAnsi="Arial" w:cs="Arial"/>
          <w:color w:val="222222"/>
          <w:sz w:val="21"/>
          <w:szCs w:val="21"/>
        </w:rPr>
        <w:t>Now!PR</w:t>
      </w:r>
      <w:proofErr w:type="spellEnd"/>
      <w:proofErr w:type="gramEnd"/>
      <w:r w:rsidRPr="00CD5AA7">
        <w:rPr>
          <w:rFonts w:ascii="Arial" w:eastAsia="Roboto" w:hAnsi="Arial" w:cs="Arial"/>
          <w:color w:val="222222"/>
          <w:sz w:val="21"/>
          <w:szCs w:val="21"/>
        </w:rPr>
        <w:t xml:space="preserve"> | </w:t>
      </w:r>
      <w:hyperlink r:id="rId12">
        <w:r w:rsidRPr="00CD5AA7">
          <w:rPr>
            <w:rFonts w:ascii="Arial" w:eastAsia="Roboto" w:hAnsi="Arial" w:cs="Arial"/>
            <w:color w:val="1155CC"/>
            <w:sz w:val="21"/>
            <w:szCs w:val="21"/>
            <w:u w:val="single"/>
          </w:rPr>
          <w:t>chora@nowpr.it</w:t>
        </w:r>
      </w:hyperlink>
    </w:p>
    <w:p w14:paraId="00000026" w14:textId="21BFEBFB" w:rsidR="00C169E9" w:rsidRPr="00CD5AA7" w:rsidRDefault="0033256D">
      <w:pPr>
        <w:jc w:val="both"/>
        <w:rPr>
          <w:rFonts w:ascii="Arial" w:eastAsia="Roboto" w:hAnsi="Arial" w:cs="Arial"/>
          <w:color w:val="222222"/>
          <w:sz w:val="21"/>
          <w:szCs w:val="21"/>
        </w:rPr>
      </w:pPr>
      <w:r w:rsidRPr="00CD5AA7">
        <w:rPr>
          <w:rFonts w:ascii="Arial" w:eastAsia="Roboto" w:hAnsi="Arial" w:cs="Arial"/>
          <w:color w:val="222222"/>
          <w:sz w:val="21"/>
          <w:szCs w:val="21"/>
        </w:rPr>
        <w:t xml:space="preserve">Isabella Stucchi | </w:t>
      </w:r>
      <w:hyperlink r:id="rId13">
        <w:r w:rsidRPr="00CD5AA7">
          <w:rPr>
            <w:rFonts w:ascii="Arial" w:eastAsia="Roboto" w:hAnsi="Arial" w:cs="Arial"/>
            <w:color w:val="1155CC"/>
            <w:sz w:val="21"/>
            <w:szCs w:val="21"/>
            <w:u w:val="single"/>
          </w:rPr>
          <w:t>isabellas@nowpr.it</w:t>
        </w:r>
      </w:hyperlink>
      <w:r w:rsidRPr="00CD5AA7">
        <w:rPr>
          <w:rFonts w:ascii="Arial" w:eastAsia="Roboto" w:hAnsi="Arial" w:cs="Arial"/>
          <w:color w:val="222222"/>
          <w:sz w:val="21"/>
          <w:szCs w:val="21"/>
        </w:rPr>
        <w:t xml:space="preserve"> | Cell. 340.6291227</w:t>
      </w:r>
    </w:p>
    <w:p w14:paraId="00000027" w14:textId="4D353E4A" w:rsidR="00C169E9" w:rsidRPr="00CD5AA7" w:rsidRDefault="0033256D">
      <w:pPr>
        <w:jc w:val="both"/>
        <w:rPr>
          <w:rFonts w:ascii="Arial" w:eastAsia="Roboto" w:hAnsi="Arial" w:cs="Arial"/>
          <w:b/>
          <w:i/>
          <w:color w:val="222222"/>
          <w:sz w:val="21"/>
          <w:szCs w:val="21"/>
        </w:rPr>
      </w:pPr>
      <w:r w:rsidRPr="00CD5AA7">
        <w:rPr>
          <w:rFonts w:ascii="Arial" w:eastAsia="Roboto" w:hAnsi="Arial" w:cs="Arial"/>
          <w:color w:val="222222"/>
          <w:sz w:val="21"/>
          <w:szCs w:val="21"/>
        </w:rPr>
        <w:t xml:space="preserve">Giulia Mogavero | </w:t>
      </w:r>
      <w:hyperlink r:id="rId14">
        <w:r w:rsidRPr="00CD5AA7">
          <w:rPr>
            <w:rFonts w:ascii="Arial" w:eastAsia="Roboto" w:hAnsi="Arial" w:cs="Arial"/>
            <w:color w:val="1155CC"/>
            <w:sz w:val="21"/>
            <w:szCs w:val="21"/>
            <w:u w:val="single"/>
          </w:rPr>
          <w:t>giuliamo@nowpr.it</w:t>
        </w:r>
      </w:hyperlink>
      <w:r w:rsidRPr="00CD5AA7">
        <w:rPr>
          <w:rFonts w:ascii="Arial" w:eastAsia="Roboto" w:hAnsi="Arial" w:cs="Arial"/>
          <w:color w:val="222222"/>
          <w:sz w:val="21"/>
          <w:szCs w:val="21"/>
        </w:rPr>
        <w:t xml:space="preserve"> | Cell</w:t>
      </w:r>
      <w:r w:rsidR="00CD5AA7">
        <w:rPr>
          <w:rFonts w:ascii="Arial" w:eastAsia="Roboto" w:hAnsi="Arial" w:cs="Arial"/>
          <w:color w:val="222222"/>
          <w:sz w:val="21"/>
          <w:szCs w:val="21"/>
        </w:rPr>
        <w:t>.</w:t>
      </w:r>
      <w:r w:rsidRPr="00CD5AA7">
        <w:rPr>
          <w:rFonts w:ascii="Arial" w:eastAsia="Roboto" w:hAnsi="Arial" w:cs="Arial"/>
          <w:color w:val="222222"/>
          <w:sz w:val="21"/>
          <w:szCs w:val="21"/>
        </w:rPr>
        <w:t xml:space="preserve"> 342 039 5746</w:t>
      </w:r>
    </w:p>
    <w:p w14:paraId="00000029" w14:textId="11FA3CF2" w:rsidR="00C169E9" w:rsidRDefault="00000000" w:rsidP="00FD5F2A">
      <w:pPr>
        <w:jc w:val="both"/>
      </w:pPr>
      <w:sdt>
        <w:sdtPr>
          <w:rPr>
            <w:rFonts w:ascii="Arial" w:hAnsi="Arial" w:cs="Arial"/>
            <w:sz w:val="21"/>
            <w:szCs w:val="21"/>
          </w:rPr>
          <w:tag w:val="goog_rdk_30"/>
          <w:id w:val="-619384860"/>
        </w:sdtPr>
        <w:sdtContent>
          <w:sdt>
            <w:sdtPr>
              <w:rPr>
                <w:rFonts w:ascii="Arial" w:hAnsi="Arial" w:cs="Arial"/>
                <w:sz w:val="21"/>
                <w:szCs w:val="21"/>
              </w:rPr>
              <w:tag w:val="goog_rdk_29"/>
              <w:id w:val="1886067941"/>
            </w:sdtPr>
            <w:sdtContent/>
          </w:sdt>
        </w:sdtContent>
      </w:sdt>
      <w:sdt>
        <w:sdtPr>
          <w:rPr>
            <w:rFonts w:ascii="Arial" w:hAnsi="Arial" w:cs="Arial"/>
            <w:sz w:val="21"/>
            <w:szCs w:val="21"/>
          </w:rPr>
          <w:tag w:val="goog_rdk_31"/>
          <w:id w:val="2000771869"/>
        </w:sdtPr>
        <w:sdtContent/>
      </w:sdt>
    </w:p>
    <w:sectPr w:rsidR="00C169E9">
      <w:headerReference w:type="default" r:id="rId15"/>
      <w:pgSz w:w="11906" w:h="16838"/>
      <w:pgMar w:top="1804" w:right="1134" w:bottom="835" w:left="1134" w:header="578" w:footer="4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BE31E" w14:textId="77777777" w:rsidR="00414D92" w:rsidRDefault="00414D92">
      <w:r>
        <w:separator/>
      </w:r>
    </w:p>
  </w:endnote>
  <w:endnote w:type="continuationSeparator" w:id="0">
    <w:p w14:paraId="32A85D8A" w14:textId="77777777" w:rsidR="00414D92" w:rsidRDefault="0041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F250C" w14:textId="77777777" w:rsidR="00414D92" w:rsidRDefault="00414D92">
      <w:r>
        <w:separator/>
      </w:r>
    </w:p>
  </w:footnote>
  <w:footnote w:type="continuationSeparator" w:id="0">
    <w:p w14:paraId="4BED7E43" w14:textId="77777777" w:rsidR="00414D92" w:rsidRDefault="00414D92">
      <w:r>
        <w:continuationSeparator/>
      </w:r>
    </w:p>
  </w:footnote>
  <w:footnote w:id="1">
    <w:p w14:paraId="0000002A" w14:textId="77777777" w:rsidR="00C169E9" w:rsidRDefault="003325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 w:rsidRPr="00896735">
        <w:rPr>
          <w:color w:val="000000"/>
          <w:sz w:val="20"/>
          <w:szCs w:val="20"/>
          <w:lang w:val="en-US"/>
        </w:rPr>
        <w:t xml:space="preserve"> </w:t>
      </w:r>
      <w:r w:rsidRPr="00896735">
        <w:rPr>
          <w:rFonts w:ascii="Arial" w:eastAsia="Arial" w:hAnsi="Arial" w:cs="Arial"/>
          <w:color w:val="000000"/>
          <w:sz w:val="18"/>
          <w:szCs w:val="18"/>
          <w:lang w:val="en-US"/>
        </w:rPr>
        <w:t xml:space="preserve">Seligman LD, Hovey JD, Chacon K, Ollendick TH. “Dental anxiety: An understudied problem in youth”. </w:t>
      </w:r>
      <w:r w:rsidRPr="00896735">
        <w:rPr>
          <w:rFonts w:ascii="Arial" w:eastAsia="Arial" w:hAnsi="Arial" w:cs="Arial"/>
          <w:i/>
          <w:color w:val="000000"/>
          <w:sz w:val="18"/>
          <w:szCs w:val="18"/>
          <w:lang w:val="en-US"/>
        </w:rPr>
        <w:t>Clin Psychol Rev</w:t>
      </w:r>
      <w:r w:rsidRPr="00896735">
        <w:rPr>
          <w:rFonts w:ascii="Arial" w:eastAsia="Arial" w:hAnsi="Arial" w:cs="Arial"/>
          <w:color w:val="000000"/>
          <w:sz w:val="18"/>
          <w:szCs w:val="18"/>
          <w:lang w:val="en-US"/>
        </w:rPr>
        <w:t xml:space="preserve">. 2017 Jul;55:25-40. </w:t>
      </w:r>
      <w:hyperlink r:id="rId1">
        <w:r w:rsidRPr="00896735">
          <w:rPr>
            <w:rFonts w:ascii="Arial" w:eastAsia="Arial" w:hAnsi="Arial" w:cs="Arial"/>
            <w:color w:val="1F1F1F"/>
            <w:sz w:val="18"/>
            <w:szCs w:val="18"/>
            <w:lang w:val="en-US"/>
          </w:rPr>
          <w:t>https://doi.org/10.1016/j.cpr.2017.04.004</w:t>
        </w:r>
      </w:hyperlink>
      <w:r w:rsidRPr="00896735">
        <w:rPr>
          <w:rFonts w:ascii="Arial" w:eastAsia="Arial" w:hAnsi="Arial" w:cs="Arial"/>
          <w:color w:val="000000"/>
          <w:sz w:val="18"/>
          <w:szCs w:val="18"/>
          <w:lang w:val="en-US"/>
        </w:rPr>
        <w:t xml:space="preserve">. Epub 2017 Apr 19. </w:t>
      </w:r>
      <w:r>
        <w:rPr>
          <w:rFonts w:ascii="Arial" w:eastAsia="Arial" w:hAnsi="Arial" w:cs="Arial"/>
          <w:color w:val="000000"/>
          <w:sz w:val="18"/>
          <w:szCs w:val="18"/>
        </w:rPr>
        <w:t>PMID: 28478271.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C169E9" w:rsidRDefault="0033256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7CC2891" wp14:editId="1E3D4115">
          <wp:extent cx="2382149" cy="416460"/>
          <wp:effectExtent l="0" t="0" r="0" b="0"/>
          <wp:docPr id="3" name="image2.jpg" descr="Risultati immagini per dental pr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Risultati immagini per dental pro"/>
                  <pic:cNvPicPr preferRelativeResize="0"/>
                </pic:nvPicPr>
                <pic:blipFill>
                  <a:blip r:embed="rId1"/>
                  <a:srcRect r="2666" b="28561"/>
                  <a:stretch>
                    <a:fillRect/>
                  </a:stretch>
                </pic:blipFill>
                <pic:spPr>
                  <a:xfrm>
                    <a:off x="0" y="0"/>
                    <a:ext cx="2382149" cy="41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9E9"/>
    <w:rsid w:val="00001EC8"/>
    <w:rsid w:val="000B444E"/>
    <w:rsid w:val="000F2C3D"/>
    <w:rsid w:val="0010346D"/>
    <w:rsid w:val="00135F69"/>
    <w:rsid w:val="00157FA4"/>
    <w:rsid w:val="001A2F19"/>
    <w:rsid w:val="001D51FE"/>
    <w:rsid w:val="00220761"/>
    <w:rsid w:val="002A5CF1"/>
    <w:rsid w:val="0033256D"/>
    <w:rsid w:val="003E42EF"/>
    <w:rsid w:val="00414D92"/>
    <w:rsid w:val="004B27B9"/>
    <w:rsid w:val="004C0461"/>
    <w:rsid w:val="005358C2"/>
    <w:rsid w:val="0058391F"/>
    <w:rsid w:val="006B6DDE"/>
    <w:rsid w:val="00703EFA"/>
    <w:rsid w:val="0072294B"/>
    <w:rsid w:val="007C307A"/>
    <w:rsid w:val="00872A34"/>
    <w:rsid w:val="00896735"/>
    <w:rsid w:val="008D57F7"/>
    <w:rsid w:val="00944DD1"/>
    <w:rsid w:val="00B147A0"/>
    <w:rsid w:val="00BC49CA"/>
    <w:rsid w:val="00C00221"/>
    <w:rsid w:val="00C169E9"/>
    <w:rsid w:val="00CC0201"/>
    <w:rsid w:val="00CD5AA7"/>
    <w:rsid w:val="00E03B0E"/>
    <w:rsid w:val="00E515B9"/>
    <w:rsid w:val="00E56F40"/>
    <w:rsid w:val="00E724D7"/>
    <w:rsid w:val="00F24308"/>
    <w:rsid w:val="00F70246"/>
    <w:rsid w:val="00FD5F2A"/>
    <w:rsid w:val="00FF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B14A1"/>
  <w15:docId w15:val="{6920D051-75CA-4944-AEB9-B55C56F7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8E0B8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0EE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0EE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0EED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91D7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91D7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309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09B0"/>
  </w:style>
  <w:style w:type="paragraph" w:styleId="Pidipagina">
    <w:name w:val="footer"/>
    <w:basedOn w:val="Normale"/>
    <w:link w:val="PidipaginaCarattere"/>
    <w:uiPriority w:val="99"/>
    <w:unhideWhenUsed/>
    <w:rsid w:val="005309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09B0"/>
  </w:style>
  <w:style w:type="character" w:customStyle="1" w:styleId="apple-converted-space">
    <w:name w:val="apple-converted-space"/>
    <w:basedOn w:val="Carpredefinitoparagrafo"/>
    <w:rsid w:val="001D51C1"/>
  </w:style>
  <w:style w:type="character" w:styleId="Enfasicorsivo">
    <w:name w:val="Emphasis"/>
    <w:basedOn w:val="Carpredefinitoparagrafo"/>
    <w:uiPriority w:val="20"/>
    <w:qFormat/>
    <w:rsid w:val="001D51C1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54797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F6B1C"/>
    <w:rPr>
      <w:color w:val="954F72" w:themeColor="followedHyperlink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7167A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7167A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7167A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76457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6457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6457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457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4577"/>
    <w:rPr>
      <w:b/>
      <w:bCs/>
      <w:sz w:val="20"/>
      <w:szCs w:val="20"/>
    </w:rPr>
  </w:style>
  <w:style w:type="character" w:customStyle="1" w:styleId="mso-font-fix-arial">
    <w:name w:val="mso-font-fix-arial"/>
    <w:basedOn w:val="Carpredefinitoparagrafo"/>
    <w:rsid w:val="001016DB"/>
  </w:style>
  <w:style w:type="character" w:customStyle="1" w:styleId="anchor-text">
    <w:name w:val="anchor-text"/>
    <w:basedOn w:val="Carpredefinitoparagrafo"/>
    <w:rsid w:val="008C1103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FD5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sabellas@nowp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ora@nowpr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martucci@vrelations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f.alibrandi@vrelations.it" TargetMode="External"/><Relationship Id="rId4" Type="http://schemas.openxmlformats.org/officeDocument/2006/relationships/settings" Target="settings.xml"/><Relationship Id="rId9" Type="http://schemas.openxmlformats.org/officeDocument/2006/relationships/image" Target="../../../../../../Public\CLIENTI\DentalPro\COMUNICATI\francesca\Library\Containers\com.microsoft.Outlook\Data\Library\Caches\Signatures\signature_3035249080" TargetMode="External"/><Relationship Id="rId14" Type="http://schemas.openxmlformats.org/officeDocument/2006/relationships/hyperlink" Target="mailto:giuliamo@nowpr.i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016/j.cpr.2017.04.00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zN6yAVt7l+fqxU/qimHvg+U1qA==">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</go:docsCustomData>
</go:gDocsCustomXmlDataStorage>
</file>

<file path=customXml/itemProps1.xml><?xml version="1.0" encoding="utf-8"?>
<ds:datastoreItem xmlns:ds="http://schemas.openxmlformats.org/officeDocument/2006/customXml" ds:itemID="{0E2D219A-AD19-BC40-9551-7A1D9D1645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Martucci</dc:creator>
  <cp:lastModifiedBy>Antonella Martucci</cp:lastModifiedBy>
  <cp:revision>3</cp:revision>
  <cp:lastPrinted>2023-10-31T08:25:00Z</cp:lastPrinted>
  <dcterms:created xsi:type="dcterms:W3CDTF">2023-10-31T09:37:00Z</dcterms:created>
  <dcterms:modified xsi:type="dcterms:W3CDTF">2023-10-31T09:45:00Z</dcterms:modified>
</cp:coreProperties>
</file>