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001F" w14:textId="06C56558" w:rsidR="005309B0" w:rsidRDefault="005309B0" w:rsidP="00637EC5">
      <w:pPr>
        <w:jc w:val="center"/>
        <w:rPr>
          <w:rFonts w:ascii="Arial" w:hAnsi="Arial" w:cs="Arial"/>
          <w:sz w:val="22"/>
          <w:szCs w:val="22"/>
          <w:u w:val="single"/>
        </w:rPr>
      </w:pPr>
      <w:r w:rsidRPr="00D76145">
        <w:rPr>
          <w:rFonts w:ascii="Arial" w:hAnsi="Arial" w:cs="Arial"/>
          <w:sz w:val="22"/>
          <w:szCs w:val="22"/>
          <w:u w:val="single"/>
        </w:rPr>
        <w:t>Comunicato stampa</w:t>
      </w:r>
    </w:p>
    <w:p w14:paraId="388C0A1E" w14:textId="77777777" w:rsidR="003C1A42" w:rsidRDefault="003C1A42" w:rsidP="00637EC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51A8FCE" w14:textId="7781A13C" w:rsidR="00F97380" w:rsidRPr="00F97380" w:rsidRDefault="00F97380" w:rsidP="003C1A42">
      <w:pPr>
        <w:jc w:val="center"/>
        <w:rPr>
          <w:rFonts w:ascii="Arial" w:hAnsi="Arial" w:cs="Arial"/>
          <w:smallCaps/>
          <w:sz w:val="28"/>
          <w:szCs w:val="28"/>
        </w:rPr>
      </w:pPr>
      <w:r w:rsidRPr="00F97380">
        <w:rPr>
          <w:rFonts w:ascii="Arial" w:hAnsi="Arial" w:cs="Arial"/>
          <w:smallCaps/>
          <w:sz w:val="28"/>
          <w:szCs w:val="28"/>
        </w:rPr>
        <w:t xml:space="preserve">20 marzo: </w:t>
      </w:r>
      <w:r w:rsidR="003C1A42" w:rsidRPr="00F97380">
        <w:rPr>
          <w:rFonts w:ascii="Arial" w:hAnsi="Arial" w:cs="Arial"/>
          <w:smallCaps/>
          <w:sz w:val="28"/>
          <w:szCs w:val="28"/>
        </w:rPr>
        <w:t xml:space="preserve">Giornata Mondiale della Salute Orale </w:t>
      </w:r>
    </w:p>
    <w:p w14:paraId="0C7A8546" w14:textId="77777777" w:rsidR="00F97380" w:rsidRPr="00F97380" w:rsidRDefault="00F97380" w:rsidP="003C1A4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76E90AB" w14:textId="3DDD4EF8" w:rsidR="003C1A42" w:rsidRDefault="00F97380" w:rsidP="003C1A4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0713F5">
        <w:rPr>
          <w:rFonts w:ascii="Arial" w:hAnsi="Arial" w:cs="Arial"/>
          <w:b/>
          <w:bCs/>
          <w:sz w:val="28"/>
          <w:szCs w:val="28"/>
        </w:rPr>
        <w:t xml:space="preserve">urare i denti </w:t>
      </w:r>
      <w:r>
        <w:rPr>
          <w:rFonts w:ascii="Arial" w:hAnsi="Arial" w:cs="Arial"/>
          <w:b/>
          <w:bCs/>
          <w:sz w:val="28"/>
          <w:szCs w:val="28"/>
        </w:rPr>
        <w:t>contribuisce a</w:t>
      </w:r>
      <w:r w:rsidR="00EA1CC8">
        <w:rPr>
          <w:rFonts w:ascii="Arial" w:hAnsi="Arial" w:cs="Arial"/>
          <w:b/>
          <w:bCs/>
          <w:sz w:val="28"/>
          <w:szCs w:val="28"/>
        </w:rPr>
        <w:t>l benessere di tutto l’organismo</w:t>
      </w:r>
      <w:r w:rsidR="000713F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B9CABA" w14:textId="526832EB" w:rsidR="00F97380" w:rsidRPr="002234F5" w:rsidRDefault="00F97380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ma gli italiani, </w:t>
      </w:r>
      <w:r w:rsidRPr="002234F5">
        <w:rPr>
          <w:rFonts w:ascii="Arial" w:hAnsi="Arial" w:cs="Arial"/>
          <w:b/>
          <w:bCs/>
          <w:sz w:val="28"/>
          <w:szCs w:val="28"/>
        </w:rPr>
        <w:t xml:space="preserve">rispetto </w:t>
      </w:r>
      <w:r w:rsidR="00075F68" w:rsidRPr="002234F5">
        <w:rPr>
          <w:rFonts w:ascii="Arial" w:hAnsi="Arial" w:cs="Arial"/>
          <w:b/>
          <w:bCs/>
          <w:sz w:val="28"/>
          <w:szCs w:val="28"/>
        </w:rPr>
        <w:t>alla media europea</w:t>
      </w:r>
      <w:r w:rsidRPr="002234F5">
        <w:rPr>
          <w:rFonts w:ascii="Arial" w:hAnsi="Arial" w:cs="Arial"/>
          <w:b/>
          <w:bCs/>
          <w:sz w:val="28"/>
          <w:szCs w:val="28"/>
        </w:rPr>
        <w:t>, si recano poco dal dentista</w:t>
      </w:r>
    </w:p>
    <w:p w14:paraId="0589803D" w14:textId="77777777" w:rsidR="00F97380" w:rsidRPr="002234F5" w:rsidRDefault="00F97380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9A7143F" w14:textId="5A6B1DAE" w:rsidR="003C1A42" w:rsidRDefault="003C1A42" w:rsidP="003C1A42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2234F5">
        <w:rPr>
          <w:rFonts w:ascii="Arial" w:hAnsi="Arial" w:cs="Arial"/>
          <w:i/>
          <w:iCs/>
          <w:sz w:val="21"/>
          <w:szCs w:val="21"/>
        </w:rPr>
        <w:t>Quel mal di denti che diventa mal di schiena</w:t>
      </w:r>
      <w:r w:rsidR="00A45A95" w:rsidRPr="002234F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o endocardite: </w:t>
      </w:r>
      <w:r w:rsidR="007A6FB2" w:rsidRPr="002234F5">
        <w:rPr>
          <w:rFonts w:ascii="Arial" w:hAnsi="Arial" w:cs="Arial"/>
          <w:i/>
          <w:iCs/>
          <w:sz w:val="21"/>
          <w:szCs w:val="21"/>
        </w:rPr>
        <w:t xml:space="preserve">sono relazioni poco note ma che dimostrano, una volta di più,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perché </w:t>
      </w:r>
      <w:r w:rsidR="007A6FB2" w:rsidRPr="002234F5">
        <w:rPr>
          <w:rFonts w:ascii="Arial" w:hAnsi="Arial" w:cs="Arial"/>
          <w:i/>
          <w:iCs/>
          <w:sz w:val="21"/>
          <w:szCs w:val="21"/>
        </w:rPr>
        <w:t xml:space="preserve">sia importante avere una bocca sana,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a ogni età. </w:t>
      </w:r>
      <w:r w:rsidR="00A174CF" w:rsidRPr="002234F5">
        <w:rPr>
          <w:rFonts w:ascii="Arial" w:hAnsi="Arial" w:cs="Arial"/>
          <w:i/>
          <w:iCs/>
          <w:sz w:val="21"/>
          <w:szCs w:val="21"/>
        </w:rPr>
        <w:t>G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li esperti del Comitato Medico Scientifico </w:t>
      </w:r>
      <w:proofErr w:type="spellStart"/>
      <w:r w:rsidRPr="002234F5">
        <w:rPr>
          <w:rFonts w:ascii="Arial" w:hAnsi="Arial" w:cs="Arial"/>
          <w:i/>
          <w:iCs/>
          <w:sz w:val="21"/>
          <w:szCs w:val="21"/>
        </w:rPr>
        <w:t>DentalPro</w:t>
      </w:r>
      <w:proofErr w:type="spellEnd"/>
      <w:r w:rsidR="00A174CF" w:rsidRPr="002234F5">
        <w:rPr>
          <w:rFonts w:ascii="Arial" w:hAnsi="Arial" w:cs="Arial"/>
          <w:i/>
          <w:iCs/>
          <w:sz w:val="21"/>
          <w:szCs w:val="21"/>
        </w:rPr>
        <w:t xml:space="preserve"> evidenziano 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come</w:t>
      </w:r>
      <w:r w:rsidR="00A174CF" w:rsidRPr="002234F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le più frequenti problematiche dentali, dall’infanzia alla silver age, possono 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influenzare lo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stato di salute general</w:t>
      </w:r>
      <w:r w:rsidR="00E81CBB" w:rsidRPr="002234F5">
        <w:rPr>
          <w:rFonts w:ascii="Arial" w:hAnsi="Arial" w:cs="Arial"/>
          <w:i/>
          <w:iCs/>
          <w:sz w:val="21"/>
          <w:szCs w:val="21"/>
        </w:rPr>
        <w:t>e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>: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il sistema muscolo-scheletrico, quello cardiovascolare, l’apparato digerente e la sfera sociale</w:t>
      </w:r>
      <w:r w:rsidR="00075F68" w:rsidRPr="002234F5">
        <w:rPr>
          <w:rFonts w:ascii="Arial" w:hAnsi="Arial" w:cs="Arial"/>
          <w:i/>
          <w:iCs/>
          <w:sz w:val="21"/>
          <w:szCs w:val="21"/>
        </w:rPr>
        <w:t xml:space="preserve"> e</w:t>
      </w:r>
      <w:r w:rsidRPr="002234F5">
        <w:rPr>
          <w:rFonts w:ascii="Arial" w:hAnsi="Arial" w:cs="Arial"/>
          <w:i/>
          <w:iCs/>
          <w:sz w:val="21"/>
          <w:szCs w:val="21"/>
        </w:rPr>
        <w:t xml:space="preserve"> psicologica.</w:t>
      </w:r>
    </w:p>
    <w:p w14:paraId="1E45F4AD" w14:textId="67E9A681" w:rsidR="00D76145" w:rsidRDefault="00D76145" w:rsidP="00D76145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9A592CF" w14:textId="5B6664A1" w:rsidR="00D76145" w:rsidRDefault="00D76145" w:rsidP="00D76145">
      <w:pPr>
        <w:jc w:val="both"/>
        <w:rPr>
          <w:rFonts w:ascii="Arial" w:eastAsia="Times New Roman" w:hAnsi="Arial" w:cs="Arial"/>
          <w:color w:val="212121"/>
          <w:sz w:val="21"/>
          <w:szCs w:val="21"/>
          <w:lang w:eastAsia="it-IT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Milano, 17 marzo 2023 </w:t>
      </w:r>
      <w:r w:rsidR="001D51C1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1D51C1">
        <w:rPr>
          <w:rFonts w:ascii="Arial" w:hAnsi="Arial" w:cs="Arial"/>
          <w:sz w:val="21"/>
          <w:szCs w:val="21"/>
        </w:rPr>
        <w:t>Dall</w:t>
      </w:r>
      <w:r w:rsidR="00923D8C">
        <w:rPr>
          <w:rFonts w:ascii="Arial" w:hAnsi="Arial" w:cs="Arial"/>
          <w:sz w:val="21"/>
          <w:szCs w:val="21"/>
        </w:rPr>
        <w:t>a</w:t>
      </w:r>
      <w:r w:rsidR="001D51C1">
        <w:rPr>
          <w:rFonts w:ascii="Arial" w:hAnsi="Arial" w:cs="Arial"/>
          <w:sz w:val="21"/>
          <w:szCs w:val="21"/>
        </w:rPr>
        <w:t xml:space="preserve"> carie nei bambini alla </w:t>
      </w:r>
      <w:r w:rsidR="00923D8C">
        <w:rPr>
          <w:rFonts w:ascii="Arial" w:hAnsi="Arial" w:cs="Arial"/>
          <w:sz w:val="21"/>
          <w:szCs w:val="21"/>
        </w:rPr>
        <w:t xml:space="preserve">parodontite negli adulti o la </w:t>
      </w:r>
      <w:r w:rsidR="001D51C1">
        <w:rPr>
          <w:rFonts w:ascii="Arial" w:hAnsi="Arial" w:cs="Arial"/>
          <w:sz w:val="21"/>
          <w:szCs w:val="21"/>
        </w:rPr>
        <w:t>perdita di denti negli anziani</w:t>
      </w:r>
      <w:r w:rsidR="005106A9">
        <w:rPr>
          <w:rFonts w:ascii="Arial" w:hAnsi="Arial" w:cs="Arial"/>
          <w:sz w:val="21"/>
          <w:szCs w:val="21"/>
        </w:rPr>
        <w:t>:</w:t>
      </w:r>
      <w:r w:rsidR="001D51C1">
        <w:rPr>
          <w:rFonts w:ascii="Arial" w:hAnsi="Arial" w:cs="Arial"/>
          <w:sz w:val="21"/>
          <w:szCs w:val="21"/>
        </w:rPr>
        <w:t xml:space="preserve"> sono diversi i problemi che, a seconda delle età, possono </w:t>
      </w:r>
      <w:r w:rsidR="00FC1A6C">
        <w:rPr>
          <w:rFonts w:ascii="Arial" w:hAnsi="Arial" w:cs="Arial"/>
          <w:sz w:val="21"/>
          <w:szCs w:val="21"/>
        </w:rPr>
        <w:t>intaccare</w:t>
      </w:r>
      <w:r w:rsidR="001D51C1">
        <w:rPr>
          <w:rFonts w:ascii="Arial" w:hAnsi="Arial" w:cs="Arial"/>
          <w:sz w:val="21"/>
          <w:szCs w:val="21"/>
        </w:rPr>
        <w:t xml:space="preserve"> la </w:t>
      </w:r>
      <w:r w:rsidR="00782045">
        <w:rPr>
          <w:rFonts w:ascii="Arial" w:hAnsi="Arial" w:cs="Arial"/>
          <w:sz w:val="21"/>
          <w:szCs w:val="21"/>
        </w:rPr>
        <w:t xml:space="preserve">nostra </w:t>
      </w:r>
      <w:r w:rsidR="001D51C1">
        <w:rPr>
          <w:rFonts w:ascii="Arial" w:hAnsi="Arial" w:cs="Arial"/>
          <w:sz w:val="21"/>
          <w:szCs w:val="21"/>
        </w:rPr>
        <w:t xml:space="preserve">salute orale e </w:t>
      </w:r>
      <w:r w:rsidR="00931112">
        <w:rPr>
          <w:rFonts w:ascii="Arial" w:hAnsi="Arial" w:cs="Arial"/>
          <w:sz w:val="21"/>
          <w:szCs w:val="21"/>
        </w:rPr>
        <w:t>non solo</w:t>
      </w:r>
      <w:r w:rsidR="001D51C1">
        <w:rPr>
          <w:rFonts w:ascii="Arial" w:hAnsi="Arial" w:cs="Arial"/>
          <w:sz w:val="21"/>
          <w:szCs w:val="21"/>
        </w:rPr>
        <w:t>. Se non adeguatamente trattati, questi disturbi rischiano di causare complicanze anche in altri distretti e funzioni dell’organismo</w:t>
      </w:r>
      <w:r w:rsidR="00782045">
        <w:rPr>
          <w:rFonts w:ascii="Arial" w:hAnsi="Arial" w:cs="Arial"/>
          <w:sz w:val="21"/>
          <w:szCs w:val="21"/>
        </w:rPr>
        <w:t xml:space="preserve">. Con l’obiettivo di sensibilizzare la popolazione sull’importanza di </w:t>
      </w:r>
      <w:r w:rsidR="00782045" w:rsidRPr="00F07872">
        <w:rPr>
          <w:rFonts w:ascii="Arial" w:hAnsi="Arial" w:cs="Arial"/>
          <w:b/>
          <w:bCs/>
          <w:sz w:val="21"/>
          <w:szCs w:val="21"/>
        </w:rPr>
        <w:t xml:space="preserve">mantenere la bocca in salute </w:t>
      </w:r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proofErr w:type="spellStart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at</w:t>
      </w:r>
      <w:proofErr w:type="spellEnd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>every</w:t>
      </w:r>
      <w:proofErr w:type="spellEnd"/>
      <w:r w:rsidR="00782045" w:rsidRPr="00F07872">
        <w:rPr>
          <w:rFonts w:ascii="Arial" w:hAnsi="Arial" w:cs="Arial"/>
          <w:b/>
          <w:bCs/>
          <w:i/>
          <w:iCs/>
          <w:sz w:val="21"/>
          <w:szCs w:val="21"/>
        </w:rPr>
        <w:t xml:space="preserve"> stage of life”</w:t>
      </w:r>
      <w:r w:rsidR="00782045">
        <w:rPr>
          <w:rFonts w:ascii="Arial" w:hAnsi="Arial" w:cs="Arial"/>
          <w:sz w:val="21"/>
          <w:szCs w:val="21"/>
        </w:rPr>
        <w:t xml:space="preserve">, come recita la campagna </w:t>
      </w:r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 xml:space="preserve">“Be </w:t>
      </w:r>
      <w:proofErr w:type="spellStart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Proud</w:t>
      </w:r>
      <w:proofErr w:type="spellEnd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 xml:space="preserve"> of Your </w:t>
      </w:r>
      <w:proofErr w:type="spellStart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Mouth</w:t>
      </w:r>
      <w:proofErr w:type="spellEnd"/>
      <w:r w:rsidR="005106A9" w:rsidRPr="005106A9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5106A9" w:rsidRPr="005106A9">
        <w:rPr>
          <w:rFonts w:ascii="Arial" w:hAnsi="Arial" w:cs="Arial"/>
          <w:sz w:val="21"/>
          <w:szCs w:val="21"/>
        </w:rPr>
        <w:t xml:space="preserve"> </w:t>
      </w:r>
      <w:r w:rsidR="00782045">
        <w:rPr>
          <w:rFonts w:ascii="Arial" w:hAnsi="Arial" w:cs="Arial"/>
          <w:sz w:val="21"/>
          <w:szCs w:val="21"/>
        </w:rPr>
        <w:t xml:space="preserve">promossa dalla </w:t>
      </w:r>
      <w:r w:rsidR="005106A9" w:rsidRPr="005106A9">
        <w:rPr>
          <w:rFonts w:ascii="Arial" w:hAnsi="Arial" w:cs="Arial"/>
          <w:b/>
          <w:bCs/>
          <w:sz w:val="21"/>
          <w:szCs w:val="21"/>
        </w:rPr>
        <w:t>FDI -</w:t>
      </w:r>
      <w:r w:rsidR="005106A9">
        <w:rPr>
          <w:rFonts w:ascii="Arial" w:hAnsi="Arial" w:cs="Arial"/>
          <w:sz w:val="21"/>
          <w:szCs w:val="21"/>
        </w:rPr>
        <w:t xml:space="preserve">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World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Dental</w:t>
      </w:r>
      <w:proofErr w:type="spellEnd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Federation</w:t>
      </w:r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 in occasione del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World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Oral</w:t>
      </w:r>
      <w:proofErr w:type="spellEnd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Health Day</w:t>
      </w:r>
      <w:r w:rsidR="0028346F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</w:t>
      </w:r>
      <w:r w:rsidR="0028346F" w:rsidRPr="0028346F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che si celebra il</w:t>
      </w:r>
      <w:r w:rsidR="0028346F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20 marzo</w:t>
      </w:r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, gli esperti del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Comitato </w:t>
      </w:r>
      <w:r w:rsidR="005106A9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Medico </w:t>
      </w:r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Scientifico</w:t>
      </w:r>
      <w:r w:rsidR="005106A9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 xml:space="preserve"> </w:t>
      </w:r>
      <w:proofErr w:type="spellStart"/>
      <w:r w:rsidR="00782045" w:rsidRPr="00F07872">
        <w:rPr>
          <w:rFonts w:ascii="Arial" w:eastAsia="Times New Roman" w:hAnsi="Arial" w:cs="Arial"/>
          <w:b/>
          <w:bCs/>
          <w:color w:val="212121"/>
          <w:sz w:val="21"/>
          <w:szCs w:val="21"/>
          <w:lang w:eastAsia="it-IT"/>
        </w:rPr>
        <w:t>DentalPro</w:t>
      </w:r>
      <w:proofErr w:type="spellEnd"/>
      <w:r w:rsidR="00782045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 </w:t>
      </w:r>
      <w:r w:rsidR="005106A9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richiamano l’attenzione su un aspetto poco noto e spesso sottovalutato</w:t>
      </w:r>
      <w:r w:rsidR="006B3367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, </w:t>
      </w:r>
      <w:r w:rsidR="005106A9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la correlazione tra </w:t>
      </w:r>
      <w:r w:rsidR="00DA59DF">
        <w:rPr>
          <w:rFonts w:ascii="Arial" w:eastAsia="Times New Roman" w:hAnsi="Arial" w:cs="Arial"/>
          <w:color w:val="212121"/>
          <w:sz w:val="21"/>
          <w:szCs w:val="21"/>
          <w:lang w:eastAsia="it-IT"/>
        </w:rPr>
        <w:t xml:space="preserve">salute dentale e benessere generale della persona, </w:t>
      </w:r>
      <w:r w:rsidR="006B3367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spiegando perché è bene prendersi cura della nostra bocca, nelle diverse fasi della vita</w:t>
      </w:r>
      <w:r w:rsidR="002558E6">
        <w:rPr>
          <w:rFonts w:ascii="Arial" w:eastAsia="Times New Roman" w:hAnsi="Arial" w:cs="Arial"/>
          <w:color w:val="212121"/>
          <w:sz w:val="21"/>
          <w:szCs w:val="21"/>
          <w:lang w:eastAsia="it-IT"/>
        </w:rPr>
        <w:t>.</w:t>
      </w:r>
    </w:p>
    <w:p w14:paraId="0485AC65" w14:textId="46DF09A9" w:rsidR="002558E6" w:rsidRDefault="002558E6" w:rsidP="00D76145">
      <w:pPr>
        <w:jc w:val="both"/>
        <w:rPr>
          <w:rFonts w:ascii="Arial" w:eastAsia="Times New Roman" w:hAnsi="Arial" w:cs="Arial"/>
          <w:color w:val="212121"/>
          <w:sz w:val="21"/>
          <w:szCs w:val="21"/>
          <w:lang w:eastAsia="it-IT"/>
        </w:rPr>
      </w:pPr>
    </w:p>
    <w:p w14:paraId="29878EE7" w14:textId="6B6713B9" w:rsidR="002558E6" w:rsidRDefault="008522C5" w:rsidP="00D76145">
      <w:pPr>
        <w:jc w:val="both"/>
        <w:rPr>
          <w:rFonts w:ascii="Arial" w:hAnsi="Arial" w:cs="Arial"/>
          <w:i/>
          <w:iCs/>
          <w:color w:val="212121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12121"/>
          <w:sz w:val="21"/>
          <w:szCs w:val="21"/>
          <w:lang w:eastAsia="it-IT"/>
        </w:rPr>
        <w:t>“</w:t>
      </w:r>
      <w:r w:rsidR="002558E6" w:rsidRPr="008522C5">
        <w:rPr>
          <w:rFonts w:ascii="Arial" w:eastAsia="Times New Roman" w:hAnsi="Arial" w:cs="Arial"/>
          <w:i/>
          <w:iCs/>
          <w:color w:val="212121"/>
          <w:sz w:val="21"/>
          <w:szCs w:val="21"/>
          <w:lang w:eastAsia="it-IT"/>
        </w:rPr>
        <w:t xml:space="preserve">Già nel 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>2003</w:t>
      </w:r>
      <w:r w:rsidR="00740482">
        <w:rPr>
          <w:rFonts w:ascii="Arial" w:hAnsi="Arial" w:cs="Arial"/>
          <w:i/>
          <w:iCs/>
          <w:color w:val="212121"/>
          <w:sz w:val="21"/>
          <w:szCs w:val="21"/>
        </w:rPr>
        <w:t>,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 xml:space="preserve"> l’OMS dichiarava che </w:t>
      </w:r>
      <w:r w:rsidR="002558E6" w:rsidRPr="00F0787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lo stato di salute </w:t>
      </w:r>
      <w:r w:rsidR="0074048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orale</w:t>
      </w:r>
      <w:r w:rsidR="002558E6" w:rsidRPr="00F07872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rappresenta un elemento determinante nel mantenimento del benessere generale</w:t>
      </w:r>
      <w:r w:rsidR="002558E6" w:rsidRPr="008522C5">
        <w:rPr>
          <w:rFonts w:ascii="Arial" w:hAnsi="Arial" w:cs="Arial"/>
          <w:i/>
          <w:iCs/>
          <w:color w:val="212121"/>
          <w:sz w:val="21"/>
          <w:szCs w:val="21"/>
        </w:rPr>
        <w:t>, riconoscendo per la prima volta l’influenza che l’apparato masticatorio può esercitare sul resto dell’organismo</w:t>
      </w:r>
      <w:r>
        <w:rPr>
          <w:rFonts w:ascii="Arial" w:hAnsi="Arial" w:cs="Arial"/>
          <w:i/>
          <w:iCs/>
          <w:color w:val="212121"/>
          <w:sz w:val="21"/>
          <w:szCs w:val="21"/>
        </w:rPr>
        <w:t xml:space="preserve">”, </w:t>
      </w:r>
      <w:r w:rsidR="001157D0" w:rsidRPr="00A6218F">
        <w:rPr>
          <w:rFonts w:ascii="Arial" w:hAnsi="Arial" w:cs="Arial"/>
          <w:color w:val="212121"/>
          <w:sz w:val="21"/>
          <w:szCs w:val="21"/>
        </w:rPr>
        <w:t>ricorda</w:t>
      </w:r>
      <w:r w:rsidR="00075F68" w:rsidRPr="00A6218F">
        <w:rPr>
          <w:rFonts w:ascii="Arial" w:hAnsi="Arial" w:cs="Arial"/>
          <w:color w:val="212121"/>
          <w:sz w:val="21"/>
          <w:szCs w:val="21"/>
        </w:rPr>
        <w:t xml:space="preserve"> il </w:t>
      </w:r>
      <w:r w:rsidR="00A6218F" w:rsidRPr="00A6218F">
        <w:rPr>
          <w:rFonts w:ascii="Arial" w:hAnsi="Arial" w:cs="Arial"/>
          <w:color w:val="212121"/>
          <w:sz w:val="21"/>
          <w:szCs w:val="21"/>
        </w:rPr>
        <w:t>d</w:t>
      </w:r>
      <w:r w:rsidR="00075F68" w:rsidRPr="00A6218F">
        <w:rPr>
          <w:rFonts w:ascii="Arial" w:hAnsi="Arial" w:cs="Arial"/>
          <w:color w:val="212121"/>
          <w:sz w:val="21"/>
          <w:szCs w:val="21"/>
        </w:rPr>
        <w:t>ott</w:t>
      </w:r>
      <w:r w:rsidR="00A6218F" w:rsidRPr="00A6218F">
        <w:rPr>
          <w:rFonts w:ascii="Arial" w:hAnsi="Arial" w:cs="Arial"/>
          <w:color w:val="212121"/>
          <w:sz w:val="21"/>
          <w:szCs w:val="21"/>
        </w:rPr>
        <w:t>or</w:t>
      </w:r>
      <w:r w:rsidRPr="00A6218F">
        <w:rPr>
          <w:rFonts w:ascii="Arial" w:hAnsi="Arial" w:cs="Arial"/>
          <w:color w:val="212121"/>
          <w:sz w:val="21"/>
          <w:szCs w:val="21"/>
        </w:rPr>
        <w:t xml:space="preserve"> </w:t>
      </w:r>
      <w:r w:rsidRPr="00A6218F">
        <w:rPr>
          <w:rFonts w:ascii="Arial" w:hAnsi="Arial" w:cs="Arial"/>
          <w:b/>
          <w:bCs/>
          <w:color w:val="212121"/>
          <w:sz w:val="21"/>
          <w:szCs w:val="21"/>
        </w:rPr>
        <w:t>Samuele Baruch</w:t>
      </w:r>
      <w:r w:rsidRPr="00A6218F">
        <w:rPr>
          <w:rFonts w:ascii="Arial" w:hAnsi="Arial" w:cs="Arial"/>
          <w:color w:val="212121"/>
          <w:sz w:val="21"/>
          <w:szCs w:val="21"/>
        </w:rPr>
        <w:t xml:space="preserve">, </w:t>
      </w:r>
      <w:r w:rsidR="00FC1A6C" w:rsidRPr="00A6218F">
        <w:rPr>
          <w:rFonts w:ascii="Arial" w:hAnsi="Arial" w:cs="Arial"/>
          <w:color w:val="212121"/>
          <w:sz w:val="21"/>
          <w:szCs w:val="21"/>
        </w:rPr>
        <w:t xml:space="preserve">Direttore del Comitato Medico Scientifico </w:t>
      </w:r>
      <w:proofErr w:type="spellStart"/>
      <w:r w:rsidR="00FC1A6C" w:rsidRPr="00A6218F">
        <w:rPr>
          <w:rFonts w:ascii="Arial" w:hAnsi="Arial" w:cs="Arial"/>
          <w:color w:val="212121"/>
          <w:sz w:val="21"/>
          <w:szCs w:val="21"/>
        </w:rPr>
        <w:t>DentalPro</w:t>
      </w:r>
      <w:proofErr w:type="spellEnd"/>
      <w:r w:rsidR="00FC1A6C" w:rsidRPr="00A6218F">
        <w:rPr>
          <w:rFonts w:ascii="Arial" w:hAnsi="Arial" w:cs="Arial"/>
          <w:color w:val="212121"/>
          <w:sz w:val="21"/>
          <w:szCs w:val="21"/>
        </w:rPr>
        <w:t xml:space="preserve">. </w:t>
      </w:r>
      <w:r w:rsidR="00FC1A6C" w:rsidRPr="00A6218F">
        <w:rPr>
          <w:rFonts w:ascii="Arial" w:hAnsi="Arial" w:cs="Arial"/>
          <w:i/>
          <w:iCs/>
          <w:color w:val="212121"/>
          <w:sz w:val="21"/>
          <w:szCs w:val="21"/>
        </w:rPr>
        <w:t>“</w:t>
      </w:r>
      <w:r w:rsidR="0032068C" w:rsidRPr="00A6218F">
        <w:rPr>
          <w:rFonts w:ascii="Arial" w:hAnsi="Arial" w:cs="Arial"/>
          <w:i/>
          <w:iCs/>
          <w:color w:val="212121"/>
          <w:sz w:val="21"/>
          <w:szCs w:val="21"/>
        </w:rPr>
        <w:t>Ciononostante</w:t>
      </w:r>
      <w:r w:rsidR="00295D6E" w:rsidRPr="00A6218F">
        <w:rPr>
          <w:rFonts w:ascii="Arial" w:hAnsi="Arial" w:cs="Arial"/>
          <w:i/>
          <w:iCs/>
          <w:color w:val="212121"/>
          <w:sz w:val="21"/>
          <w:szCs w:val="21"/>
        </w:rPr>
        <w:t>,</w:t>
      </w:r>
      <w:r w:rsidR="002558E6" w:rsidRPr="00A6218F">
        <w:rPr>
          <w:rFonts w:ascii="Arial" w:hAnsi="Arial" w:cs="Arial"/>
          <w:i/>
          <w:iCs/>
          <w:color w:val="212121"/>
          <w:sz w:val="21"/>
          <w:szCs w:val="21"/>
        </w:rPr>
        <w:t xml:space="preserve"> ancora oggi </w:t>
      </w:r>
      <w:r w:rsidR="00FC1A6C" w:rsidRPr="00A6218F">
        <w:rPr>
          <w:rFonts w:ascii="Arial" w:hAnsi="Arial" w:cs="Arial"/>
          <w:i/>
          <w:iCs/>
          <w:color w:val="212121"/>
          <w:sz w:val="21"/>
          <w:szCs w:val="21"/>
        </w:rPr>
        <w:t>la salute orale è uno degli aspetti</w:t>
      </w:r>
      <w:r w:rsidR="00FC1A6C" w:rsidRPr="00FC1A6C">
        <w:rPr>
          <w:rFonts w:ascii="Arial" w:hAnsi="Arial" w:cs="Arial"/>
          <w:i/>
          <w:iCs/>
          <w:color w:val="212121"/>
          <w:sz w:val="21"/>
          <w:szCs w:val="21"/>
        </w:rPr>
        <w:t xml:space="preserve"> della cura di sé che gli italiani tendono a sacrificare</w:t>
      </w:r>
      <w:r w:rsidR="00B401CF">
        <w:rPr>
          <w:rFonts w:ascii="Arial" w:hAnsi="Arial" w:cs="Arial"/>
          <w:i/>
          <w:iCs/>
          <w:color w:val="212121"/>
          <w:sz w:val="21"/>
          <w:szCs w:val="21"/>
        </w:rPr>
        <w:t xml:space="preserve">.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Una recente indagine di Key</w:t>
      </w:r>
      <w:r w:rsidR="00012BE2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-S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tone</w:t>
      </w:r>
      <w:r w:rsidR="00450D34" w:rsidRPr="00450D34">
        <w:rPr>
          <w:rFonts w:ascii="Arial" w:hAnsi="Arial" w:cs="Arial"/>
          <w:i/>
          <w:iCs/>
          <w:color w:val="212121"/>
          <w:sz w:val="21"/>
          <w:szCs w:val="21"/>
          <w:vertAlign w:val="superscript"/>
        </w:rPr>
        <w:t>1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ha evidenziato che, i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n un anno, </w:t>
      </w:r>
      <w:r w:rsidR="00FC1A6C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solo 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il 45% si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è 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reca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to</w:t>
      </w:r>
      <w:r w:rsidR="00B401CF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dal dentista, 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un dato inferiore alla media europea del 55%, con valori </w:t>
      </w:r>
      <w:r w:rsidR="00692667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sotto il 30%</w:t>
      </w:r>
      <w:r w:rsidR="0007740E" w:rsidRPr="006159DD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 xml:space="preserve"> nel Sud Italia</w:t>
      </w:r>
      <w:r w:rsidR="0007740E">
        <w:rPr>
          <w:rFonts w:ascii="Arial" w:hAnsi="Arial" w:cs="Arial"/>
          <w:i/>
          <w:iCs/>
          <w:color w:val="212121"/>
          <w:sz w:val="21"/>
          <w:szCs w:val="21"/>
        </w:rPr>
        <w:t>.</w:t>
      </w:r>
      <w:r w:rsidR="00FC1A6C">
        <w:rPr>
          <w:rFonts w:ascii="Arial" w:hAnsi="Arial" w:cs="Arial"/>
          <w:i/>
          <w:iCs/>
          <w:color w:val="212121"/>
          <w:sz w:val="21"/>
          <w:szCs w:val="21"/>
        </w:rPr>
        <w:t xml:space="preserve"> A prescindere dall’età, tutti </w:t>
      </w:r>
      <w:r w:rsidR="00295D6E">
        <w:rPr>
          <w:rFonts w:ascii="Arial" w:hAnsi="Arial" w:cs="Arial"/>
          <w:i/>
          <w:iCs/>
          <w:color w:val="212121"/>
          <w:sz w:val="21"/>
          <w:szCs w:val="21"/>
        </w:rPr>
        <w:t xml:space="preserve">avrebbero un buon motivo per </w:t>
      </w:r>
      <w:r w:rsidR="0007740E">
        <w:rPr>
          <w:rFonts w:ascii="Arial" w:hAnsi="Arial" w:cs="Arial"/>
          <w:i/>
          <w:iCs/>
          <w:color w:val="212121"/>
          <w:sz w:val="21"/>
          <w:szCs w:val="21"/>
        </w:rPr>
        <w:t xml:space="preserve">sottoporsi a una visita di controllo </w:t>
      </w:r>
      <w:r w:rsidR="00295D6E">
        <w:rPr>
          <w:rFonts w:ascii="Arial" w:hAnsi="Arial" w:cs="Arial"/>
          <w:i/>
          <w:iCs/>
          <w:color w:val="212121"/>
          <w:sz w:val="21"/>
          <w:szCs w:val="21"/>
        </w:rPr>
        <w:t>e per dedicare la dovuta attenzione alla cura dei propri denti”.</w:t>
      </w:r>
    </w:p>
    <w:p w14:paraId="025B7E4C" w14:textId="0B08E747" w:rsidR="00295D6E" w:rsidRDefault="00295D6E" w:rsidP="00D76145">
      <w:pPr>
        <w:jc w:val="both"/>
        <w:rPr>
          <w:rFonts w:ascii="Arial" w:hAnsi="Arial" w:cs="Arial"/>
          <w:i/>
          <w:iCs/>
          <w:color w:val="212121"/>
          <w:sz w:val="21"/>
          <w:szCs w:val="21"/>
        </w:rPr>
      </w:pPr>
    </w:p>
    <w:p w14:paraId="6F9D5513" w14:textId="6EB8FDE8" w:rsidR="00295D6E" w:rsidRPr="00705755" w:rsidRDefault="00705755" w:rsidP="006D4CE9">
      <w:pPr>
        <w:spacing w:after="60"/>
        <w:jc w:val="both"/>
        <w:rPr>
          <w:rFonts w:ascii="Arial" w:hAnsi="Arial" w:cs="Arial"/>
          <w:b/>
          <w:bCs/>
          <w:i/>
          <w:iCs/>
          <w:color w:val="212121"/>
          <w:sz w:val="21"/>
          <w:szCs w:val="21"/>
        </w:rPr>
      </w:pPr>
      <w:r w:rsidRPr="00705755">
        <w:rPr>
          <w:rFonts w:ascii="Arial" w:hAnsi="Arial" w:cs="Arial"/>
          <w:b/>
          <w:bCs/>
          <w:i/>
          <w:iCs/>
          <w:color w:val="212121"/>
          <w:sz w:val="21"/>
          <w:szCs w:val="21"/>
        </w:rPr>
        <w:t>BAMBINI E ADOLESCENTI: CHI BEN COMINCIA È A METÀ DELL’OPERA</w:t>
      </w:r>
    </w:p>
    <w:p w14:paraId="524AE337" w14:textId="60BD041E" w:rsidR="00295D6E" w:rsidRDefault="001157D0" w:rsidP="006D4CE9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E7167A">
        <w:rPr>
          <w:rFonts w:ascii="Arial" w:hAnsi="Arial" w:cs="Arial"/>
          <w:i/>
          <w:iCs/>
          <w:sz w:val="21"/>
          <w:szCs w:val="21"/>
        </w:rPr>
        <w:t>L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’età 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>pediatrica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evidenzia </w:t>
      </w:r>
      <w:r w:rsidR="00923D8C">
        <w:rPr>
          <w:rFonts w:ascii="Arial" w:hAnsi="Arial" w:cs="Arial"/>
          <w:sz w:val="21"/>
          <w:szCs w:val="21"/>
        </w:rPr>
        <w:t>l’esperto</w:t>
      </w:r>
      <w:r>
        <w:rPr>
          <w:rFonts w:ascii="Arial" w:hAnsi="Arial" w:cs="Arial"/>
          <w:sz w:val="21"/>
          <w:szCs w:val="21"/>
        </w:rPr>
        <w:t xml:space="preserve"> –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 xml:space="preserve"> è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295D6E" w:rsidRPr="001157D0">
        <w:rPr>
          <w:rFonts w:ascii="Arial" w:hAnsi="Arial" w:cs="Arial"/>
          <w:i/>
          <w:iCs/>
          <w:sz w:val="21"/>
          <w:szCs w:val="21"/>
        </w:rPr>
        <w:t xml:space="preserve">una fase molto </w:t>
      </w:r>
      <w:r>
        <w:rPr>
          <w:rFonts w:ascii="Arial" w:hAnsi="Arial" w:cs="Arial"/>
          <w:i/>
          <w:iCs/>
          <w:sz w:val="21"/>
          <w:szCs w:val="21"/>
        </w:rPr>
        <w:t>delicata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, durante la quale è fondamentale instaurare le corrette abitudini alla base di </w:t>
      </w:r>
      <w:r w:rsidR="00ED3FF3">
        <w:rPr>
          <w:rFonts w:ascii="Arial" w:hAnsi="Arial" w:cs="Arial"/>
          <w:i/>
          <w:iCs/>
          <w:sz w:val="21"/>
          <w:szCs w:val="21"/>
        </w:rPr>
        <w:t>una duratura salute orale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, </w:t>
      </w:r>
      <w:r w:rsidR="00705755" w:rsidRPr="001157D0">
        <w:rPr>
          <w:rFonts w:ascii="Arial" w:hAnsi="Arial" w:cs="Arial"/>
          <w:i/>
          <w:iCs/>
          <w:sz w:val="21"/>
          <w:szCs w:val="21"/>
        </w:rPr>
        <w:t>cominciando dal</w:t>
      </w:r>
      <w:r w:rsidR="006D4CE9" w:rsidRPr="001157D0">
        <w:rPr>
          <w:rFonts w:ascii="Arial" w:hAnsi="Arial" w:cs="Arial"/>
          <w:i/>
          <w:iCs/>
          <w:sz w:val="21"/>
          <w:szCs w:val="21"/>
        </w:rPr>
        <w:t xml:space="preserve"> prendere confidenza con </w:t>
      </w:r>
      <w:r>
        <w:rPr>
          <w:rFonts w:ascii="Arial" w:hAnsi="Arial" w:cs="Arial"/>
          <w:i/>
          <w:iCs/>
          <w:sz w:val="21"/>
          <w:szCs w:val="21"/>
        </w:rPr>
        <w:t>la figura dell’odontoiatra</w:t>
      </w:r>
      <w:r w:rsidR="006D4CE9" w:rsidRPr="006D4CE9">
        <w:rPr>
          <w:rFonts w:ascii="Arial" w:hAnsi="Arial" w:cs="Arial"/>
          <w:i/>
          <w:iCs/>
          <w:sz w:val="21"/>
          <w:szCs w:val="21"/>
        </w:rPr>
        <w:t>”</w:t>
      </w:r>
      <w:r w:rsidR="006D4CE9">
        <w:rPr>
          <w:rFonts w:ascii="Arial" w:hAnsi="Arial" w:cs="Arial"/>
          <w:sz w:val="21"/>
          <w:szCs w:val="21"/>
        </w:rPr>
        <w:t>.</w:t>
      </w:r>
    </w:p>
    <w:p w14:paraId="16257341" w14:textId="54CEDE26" w:rsidR="006D4CE9" w:rsidRPr="006C61CD" w:rsidRDefault="006D4CE9" w:rsidP="00785B59">
      <w:pPr>
        <w:pStyle w:val="Paragrafoelenco"/>
        <w:numPr>
          <w:ilvl w:val="0"/>
          <w:numId w:val="10"/>
        </w:numPr>
        <w:spacing w:after="6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 xml:space="preserve">Prima visita intorno ai </w:t>
      </w:r>
      <w:r w:rsidR="00075F68" w:rsidRPr="002234F5"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2234F5">
        <w:rPr>
          <w:rFonts w:ascii="Arial" w:hAnsi="Arial" w:cs="Arial"/>
          <w:b/>
          <w:bCs/>
          <w:sz w:val="21"/>
          <w:szCs w:val="21"/>
          <w:u w:val="single"/>
        </w:rPr>
        <w:t>-6 anni</w:t>
      </w:r>
      <w:r w:rsidR="00705755" w:rsidRPr="002234F5">
        <w:rPr>
          <w:rFonts w:ascii="Arial" w:hAnsi="Arial" w:cs="Arial"/>
          <w:sz w:val="21"/>
          <w:szCs w:val="21"/>
        </w:rPr>
        <w:t>. È in questo</w:t>
      </w:r>
      <w:r w:rsidR="00705755">
        <w:rPr>
          <w:rFonts w:ascii="Arial" w:hAnsi="Arial" w:cs="Arial"/>
          <w:sz w:val="21"/>
          <w:szCs w:val="21"/>
        </w:rPr>
        <w:t xml:space="preserve"> momento che inizia ufficialmente il percorso del piccolo paziente </w:t>
      </w:r>
      <w:r w:rsidR="006C61CD">
        <w:rPr>
          <w:rFonts w:ascii="Arial" w:hAnsi="Arial" w:cs="Arial"/>
          <w:sz w:val="21"/>
          <w:szCs w:val="21"/>
        </w:rPr>
        <w:t xml:space="preserve">alle prese con la cura della propria bocca: sta diventando autonomo nel lavarsi i denti, sa che periodicamente farà visita al suo </w:t>
      </w:r>
      <w:r w:rsidR="000C4060">
        <w:rPr>
          <w:rFonts w:ascii="Arial" w:hAnsi="Arial" w:cs="Arial"/>
          <w:sz w:val="21"/>
          <w:szCs w:val="21"/>
        </w:rPr>
        <w:t xml:space="preserve">studio </w:t>
      </w:r>
      <w:r w:rsidR="006C61CD">
        <w:rPr>
          <w:rFonts w:ascii="Arial" w:hAnsi="Arial" w:cs="Arial"/>
          <w:sz w:val="21"/>
          <w:szCs w:val="21"/>
        </w:rPr>
        <w:t>dentist</w:t>
      </w:r>
      <w:r w:rsidR="000C4060">
        <w:rPr>
          <w:rFonts w:ascii="Arial" w:hAnsi="Arial" w:cs="Arial"/>
          <w:sz w:val="21"/>
          <w:szCs w:val="21"/>
        </w:rPr>
        <w:t>ico</w:t>
      </w:r>
      <w:r w:rsidR="006C61CD">
        <w:rPr>
          <w:rFonts w:ascii="Arial" w:hAnsi="Arial" w:cs="Arial"/>
          <w:sz w:val="21"/>
          <w:szCs w:val="21"/>
        </w:rPr>
        <w:t xml:space="preserve"> di fiducia per i controlli di routine</w:t>
      </w:r>
      <w:r w:rsidR="000C4060">
        <w:rPr>
          <w:rFonts w:ascii="Arial" w:hAnsi="Arial" w:cs="Arial"/>
          <w:sz w:val="21"/>
          <w:szCs w:val="21"/>
        </w:rPr>
        <w:t>, per la pulizia di placca e tartaro</w:t>
      </w:r>
      <w:r w:rsidR="006C61CD">
        <w:rPr>
          <w:rFonts w:ascii="Arial" w:hAnsi="Arial" w:cs="Arial"/>
          <w:sz w:val="21"/>
          <w:szCs w:val="21"/>
        </w:rPr>
        <w:t xml:space="preserve"> e per avere consigli su come migliorare la propria igiene orale.</w:t>
      </w:r>
    </w:p>
    <w:p w14:paraId="79CFC066" w14:textId="2E0725F1" w:rsidR="006C61CD" w:rsidRPr="005D4C6F" w:rsidRDefault="006C61CD" w:rsidP="00785B59">
      <w:pPr>
        <w:pStyle w:val="Paragrafoelenco"/>
        <w:numPr>
          <w:ilvl w:val="0"/>
          <w:numId w:val="10"/>
        </w:numPr>
        <w:spacing w:after="60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>Occhi puntati sulla carie</w:t>
      </w:r>
      <w:r>
        <w:rPr>
          <w:rFonts w:ascii="Arial" w:hAnsi="Arial" w:cs="Arial"/>
          <w:sz w:val="21"/>
          <w:szCs w:val="21"/>
        </w:rPr>
        <w:t xml:space="preserve">, </w:t>
      </w:r>
      <w:r w:rsidR="00284CD8">
        <w:rPr>
          <w:rFonts w:ascii="Arial" w:hAnsi="Arial" w:cs="Arial"/>
          <w:sz w:val="21"/>
          <w:szCs w:val="21"/>
        </w:rPr>
        <w:t>tra i disturbi</w:t>
      </w:r>
      <w:r>
        <w:rPr>
          <w:rFonts w:ascii="Arial" w:hAnsi="Arial" w:cs="Arial"/>
          <w:sz w:val="21"/>
          <w:szCs w:val="21"/>
        </w:rPr>
        <w:t xml:space="preserve"> </w:t>
      </w:r>
      <w:r w:rsidR="00E7167A">
        <w:rPr>
          <w:rFonts w:ascii="Arial" w:hAnsi="Arial" w:cs="Arial"/>
          <w:sz w:val="21"/>
          <w:szCs w:val="21"/>
        </w:rPr>
        <w:t xml:space="preserve">più diffusi </w:t>
      </w:r>
      <w:r w:rsidR="00284CD8">
        <w:rPr>
          <w:rFonts w:ascii="Arial" w:hAnsi="Arial" w:cs="Arial"/>
          <w:sz w:val="21"/>
          <w:szCs w:val="21"/>
        </w:rPr>
        <w:t xml:space="preserve">anche </w:t>
      </w:r>
      <w:r>
        <w:rPr>
          <w:rFonts w:ascii="Arial" w:hAnsi="Arial" w:cs="Arial"/>
          <w:sz w:val="21"/>
          <w:szCs w:val="21"/>
        </w:rPr>
        <w:t>in età adulta ma sopra</w:t>
      </w:r>
      <w:r w:rsidR="005D4C6F">
        <w:rPr>
          <w:rFonts w:ascii="Arial" w:hAnsi="Arial" w:cs="Arial"/>
          <w:sz w:val="21"/>
          <w:szCs w:val="21"/>
        </w:rPr>
        <w:t xml:space="preserve">ttutto </w:t>
      </w:r>
      <w:r>
        <w:rPr>
          <w:rFonts w:ascii="Arial" w:hAnsi="Arial" w:cs="Arial"/>
          <w:sz w:val="21"/>
          <w:szCs w:val="21"/>
        </w:rPr>
        <w:t xml:space="preserve">grande nemica dei </w:t>
      </w:r>
      <w:r w:rsidR="00284CD8">
        <w:rPr>
          <w:rFonts w:ascii="Arial" w:hAnsi="Arial" w:cs="Arial"/>
          <w:sz w:val="21"/>
          <w:szCs w:val="21"/>
        </w:rPr>
        <w:t xml:space="preserve">più piccoli (interessa oltre il 21% dei bambini di </w:t>
      </w:r>
      <w:r w:rsidR="00284CD8" w:rsidRPr="001D51C1">
        <w:rPr>
          <w:rFonts w:ascii="Arial" w:hAnsi="Arial" w:cs="Arial"/>
          <w:sz w:val="21"/>
          <w:szCs w:val="21"/>
        </w:rPr>
        <w:t xml:space="preserve">4 anni </w:t>
      </w:r>
      <w:r w:rsidR="00284CD8">
        <w:rPr>
          <w:rFonts w:ascii="Arial" w:hAnsi="Arial" w:cs="Arial"/>
          <w:sz w:val="21"/>
          <w:szCs w:val="21"/>
        </w:rPr>
        <w:t>e circa il 43% dei dodicenni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2</w:t>
      </w:r>
      <w:r w:rsidR="00284CD8">
        <w:rPr>
          <w:rFonts w:ascii="Arial" w:hAnsi="Arial" w:cs="Arial"/>
          <w:sz w:val="21"/>
          <w:szCs w:val="21"/>
        </w:rPr>
        <w:t>)</w:t>
      </w:r>
      <w:r w:rsidR="00ED3FF3">
        <w:rPr>
          <w:rFonts w:ascii="Arial" w:hAnsi="Arial" w:cs="Arial"/>
          <w:sz w:val="21"/>
          <w:szCs w:val="21"/>
        </w:rPr>
        <w:t>.</w:t>
      </w:r>
      <w:r w:rsidR="00284CD8">
        <w:rPr>
          <w:rFonts w:ascii="Arial" w:hAnsi="Arial" w:cs="Arial"/>
          <w:sz w:val="21"/>
          <w:szCs w:val="21"/>
        </w:rPr>
        <w:t xml:space="preserve"> </w:t>
      </w:r>
      <w:r w:rsidR="00ED3FF3">
        <w:rPr>
          <w:rFonts w:ascii="Arial" w:hAnsi="Arial" w:cs="Arial"/>
          <w:sz w:val="21"/>
          <w:szCs w:val="21"/>
        </w:rPr>
        <w:t xml:space="preserve">Origina dal tartaro e </w:t>
      </w:r>
      <w:r w:rsidR="005D4C6F">
        <w:rPr>
          <w:rFonts w:ascii="Arial" w:hAnsi="Arial" w:cs="Arial"/>
          <w:sz w:val="21"/>
          <w:szCs w:val="21"/>
        </w:rPr>
        <w:t xml:space="preserve">può </w:t>
      </w:r>
      <w:r w:rsidR="00284CD8">
        <w:rPr>
          <w:rFonts w:ascii="Arial" w:hAnsi="Arial" w:cs="Arial"/>
          <w:sz w:val="21"/>
          <w:szCs w:val="21"/>
        </w:rPr>
        <w:t>esordire già con</w:t>
      </w:r>
      <w:r w:rsidR="005D4C6F">
        <w:rPr>
          <w:rFonts w:ascii="Arial" w:hAnsi="Arial" w:cs="Arial"/>
          <w:sz w:val="21"/>
          <w:szCs w:val="21"/>
        </w:rPr>
        <w:t xml:space="preserve"> i denti decidui</w:t>
      </w:r>
      <w:r w:rsidR="00284CD8">
        <w:rPr>
          <w:rFonts w:ascii="Arial" w:hAnsi="Arial" w:cs="Arial"/>
          <w:sz w:val="21"/>
          <w:szCs w:val="21"/>
        </w:rPr>
        <w:t xml:space="preserve">, </w:t>
      </w:r>
      <w:r w:rsidR="005D4C6F">
        <w:rPr>
          <w:rFonts w:ascii="Arial" w:hAnsi="Arial" w:cs="Arial"/>
          <w:sz w:val="21"/>
          <w:szCs w:val="21"/>
        </w:rPr>
        <w:t xml:space="preserve">assolutamente </w:t>
      </w:r>
      <w:r w:rsidR="00284CD8">
        <w:rPr>
          <w:rFonts w:ascii="Arial" w:hAnsi="Arial" w:cs="Arial"/>
          <w:sz w:val="21"/>
          <w:szCs w:val="21"/>
        </w:rPr>
        <w:t>da non trascurare</w:t>
      </w:r>
      <w:r w:rsidR="005D4C6F">
        <w:rPr>
          <w:rFonts w:ascii="Arial" w:hAnsi="Arial" w:cs="Arial"/>
          <w:sz w:val="21"/>
          <w:szCs w:val="21"/>
        </w:rPr>
        <w:t>. Se i genitori notano qualche macchia che non va via neanche lavando i denti, può essere opportuno un consulto odontoiatrico, per trattare eventuali lesioni cario</w:t>
      </w:r>
      <w:r w:rsidR="00DF6B1C">
        <w:rPr>
          <w:rFonts w:ascii="Arial" w:hAnsi="Arial" w:cs="Arial"/>
          <w:sz w:val="21"/>
          <w:szCs w:val="21"/>
        </w:rPr>
        <w:t>se</w:t>
      </w:r>
      <w:r w:rsidR="00284CD8">
        <w:rPr>
          <w:rFonts w:ascii="Arial" w:hAnsi="Arial" w:cs="Arial"/>
          <w:sz w:val="21"/>
          <w:szCs w:val="21"/>
        </w:rPr>
        <w:t xml:space="preserve"> precoci</w:t>
      </w:r>
      <w:r w:rsidR="005D4C6F">
        <w:rPr>
          <w:rFonts w:ascii="Arial" w:hAnsi="Arial" w:cs="Arial"/>
          <w:sz w:val="21"/>
          <w:szCs w:val="21"/>
        </w:rPr>
        <w:t>.</w:t>
      </w:r>
    </w:p>
    <w:p w14:paraId="6CF84DC3" w14:textId="578E699D" w:rsidR="005D4C6F" w:rsidRPr="00521FBE" w:rsidRDefault="005D4C6F" w:rsidP="00785B59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F07872">
        <w:rPr>
          <w:rFonts w:ascii="Arial" w:hAnsi="Arial" w:cs="Arial"/>
          <w:b/>
          <w:bCs/>
          <w:sz w:val="21"/>
          <w:szCs w:val="21"/>
          <w:u w:val="single"/>
        </w:rPr>
        <w:t xml:space="preserve">Correggere le </w:t>
      </w:r>
      <w:proofErr w:type="spellStart"/>
      <w:r w:rsidRPr="00F07872">
        <w:rPr>
          <w:rFonts w:ascii="Arial" w:hAnsi="Arial" w:cs="Arial"/>
          <w:b/>
          <w:bCs/>
          <w:sz w:val="21"/>
          <w:szCs w:val="21"/>
          <w:u w:val="single"/>
        </w:rPr>
        <w:t>malocclusioni</w:t>
      </w:r>
      <w:proofErr w:type="spellEnd"/>
      <w:r w:rsidR="000C4060" w:rsidRPr="00F07872">
        <w:rPr>
          <w:rFonts w:ascii="Arial" w:hAnsi="Arial" w:cs="Arial"/>
          <w:sz w:val="21"/>
          <w:szCs w:val="21"/>
        </w:rPr>
        <w:t>,</w:t>
      </w:r>
      <w:r w:rsidR="000C4060">
        <w:rPr>
          <w:rFonts w:ascii="Arial" w:hAnsi="Arial" w:cs="Arial"/>
          <w:b/>
          <w:bCs/>
          <w:sz w:val="21"/>
          <w:szCs w:val="21"/>
        </w:rPr>
        <w:t xml:space="preserve"> </w:t>
      </w:r>
      <w:r w:rsidR="000C4060">
        <w:rPr>
          <w:rFonts w:ascii="Arial" w:hAnsi="Arial" w:cs="Arial"/>
          <w:sz w:val="21"/>
          <w:szCs w:val="21"/>
        </w:rPr>
        <w:t>il principale disturbo su cui è necessario intervenire durante l’adolescenza</w:t>
      </w:r>
      <w:r w:rsidR="00A21E41">
        <w:rPr>
          <w:rFonts w:ascii="Arial" w:hAnsi="Arial" w:cs="Arial"/>
          <w:sz w:val="21"/>
          <w:szCs w:val="21"/>
        </w:rPr>
        <w:t xml:space="preserve">, dovuto al </w:t>
      </w:r>
      <w:r w:rsidR="00A21E41" w:rsidRPr="00A6218F">
        <w:rPr>
          <w:rFonts w:ascii="Arial" w:hAnsi="Arial" w:cs="Arial"/>
          <w:sz w:val="21"/>
          <w:szCs w:val="21"/>
        </w:rPr>
        <w:t>fatto che l</w:t>
      </w:r>
      <w:r w:rsidR="00764577" w:rsidRPr="00A6218F">
        <w:rPr>
          <w:rFonts w:ascii="Arial" w:hAnsi="Arial" w:cs="Arial"/>
          <w:sz w:val="21"/>
          <w:szCs w:val="21"/>
        </w:rPr>
        <w:t>e due arcate non occlud</w:t>
      </w:r>
      <w:r w:rsidR="00A6218F" w:rsidRPr="00A6218F">
        <w:rPr>
          <w:rFonts w:ascii="Arial" w:hAnsi="Arial" w:cs="Arial"/>
          <w:sz w:val="21"/>
          <w:szCs w:val="21"/>
        </w:rPr>
        <w:t>o</w:t>
      </w:r>
      <w:r w:rsidR="00764577" w:rsidRPr="00A6218F">
        <w:rPr>
          <w:rFonts w:ascii="Arial" w:hAnsi="Arial" w:cs="Arial"/>
          <w:sz w:val="21"/>
          <w:szCs w:val="21"/>
        </w:rPr>
        <w:t>no in maniera corretta</w:t>
      </w:r>
      <w:r w:rsidR="000C4060" w:rsidRPr="00A6218F">
        <w:rPr>
          <w:rFonts w:ascii="Arial" w:hAnsi="Arial" w:cs="Arial"/>
          <w:sz w:val="21"/>
          <w:szCs w:val="21"/>
        </w:rPr>
        <w:t xml:space="preserve">. </w:t>
      </w:r>
      <w:r w:rsidR="00521FBE" w:rsidRPr="00A6218F">
        <w:rPr>
          <w:rFonts w:ascii="Arial" w:hAnsi="Arial" w:cs="Arial"/>
          <w:sz w:val="21"/>
          <w:szCs w:val="21"/>
        </w:rPr>
        <w:t>Il</w:t>
      </w:r>
      <w:r w:rsidR="000C4060" w:rsidRPr="00A6218F">
        <w:rPr>
          <w:rFonts w:ascii="Arial" w:hAnsi="Arial" w:cs="Arial"/>
          <w:sz w:val="21"/>
          <w:szCs w:val="21"/>
        </w:rPr>
        <w:t xml:space="preserve"> disallineamento dei denti </w:t>
      </w:r>
      <w:r w:rsidR="00521FBE" w:rsidRPr="00A6218F">
        <w:rPr>
          <w:rFonts w:ascii="Arial" w:hAnsi="Arial" w:cs="Arial"/>
          <w:sz w:val="21"/>
          <w:szCs w:val="21"/>
        </w:rPr>
        <w:t>e la carie, che se non trattata può portare anche alla perdita di denti</w:t>
      </w:r>
      <w:r w:rsidR="00521FBE">
        <w:rPr>
          <w:rFonts w:ascii="Arial" w:hAnsi="Arial" w:cs="Arial"/>
          <w:sz w:val="21"/>
          <w:szCs w:val="21"/>
        </w:rPr>
        <w:t xml:space="preserve"> permanenti, possono avere gravi ripercussioni sulla capacità di masticazione e di alimentazione del bambino e sulla corretta conformazione delle mascelle in via di sviluppo.</w:t>
      </w:r>
    </w:p>
    <w:p w14:paraId="59ACC187" w14:textId="28C2B304" w:rsidR="00521FBE" w:rsidRDefault="00521FBE" w:rsidP="00521FBE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5A5773" w14:textId="76136760" w:rsidR="00521FBE" w:rsidRDefault="00DF6B1C" w:rsidP="00284CD8">
      <w:pPr>
        <w:spacing w:after="6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ADULTI: LE 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sz w:val="21"/>
          <w:szCs w:val="21"/>
        </w:rPr>
        <w:t>RELAZIONI PERICOLOSE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TRA DENTI, </w:t>
      </w:r>
      <w:r w:rsidR="00ED3FF3">
        <w:rPr>
          <w:rFonts w:ascii="Arial" w:hAnsi="Arial" w:cs="Arial"/>
          <w:b/>
          <w:bCs/>
          <w:i/>
          <w:iCs/>
          <w:sz w:val="21"/>
          <w:szCs w:val="21"/>
        </w:rPr>
        <w:t xml:space="preserve">TESTA, </w:t>
      </w:r>
      <w:r>
        <w:rPr>
          <w:rFonts w:ascii="Arial" w:hAnsi="Arial" w:cs="Arial"/>
          <w:b/>
          <w:bCs/>
          <w:i/>
          <w:iCs/>
          <w:sz w:val="21"/>
          <w:szCs w:val="21"/>
        </w:rPr>
        <w:t>SCHIENA E CUORE</w:t>
      </w:r>
    </w:p>
    <w:p w14:paraId="774963BA" w14:textId="163D7D69" w:rsidR="009E0686" w:rsidRDefault="00C40C81" w:rsidP="00284CD8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Anche in età adulta, la carie continua a rappresentare uno dei motivi per cui più di frequente ci si rivolge all’odontoiatra. In questa fase, può capitare che si sia perso il treno di un intervento “conservativo” e la lesione cariosa </w:t>
      </w:r>
      <w:r w:rsidR="00EA490C">
        <w:rPr>
          <w:rFonts w:ascii="Arial" w:hAnsi="Arial" w:cs="Arial"/>
          <w:sz w:val="21"/>
          <w:szCs w:val="21"/>
        </w:rPr>
        <w:t>sia</w:t>
      </w:r>
      <w:r>
        <w:rPr>
          <w:rFonts w:ascii="Arial" w:hAnsi="Arial" w:cs="Arial"/>
          <w:sz w:val="21"/>
          <w:szCs w:val="21"/>
        </w:rPr>
        <w:t xml:space="preserve"> arrivata a penetrare gli strati più profondi del dente</w:t>
      </w:r>
      <w:r w:rsidR="00972899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richiedendo trattamenti più invasivi come la devitalizzazione e l’estrazione del dente</w:t>
      </w:r>
      <w:r w:rsidR="00ED3FF3">
        <w:rPr>
          <w:rFonts w:ascii="Arial" w:hAnsi="Arial" w:cs="Arial"/>
          <w:sz w:val="21"/>
          <w:szCs w:val="21"/>
        </w:rPr>
        <w:t xml:space="preserve">, che deve poi essere sostituito con </w:t>
      </w:r>
      <w:r w:rsidR="00ED3FF3" w:rsidRPr="001D51C1">
        <w:rPr>
          <w:rFonts w:ascii="Arial" w:hAnsi="Arial" w:cs="Arial"/>
          <w:sz w:val="21"/>
          <w:szCs w:val="21"/>
        </w:rPr>
        <w:t>impianti</w:t>
      </w:r>
      <w:r w:rsidR="00ED3FF3">
        <w:rPr>
          <w:rFonts w:ascii="Arial" w:hAnsi="Arial" w:cs="Arial"/>
          <w:sz w:val="21"/>
          <w:szCs w:val="21"/>
        </w:rPr>
        <w:t xml:space="preserve"> e</w:t>
      </w:r>
      <w:r w:rsidR="00ED3FF3" w:rsidRPr="001D51C1">
        <w:rPr>
          <w:rFonts w:ascii="Arial" w:hAnsi="Arial" w:cs="Arial"/>
          <w:sz w:val="21"/>
          <w:szCs w:val="21"/>
        </w:rPr>
        <w:t xml:space="preserve"> protesi</w:t>
      </w:r>
      <w:r w:rsidR="00ED3FF3">
        <w:rPr>
          <w:rFonts w:ascii="Arial" w:hAnsi="Arial" w:cs="Arial"/>
          <w:sz w:val="21"/>
          <w:szCs w:val="21"/>
        </w:rPr>
        <w:t>.</w:t>
      </w:r>
      <w:r w:rsidR="00EA490C">
        <w:rPr>
          <w:rFonts w:ascii="Arial" w:hAnsi="Arial" w:cs="Arial"/>
          <w:sz w:val="21"/>
          <w:szCs w:val="21"/>
        </w:rPr>
        <w:t xml:space="preserve"> </w:t>
      </w:r>
      <w:r w:rsidR="00923D8C">
        <w:rPr>
          <w:rFonts w:ascii="Arial" w:hAnsi="Arial" w:cs="Arial"/>
          <w:sz w:val="21"/>
          <w:szCs w:val="21"/>
        </w:rPr>
        <w:lastRenderedPageBreak/>
        <w:t xml:space="preserve">Gli adulti fanno spesso i conti anche con altri due problemi: parodontite e </w:t>
      </w:r>
      <w:proofErr w:type="spellStart"/>
      <w:r w:rsidR="00923D8C">
        <w:rPr>
          <w:rFonts w:ascii="Arial" w:hAnsi="Arial" w:cs="Arial"/>
          <w:sz w:val="21"/>
          <w:szCs w:val="21"/>
        </w:rPr>
        <w:t>malocclusioni</w:t>
      </w:r>
      <w:proofErr w:type="spellEnd"/>
      <w:r w:rsidR="00923D8C">
        <w:rPr>
          <w:rFonts w:ascii="Arial" w:hAnsi="Arial" w:cs="Arial"/>
          <w:sz w:val="21"/>
          <w:szCs w:val="21"/>
        </w:rPr>
        <w:t xml:space="preserve">. Entrambi, se non trattati, possono arrivare a </w:t>
      </w:r>
      <w:r w:rsidR="009E0686">
        <w:rPr>
          <w:rFonts w:ascii="Arial" w:hAnsi="Arial" w:cs="Arial"/>
          <w:sz w:val="21"/>
          <w:szCs w:val="21"/>
        </w:rPr>
        <w:t>causare patologie che</w:t>
      </w:r>
      <w:r w:rsidR="00972899">
        <w:rPr>
          <w:rFonts w:ascii="Arial" w:hAnsi="Arial" w:cs="Arial"/>
          <w:sz w:val="21"/>
          <w:szCs w:val="21"/>
        </w:rPr>
        <w:t>,</w:t>
      </w:r>
      <w:r w:rsidR="009E0686">
        <w:rPr>
          <w:rFonts w:ascii="Arial" w:hAnsi="Arial" w:cs="Arial"/>
          <w:sz w:val="21"/>
          <w:szCs w:val="21"/>
        </w:rPr>
        <w:t xml:space="preserve"> nel senso comune</w:t>
      </w:r>
      <w:r w:rsidR="00972899">
        <w:rPr>
          <w:rFonts w:ascii="Arial" w:hAnsi="Arial" w:cs="Arial"/>
          <w:sz w:val="21"/>
          <w:szCs w:val="21"/>
        </w:rPr>
        <w:t>,</w:t>
      </w:r>
      <w:r w:rsidR="009E0686">
        <w:rPr>
          <w:rFonts w:ascii="Arial" w:hAnsi="Arial" w:cs="Arial"/>
          <w:sz w:val="21"/>
          <w:szCs w:val="21"/>
        </w:rPr>
        <w:t xml:space="preserve"> non verrebbero associate all’ambito della salute orale.</w:t>
      </w:r>
    </w:p>
    <w:p w14:paraId="6EC7FA60" w14:textId="78F7041B" w:rsidR="00637EC5" w:rsidRPr="00C92794" w:rsidRDefault="00923D8C" w:rsidP="00785B59">
      <w:pPr>
        <w:pStyle w:val="Paragrafoelenco"/>
        <w:numPr>
          <w:ilvl w:val="0"/>
          <w:numId w:val="11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2004E5">
        <w:rPr>
          <w:rFonts w:ascii="Arial" w:hAnsi="Arial" w:cs="Arial"/>
          <w:b/>
          <w:bCs/>
          <w:sz w:val="21"/>
          <w:szCs w:val="21"/>
          <w:u w:val="single"/>
        </w:rPr>
        <w:t>Curare i denti per curare anche il cuore</w:t>
      </w:r>
      <w:r w:rsidRPr="00C92794">
        <w:rPr>
          <w:rFonts w:ascii="Arial" w:hAnsi="Arial" w:cs="Arial"/>
          <w:b/>
          <w:bCs/>
          <w:sz w:val="21"/>
          <w:szCs w:val="21"/>
        </w:rPr>
        <w:t xml:space="preserve">. </w:t>
      </w:r>
      <w:r w:rsidR="009E0686" w:rsidRPr="00C92794">
        <w:rPr>
          <w:rFonts w:ascii="Arial" w:hAnsi="Arial" w:cs="Arial"/>
          <w:sz w:val="21"/>
          <w:szCs w:val="21"/>
        </w:rPr>
        <w:t>La malattia parodontale è un’infiammazione batterica dei tessuti adiacenti al dente</w:t>
      </w:r>
      <w:r w:rsidR="00972899">
        <w:rPr>
          <w:rFonts w:ascii="Arial" w:hAnsi="Arial" w:cs="Arial"/>
          <w:sz w:val="21"/>
          <w:szCs w:val="21"/>
        </w:rPr>
        <w:t>,</w:t>
      </w:r>
      <w:r w:rsidR="009E0686" w:rsidRPr="00C92794">
        <w:rPr>
          <w:rFonts w:ascii="Arial" w:hAnsi="Arial" w:cs="Arial"/>
          <w:sz w:val="21"/>
          <w:szCs w:val="21"/>
        </w:rPr>
        <w:t xml:space="preserve"> che si manifesta nel 60% degli individui over 35 e nell’80% delle persone di età superiore ai 55 </w:t>
      </w:r>
      <w:r w:rsidR="009E0686" w:rsidRPr="00A6218F">
        <w:rPr>
          <w:rFonts w:ascii="Arial" w:hAnsi="Arial" w:cs="Arial"/>
          <w:sz w:val="21"/>
          <w:szCs w:val="21"/>
        </w:rPr>
        <w:t>anni</w:t>
      </w:r>
      <w:r w:rsidR="00E81CBB" w:rsidRPr="00A6218F">
        <w:rPr>
          <w:rFonts w:ascii="Arial" w:hAnsi="Arial" w:cs="Arial"/>
          <w:sz w:val="21"/>
          <w:szCs w:val="21"/>
          <w:vertAlign w:val="superscript"/>
        </w:rPr>
        <w:t>2</w:t>
      </w:r>
      <w:r w:rsidR="009E0686" w:rsidRPr="00A6218F">
        <w:rPr>
          <w:rFonts w:ascii="Arial" w:hAnsi="Arial" w:cs="Arial"/>
          <w:sz w:val="21"/>
          <w:szCs w:val="21"/>
        </w:rPr>
        <w:t>.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 xml:space="preserve"> </w:t>
      </w:r>
      <w:r w:rsidR="004C2135" w:rsidRPr="00A6218F">
        <w:rPr>
          <w:rFonts w:ascii="Arial" w:hAnsi="Arial" w:cs="Arial"/>
          <w:i/>
          <w:iCs/>
          <w:sz w:val="21"/>
          <w:szCs w:val="21"/>
        </w:rPr>
        <w:t>“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>Prevenire</w:t>
      </w:r>
      <w:r w:rsidR="00492C6F" w:rsidRPr="00C92794">
        <w:rPr>
          <w:rFonts w:ascii="Arial" w:hAnsi="Arial" w:cs="Arial"/>
          <w:i/>
          <w:iCs/>
          <w:sz w:val="21"/>
          <w:szCs w:val="21"/>
        </w:rPr>
        <w:t xml:space="preserve"> la parodontite, con una corretta igiene e l’esecuzione di controlli periodici, o rallentarne la progressione, è fondamentale, essendo ormai 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 xml:space="preserve">confermata scientificamente la 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 xml:space="preserve">sua </w:t>
      </w:r>
      <w:r w:rsidR="00492C6F" w:rsidRPr="00A6218F">
        <w:rPr>
          <w:rFonts w:ascii="Arial" w:hAnsi="Arial" w:cs="Arial"/>
          <w:i/>
          <w:iCs/>
          <w:sz w:val="21"/>
          <w:szCs w:val="21"/>
        </w:rPr>
        <w:t xml:space="preserve">correlazione </w:t>
      </w:r>
      <w:r w:rsidR="009E0686" w:rsidRPr="00A6218F">
        <w:rPr>
          <w:rFonts w:ascii="Arial" w:hAnsi="Arial" w:cs="Arial"/>
          <w:i/>
          <w:iCs/>
          <w:sz w:val="21"/>
          <w:szCs w:val="21"/>
        </w:rPr>
        <w:t>con</w:t>
      </w:r>
      <w:r w:rsidR="004C2135" w:rsidRPr="00A6218F">
        <w:rPr>
          <w:rFonts w:ascii="Arial" w:hAnsi="Arial" w:cs="Arial"/>
          <w:i/>
          <w:iCs/>
          <w:sz w:val="21"/>
          <w:szCs w:val="21"/>
        </w:rPr>
        <w:t xml:space="preserve"> l’insorgenza di problematiche cardiovascolari</w:t>
      </w:r>
      <w:r w:rsidRPr="00A6218F">
        <w:rPr>
          <w:rFonts w:ascii="Arial" w:hAnsi="Arial" w:cs="Arial"/>
          <w:i/>
          <w:iCs/>
          <w:sz w:val="21"/>
          <w:szCs w:val="21"/>
        </w:rPr>
        <w:t>”</w:t>
      </w:r>
      <w:r w:rsidRPr="00A6218F">
        <w:rPr>
          <w:rFonts w:ascii="Arial" w:hAnsi="Arial" w:cs="Arial"/>
          <w:sz w:val="21"/>
          <w:szCs w:val="21"/>
        </w:rPr>
        <w:t xml:space="preserve">, spiega </w:t>
      </w:r>
      <w:r w:rsidR="00F66DD8">
        <w:rPr>
          <w:rFonts w:ascii="Arial" w:hAnsi="Arial" w:cs="Arial"/>
          <w:sz w:val="21"/>
          <w:szCs w:val="21"/>
        </w:rPr>
        <w:t>il dottor</w:t>
      </w:r>
      <w:r w:rsidRPr="00A6218F">
        <w:rPr>
          <w:rFonts w:ascii="Arial" w:hAnsi="Arial" w:cs="Arial"/>
          <w:sz w:val="21"/>
          <w:szCs w:val="21"/>
        </w:rPr>
        <w:t xml:space="preserve"> Baruch</w:t>
      </w:r>
      <w:r w:rsidRPr="00C92794">
        <w:rPr>
          <w:rFonts w:ascii="Arial" w:hAnsi="Arial" w:cs="Arial"/>
          <w:sz w:val="21"/>
          <w:szCs w:val="21"/>
        </w:rPr>
        <w:t>.</w:t>
      </w:r>
      <w:r w:rsidR="009E0686" w:rsidRPr="00C92794">
        <w:rPr>
          <w:rFonts w:ascii="Arial" w:hAnsi="Arial" w:cs="Arial"/>
          <w:sz w:val="21"/>
          <w:szCs w:val="21"/>
        </w:rPr>
        <w:t xml:space="preserve"> </w:t>
      </w:r>
      <w:r w:rsidR="009E0686" w:rsidRPr="00C92794">
        <w:rPr>
          <w:rFonts w:ascii="Arial" w:hAnsi="Arial" w:cs="Arial"/>
          <w:i/>
          <w:iCs/>
          <w:sz w:val="21"/>
          <w:szCs w:val="21"/>
        </w:rPr>
        <w:t>“Quelle che più di frequente si verificano proprio a causa</w:t>
      </w:r>
      <w:r w:rsidR="00C92794" w:rsidRPr="00C92794">
        <w:rPr>
          <w:rFonts w:ascii="Arial" w:hAnsi="Arial" w:cs="Arial"/>
          <w:i/>
          <w:iCs/>
          <w:sz w:val="21"/>
          <w:szCs w:val="21"/>
        </w:rPr>
        <w:t xml:space="preserve"> di batteri che sfruttano la bocca e i denti come via d’accesso al nostro organismo sono le </w:t>
      </w:r>
      <w:r w:rsidR="00C92794" w:rsidRPr="00A6218F">
        <w:rPr>
          <w:rFonts w:ascii="Arial" w:hAnsi="Arial" w:cs="Arial"/>
          <w:i/>
          <w:iCs/>
          <w:sz w:val="21"/>
          <w:szCs w:val="21"/>
        </w:rPr>
        <w:t xml:space="preserve">endocarditi, </w:t>
      </w:r>
      <w:r w:rsidR="00764577" w:rsidRPr="00A6218F">
        <w:rPr>
          <w:rFonts w:ascii="Arial" w:hAnsi="Arial" w:cs="Arial"/>
          <w:i/>
          <w:iCs/>
          <w:sz w:val="21"/>
          <w:szCs w:val="21"/>
        </w:rPr>
        <w:t>che poi possono sfociare in</w:t>
      </w:r>
      <w:r w:rsidR="00C92794" w:rsidRPr="00A6218F">
        <w:rPr>
          <w:rFonts w:ascii="Arial" w:hAnsi="Arial" w:cs="Arial"/>
          <w:i/>
          <w:iCs/>
          <w:sz w:val="21"/>
          <w:szCs w:val="21"/>
        </w:rPr>
        <w:t xml:space="preserve"> infiammazioni delle valvole cardiache. Chi soffre</w:t>
      </w:r>
      <w:r w:rsidR="00C92794" w:rsidRPr="00C92794">
        <w:rPr>
          <w:rFonts w:ascii="Arial" w:hAnsi="Arial" w:cs="Arial"/>
          <w:i/>
          <w:iCs/>
          <w:sz w:val="21"/>
          <w:szCs w:val="21"/>
        </w:rPr>
        <w:t xml:space="preserve"> di </w:t>
      </w:r>
      <w:proofErr w:type="spellStart"/>
      <w:r w:rsidR="00C92794" w:rsidRPr="00C92794">
        <w:rPr>
          <w:rFonts w:ascii="Arial" w:hAnsi="Arial" w:cs="Arial"/>
          <w:i/>
          <w:iCs/>
          <w:sz w:val="21"/>
          <w:szCs w:val="21"/>
        </w:rPr>
        <w:t>valvulopatie</w:t>
      </w:r>
      <w:proofErr w:type="spellEnd"/>
      <w:r w:rsidR="00C92794" w:rsidRPr="00C92794">
        <w:rPr>
          <w:rFonts w:ascii="Arial" w:hAnsi="Arial" w:cs="Arial"/>
          <w:i/>
          <w:iCs/>
          <w:sz w:val="21"/>
          <w:szCs w:val="21"/>
        </w:rPr>
        <w:t>, infatti, deve sottoporsi a profilassi antibiotica prima di ogni trattamento odontoiatrico</w:t>
      </w:r>
      <w:r w:rsidR="00C92794">
        <w:rPr>
          <w:rFonts w:ascii="Arial" w:hAnsi="Arial" w:cs="Arial"/>
          <w:i/>
          <w:iCs/>
          <w:sz w:val="21"/>
          <w:szCs w:val="21"/>
        </w:rPr>
        <w:t>”.</w:t>
      </w:r>
    </w:p>
    <w:p w14:paraId="00EBDE42" w14:textId="41CDC06B" w:rsidR="00C92794" w:rsidRPr="00F07872" w:rsidRDefault="00C92794" w:rsidP="00785B5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2004E5">
        <w:rPr>
          <w:rFonts w:ascii="Arial" w:hAnsi="Arial" w:cs="Arial"/>
          <w:b/>
          <w:bCs/>
          <w:sz w:val="21"/>
          <w:szCs w:val="21"/>
          <w:u w:val="single"/>
        </w:rPr>
        <w:t xml:space="preserve">Mal di testa e mal di schiena: non è mai troppo tardi per sistemare una </w:t>
      </w:r>
      <w:proofErr w:type="spellStart"/>
      <w:r w:rsidRPr="002004E5">
        <w:rPr>
          <w:rFonts w:ascii="Arial" w:hAnsi="Arial" w:cs="Arial"/>
          <w:b/>
          <w:bCs/>
          <w:sz w:val="21"/>
          <w:szCs w:val="21"/>
          <w:u w:val="single"/>
        </w:rPr>
        <w:t>malocclusione</w:t>
      </w:r>
      <w:proofErr w:type="spellEnd"/>
      <w:r>
        <w:rPr>
          <w:rFonts w:ascii="Arial" w:hAnsi="Arial" w:cs="Arial"/>
          <w:sz w:val="21"/>
          <w:szCs w:val="21"/>
        </w:rPr>
        <w:t xml:space="preserve">. In molti hanno sperimentato come il mal di denti possa </w:t>
      </w:r>
      <w:r w:rsidR="00A21E41">
        <w:rPr>
          <w:rFonts w:ascii="Arial" w:hAnsi="Arial" w:cs="Arial"/>
          <w:sz w:val="21"/>
          <w:szCs w:val="21"/>
        </w:rPr>
        <w:t xml:space="preserve">estendersi a tutta la testa, </w:t>
      </w:r>
      <w:r w:rsidR="007718D7">
        <w:rPr>
          <w:rFonts w:ascii="Arial" w:hAnsi="Arial" w:cs="Arial"/>
          <w:sz w:val="21"/>
          <w:szCs w:val="21"/>
        </w:rPr>
        <w:t xml:space="preserve">per </w:t>
      </w:r>
      <w:r w:rsidR="00A21E41">
        <w:rPr>
          <w:rFonts w:ascii="Arial" w:hAnsi="Arial" w:cs="Arial"/>
          <w:sz w:val="21"/>
          <w:szCs w:val="21"/>
        </w:rPr>
        <w:t xml:space="preserve">la particolare sollecitazione temporo-mandibolare innescata dal disallineamento dei denti che genera cefalea ed emicrania. Forse non tutti sanno che una </w:t>
      </w:r>
      <w:proofErr w:type="spellStart"/>
      <w:r w:rsidR="00A21E41">
        <w:rPr>
          <w:rFonts w:ascii="Arial" w:hAnsi="Arial" w:cs="Arial"/>
          <w:sz w:val="21"/>
          <w:szCs w:val="21"/>
        </w:rPr>
        <w:t>malocclusione</w:t>
      </w:r>
      <w:proofErr w:type="spellEnd"/>
      <w:r w:rsidR="00A21E41">
        <w:rPr>
          <w:rFonts w:ascii="Arial" w:hAnsi="Arial" w:cs="Arial"/>
          <w:sz w:val="21"/>
          <w:szCs w:val="21"/>
        </w:rPr>
        <w:t xml:space="preserve"> dentale, non corretta durante l’adolescenza ed ereditata in età adulta</w:t>
      </w:r>
      <w:r w:rsidR="00E0592F">
        <w:rPr>
          <w:rFonts w:ascii="Arial" w:hAnsi="Arial" w:cs="Arial"/>
          <w:sz w:val="21"/>
          <w:szCs w:val="21"/>
        </w:rPr>
        <w:t xml:space="preserve"> (riguarda q</w:t>
      </w:r>
      <w:r w:rsidR="00E0592F" w:rsidRPr="00E0592F">
        <w:rPr>
          <w:rFonts w:ascii="Arial" w:hAnsi="Arial" w:cs="Arial"/>
          <w:sz w:val="21"/>
          <w:szCs w:val="21"/>
        </w:rPr>
        <w:t xml:space="preserve">uasi </w:t>
      </w:r>
      <w:r w:rsidR="007718D7">
        <w:rPr>
          <w:rFonts w:ascii="Arial" w:hAnsi="Arial" w:cs="Arial"/>
          <w:sz w:val="21"/>
          <w:szCs w:val="21"/>
        </w:rPr>
        <w:t>2</w:t>
      </w:r>
      <w:r w:rsidR="00E0592F" w:rsidRPr="00E0592F">
        <w:rPr>
          <w:rFonts w:ascii="Arial" w:hAnsi="Arial" w:cs="Arial"/>
          <w:sz w:val="21"/>
          <w:szCs w:val="21"/>
        </w:rPr>
        <w:t xml:space="preserve"> italiani su </w:t>
      </w:r>
      <w:r w:rsidR="007718D7">
        <w:rPr>
          <w:rFonts w:ascii="Arial" w:hAnsi="Arial" w:cs="Arial"/>
          <w:sz w:val="21"/>
          <w:szCs w:val="21"/>
        </w:rPr>
        <w:t>3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3</w:t>
      </w:r>
      <w:r w:rsidR="00E0592F">
        <w:rPr>
          <w:rFonts w:ascii="Arial" w:hAnsi="Arial" w:cs="Arial"/>
          <w:sz w:val="21"/>
          <w:szCs w:val="21"/>
        </w:rPr>
        <w:t>)</w:t>
      </w:r>
      <w:r w:rsidR="00A21E41">
        <w:rPr>
          <w:rFonts w:ascii="Arial" w:hAnsi="Arial" w:cs="Arial"/>
          <w:sz w:val="21"/>
          <w:szCs w:val="21"/>
        </w:rPr>
        <w:t xml:space="preserve">, </w:t>
      </w:r>
      <w:r w:rsidR="00A21E41" w:rsidRPr="00E9715B">
        <w:rPr>
          <w:rFonts w:ascii="Arial" w:hAnsi="Arial" w:cs="Arial"/>
          <w:sz w:val="21"/>
          <w:szCs w:val="21"/>
        </w:rPr>
        <w:t xml:space="preserve">può comportare anche </w:t>
      </w:r>
      <w:r w:rsidR="003646B9" w:rsidRPr="00E9715B">
        <w:rPr>
          <w:rFonts w:ascii="Arial" w:hAnsi="Arial" w:cs="Arial"/>
          <w:sz w:val="21"/>
          <w:szCs w:val="21"/>
        </w:rPr>
        <w:t>problematiche a</w:t>
      </w:r>
      <w:r w:rsidR="002004E5" w:rsidRPr="00E9715B">
        <w:rPr>
          <w:rFonts w:ascii="Arial" w:hAnsi="Arial" w:cs="Arial"/>
          <w:sz w:val="21"/>
          <w:szCs w:val="21"/>
        </w:rPr>
        <w:t xml:space="preserve"> tutta la colonna vertebrale, dando origine a dolore lombare</w:t>
      </w:r>
      <w:r w:rsidR="002004E5">
        <w:rPr>
          <w:rFonts w:ascii="Arial" w:hAnsi="Arial" w:cs="Arial"/>
          <w:sz w:val="21"/>
          <w:szCs w:val="21"/>
        </w:rPr>
        <w:t xml:space="preserve"> e cervicale. 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“La buona notizia </w:t>
      </w:r>
      <w:r w:rsidR="002004E5">
        <w:rPr>
          <w:rFonts w:ascii="Arial" w:hAnsi="Arial" w:cs="Arial"/>
          <w:sz w:val="21"/>
          <w:szCs w:val="21"/>
        </w:rPr>
        <w:t xml:space="preserve">– assicura l’esperto </w:t>
      </w:r>
      <w:proofErr w:type="spellStart"/>
      <w:r w:rsidR="002004E5">
        <w:rPr>
          <w:rFonts w:ascii="Arial" w:hAnsi="Arial" w:cs="Arial"/>
          <w:sz w:val="21"/>
          <w:szCs w:val="21"/>
        </w:rPr>
        <w:t>DentalPro</w:t>
      </w:r>
      <w:proofErr w:type="spellEnd"/>
      <w:r w:rsidR="002004E5">
        <w:rPr>
          <w:rFonts w:ascii="Arial" w:hAnsi="Arial" w:cs="Arial"/>
          <w:sz w:val="21"/>
          <w:szCs w:val="21"/>
        </w:rPr>
        <w:t xml:space="preserve"> </w:t>
      </w:r>
      <w:r w:rsidR="002004E5">
        <w:rPr>
          <w:rFonts w:ascii="Arial" w:hAnsi="Arial" w:cs="Arial"/>
          <w:i/>
          <w:iCs/>
          <w:sz w:val="21"/>
          <w:szCs w:val="21"/>
        </w:rPr>
        <w:t>– è che</w:t>
      </w:r>
      <w:r w:rsidR="00F07872">
        <w:rPr>
          <w:rFonts w:ascii="Arial" w:hAnsi="Arial" w:cs="Arial"/>
          <w:i/>
          <w:iCs/>
          <w:sz w:val="21"/>
          <w:szCs w:val="21"/>
        </w:rPr>
        <w:t>, anche in pazienti non più giovanissimi,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 </w:t>
      </w:r>
      <w:r w:rsidR="00F07872">
        <w:rPr>
          <w:rFonts w:ascii="Arial" w:hAnsi="Arial" w:cs="Arial"/>
          <w:i/>
          <w:iCs/>
          <w:sz w:val="21"/>
          <w:szCs w:val="21"/>
        </w:rPr>
        <w:t>si può</w:t>
      </w:r>
      <w:r w:rsidR="002004E5">
        <w:rPr>
          <w:rFonts w:ascii="Arial" w:hAnsi="Arial" w:cs="Arial"/>
          <w:i/>
          <w:iCs/>
          <w:sz w:val="21"/>
          <w:szCs w:val="21"/>
        </w:rPr>
        <w:t xml:space="preserve"> porre rimedio a questa condizione, ripristinando una corretta occlusione”.</w:t>
      </w:r>
    </w:p>
    <w:p w14:paraId="176BCC80" w14:textId="77777777" w:rsidR="00F07872" w:rsidRDefault="00F07872" w:rsidP="00F07872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7D2952D" w14:textId="09259F52" w:rsidR="00F07872" w:rsidRDefault="00F07872" w:rsidP="00F07872">
      <w:pPr>
        <w:spacing w:after="6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SILVER AGE: DENTI ALLEATI PREZIOSI PER UN INVECCHIAMENTO IN SALUTE</w:t>
      </w:r>
    </w:p>
    <w:p w14:paraId="4FA1A3D7" w14:textId="53264D0C" w:rsidR="0032068C" w:rsidRDefault="00F07872" w:rsidP="0032068C">
      <w:pPr>
        <w:spacing w:after="60"/>
        <w:jc w:val="both"/>
        <w:rPr>
          <w:rFonts w:ascii="Arial" w:hAnsi="Arial" w:cs="Arial"/>
          <w:sz w:val="21"/>
          <w:szCs w:val="21"/>
        </w:rPr>
      </w:pPr>
      <w:r w:rsidRPr="00F07872">
        <w:rPr>
          <w:rFonts w:ascii="Arial" w:hAnsi="Arial" w:cs="Arial"/>
          <w:sz w:val="21"/>
          <w:szCs w:val="21"/>
        </w:rPr>
        <w:t>Le cure odontoiatriche nella terza età sono spesso trascurate perché altre patologie più severe distolgono l'attenzione dal problema dentale</w:t>
      </w:r>
      <w:r>
        <w:rPr>
          <w:rFonts w:ascii="Arial" w:hAnsi="Arial" w:cs="Arial"/>
          <w:sz w:val="21"/>
          <w:szCs w:val="21"/>
        </w:rPr>
        <w:t xml:space="preserve">. </w:t>
      </w:r>
      <w:r w:rsidR="0032068C">
        <w:rPr>
          <w:rFonts w:ascii="Arial" w:hAnsi="Arial" w:cs="Arial"/>
          <w:sz w:val="21"/>
          <w:szCs w:val="21"/>
        </w:rPr>
        <w:t xml:space="preserve">Eppure, una </w:t>
      </w:r>
      <w:r w:rsidR="009568BC">
        <w:rPr>
          <w:rFonts w:ascii="Arial" w:hAnsi="Arial" w:cs="Arial"/>
          <w:sz w:val="21"/>
          <w:szCs w:val="21"/>
        </w:rPr>
        <w:t>bocca</w:t>
      </w:r>
      <w:r w:rsidR="0032068C">
        <w:rPr>
          <w:rFonts w:ascii="Arial" w:hAnsi="Arial" w:cs="Arial"/>
          <w:sz w:val="21"/>
          <w:szCs w:val="21"/>
        </w:rPr>
        <w:t xml:space="preserve"> integra può rappresentare uno strumento utilissimo per aiutare a contrastare due problematiche molto diffuse </w:t>
      </w:r>
      <w:r w:rsidR="00635F5C" w:rsidRPr="00E9715B">
        <w:rPr>
          <w:rFonts w:ascii="Arial" w:hAnsi="Arial" w:cs="Arial"/>
          <w:sz w:val="21"/>
          <w:szCs w:val="21"/>
        </w:rPr>
        <w:t xml:space="preserve">tra </w:t>
      </w:r>
      <w:r w:rsidR="00CD090E" w:rsidRPr="00E9715B">
        <w:rPr>
          <w:rFonts w:ascii="Arial" w:hAnsi="Arial" w:cs="Arial"/>
          <w:sz w:val="21"/>
          <w:szCs w:val="21"/>
        </w:rPr>
        <w:t>gli anziani</w:t>
      </w:r>
      <w:r w:rsidR="0032068C" w:rsidRPr="00E9715B">
        <w:rPr>
          <w:rFonts w:ascii="Arial" w:hAnsi="Arial" w:cs="Arial"/>
          <w:sz w:val="21"/>
          <w:szCs w:val="21"/>
        </w:rPr>
        <w:t>: malnutrizione</w:t>
      </w:r>
      <w:r w:rsidR="0032068C">
        <w:rPr>
          <w:rFonts w:ascii="Arial" w:hAnsi="Arial" w:cs="Arial"/>
          <w:sz w:val="21"/>
          <w:szCs w:val="21"/>
        </w:rPr>
        <w:t xml:space="preserve"> e, secondo i primi studi sul tema</w:t>
      </w:r>
      <w:r w:rsidRPr="00F07872">
        <w:rPr>
          <w:rFonts w:ascii="Arial" w:hAnsi="Arial" w:cs="Arial"/>
          <w:sz w:val="21"/>
          <w:szCs w:val="21"/>
        </w:rPr>
        <w:t>,</w:t>
      </w:r>
      <w:r w:rsidR="0032068C">
        <w:rPr>
          <w:rFonts w:ascii="Arial" w:hAnsi="Arial" w:cs="Arial"/>
          <w:sz w:val="21"/>
          <w:szCs w:val="21"/>
        </w:rPr>
        <w:t xml:space="preserve"> declino cognitivo.</w:t>
      </w:r>
    </w:p>
    <w:p w14:paraId="5BDA65ED" w14:textId="0545197D" w:rsidR="0032068C" w:rsidRPr="00785B59" w:rsidRDefault="0032068C" w:rsidP="00785B59">
      <w:pPr>
        <w:pStyle w:val="Paragrafoelenco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85B59">
        <w:rPr>
          <w:rFonts w:ascii="Arial" w:hAnsi="Arial" w:cs="Arial"/>
          <w:b/>
          <w:bCs/>
          <w:sz w:val="21"/>
          <w:szCs w:val="21"/>
          <w:u w:val="single"/>
        </w:rPr>
        <w:t>Masticazione, digestione e nutrizione: l’importanza di avere tutti i denti</w:t>
      </w:r>
      <w:r w:rsidRPr="00785B59">
        <w:rPr>
          <w:rFonts w:ascii="Arial" w:hAnsi="Arial" w:cs="Arial"/>
          <w:b/>
          <w:bCs/>
          <w:sz w:val="21"/>
          <w:szCs w:val="21"/>
        </w:rPr>
        <w:t xml:space="preserve">. </w:t>
      </w:r>
      <w:r w:rsidRPr="00785B59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Pr="00785B59">
        <w:rPr>
          <w:rFonts w:ascii="Arial" w:hAnsi="Arial" w:cs="Arial"/>
          <w:i/>
          <w:iCs/>
          <w:sz w:val="21"/>
          <w:szCs w:val="21"/>
        </w:rPr>
        <w:t>Se si trascura la salute orale il rischio, soprattutto negli anziani, è quello di arrivare alla perdita di alcuni elementi dentari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, la cui assenza prolungata comporta 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problemi </w:t>
      </w:r>
      <w:r w:rsidR="00F9099D">
        <w:rPr>
          <w:rFonts w:ascii="Arial" w:hAnsi="Arial" w:cs="Arial"/>
          <w:i/>
          <w:iCs/>
          <w:sz w:val="21"/>
          <w:szCs w:val="21"/>
        </w:rPr>
        <w:t>di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 digestione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>, processo che inizia</w:t>
      </w:r>
      <w:r w:rsidRPr="00785B59">
        <w:rPr>
          <w:rFonts w:ascii="Arial" w:hAnsi="Arial" w:cs="Arial"/>
          <w:i/>
          <w:iCs/>
          <w:sz w:val="21"/>
          <w:szCs w:val="21"/>
        </w:rPr>
        <w:t xml:space="preserve">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proprio </w:t>
      </w:r>
      <w:r w:rsidRPr="00785B59">
        <w:rPr>
          <w:rFonts w:ascii="Arial" w:hAnsi="Arial" w:cs="Arial"/>
          <w:i/>
          <w:iCs/>
          <w:sz w:val="21"/>
          <w:szCs w:val="21"/>
        </w:rPr>
        <w:t>in bocca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grazie a una corretta masticazione. La </w:t>
      </w:r>
      <w:r w:rsidR="00F9099D">
        <w:rPr>
          <w:rFonts w:ascii="Arial" w:hAnsi="Arial" w:cs="Arial"/>
          <w:i/>
          <w:iCs/>
          <w:sz w:val="21"/>
          <w:szCs w:val="21"/>
        </w:rPr>
        <w:t>manca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nza di denti, </w:t>
      </w:r>
      <w:r w:rsidR="00F9099D">
        <w:rPr>
          <w:rFonts w:ascii="Arial" w:hAnsi="Arial" w:cs="Arial"/>
          <w:i/>
          <w:iCs/>
          <w:sz w:val="21"/>
          <w:szCs w:val="21"/>
        </w:rPr>
        <w:t xml:space="preserve">o </w:t>
      </w:r>
      <w:proofErr w:type="spellStart"/>
      <w:r w:rsidR="000566D0" w:rsidRPr="00785B59">
        <w:rPr>
          <w:rFonts w:ascii="Arial" w:hAnsi="Arial" w:cs="Arial"/>
          <w:i/>
          <w:iCs/>
          <w:sz w:val="21"/>
          <w:szCs w:val="21"/>
        </w:rPr>
        <w:t>edentulia</w:t>
      </w:r>
      <w:proofErr w:type="spellEnd"/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, interessa circa il 60% delle 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>persone over</w:t>
      </w:r>
      <w:r w:rsidR="009B18F4" w:rsidRPr="00367B49">
        <w:rPr>
          <w:rFonts w:ascii="Arial" w:hAnsi="Arial" w:cs="Arial"/>
          <w:i/>
          <w:iCs/>
          <w:sz w:val="21"/>
          <w:szCs w:val="21"/>
        </w:rPr>
        <w:t xml:space="preserve"> 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>80</w:t>
      </w:r>
      <w:r w:rsidR="00E81CBB" w:rsidRPr="00367B49">
        <w:rPr>
          <w:rFonts w:ascii="Arial" w:hAnsi="Arial" w:cs="Arial"/>
          <w:i/>
          <w:iCs/>
          <w:sz w:val="21"/>
          <w:szCs w:val="21"/>
          <w:vertAlign w:val="superscript"/>
        </w:rPr>
        <w:t>2</w:t>
      </w:r>
      <w:r w:rsidR="00F9099D" w:rsidRPr="00367B49">
        <w:rPr>
          <w:rFonts w:ascii="Arial" w:hAnsi="Arial" w:cs="Arial"/>
          <w:i/>
          <w:iCs/>
          <w:sz w:val="21"/>
          <w:szCs w:val="21"/>
        </w:rPr>
        <w:t xml:space="preserve"> e</w:t>
      </w:r>
      <w:r w:rsidR="000566D0" w:rsidRPr="00367B49">
        <w:rPr>
          <w:rFonts w:ascii="Arial" w:hAnsi="Arial" w:cs="Arial"/>
          <w:i/>
          <w:iCs/>
          <w:sz w:val="21"/>
          <w:szCs w:val="21"/>
        </w:rPr>
        <w:t xml:space="preserve"> può causare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un deficit nell’apporto di nutrienti, </w:t>
      </w:r>
      <w:r w:rsidR="005143B3">
        <w:rPr>
          <w:rFonts w:ascii="Arial" w:hAnsi="Arial" w:cs="Arial"/>
          <w:i/>
          <w:iCs/>
          <w:sz w:val="21"/>
          <w:szCs w:val="21"/>
        </w:rPr>
        <w:t xml:space="preserve">poiché spinge a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>predilig</w:t>
      </w:r>
      <w:r w:rsidR="005143B3">
        <w:rPr>
          <w:rFonts w:ascii="Arial" w:hAnsi="Arial" w:cs="Arial"/>
          <w:i/>
          <w:iCs/>
          <w:sz w:val="21"/>
          <w:szCs w:val="21"/>
        </w:rPr>
        <w:t>ere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 alimenti di consistenza più morbida o liquida. Pertanto,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 xml:space="preserve">negli anziani 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è essenziale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>prestare attenzione a</w:t>
      </w:r>
      <w:r w:rsidR="000566D0" w:rsidRPr="00785B59">
        <w:rPr>
          <w:rFonts w:ascii="Arial" w:hAnsi="Arial" w:cs="Arial"/>
          <w:i/>
          <w:iCs/>
          <w:sz w:val="21"/>
          <w:szCs w:val="21"/>
        </w:rPr>
        <w:t xml:space="preserve">l ripristino dei denti </w:t>
      </w:r>
      <w:r w:rsidR="00417FAE" w:rsidRPr="00785B59">
        <w:rPr>
          <w:rFonts w:ascii="Arial" w:hAnsi="Arial" w:cs="Arial"/>
          <w:i/>
          <w:iCs/>
          <w:sz w:val="21"/>
          <w:szCs w:val="21"/>
        </w:rPr>
        <w:t xml:space="preserve">mancanti”, </w:t>
      </w:r>
      <w:r w:rsidR="00417FAE" w:rsidRPr="00785B59">
        <w:rPr>
          <w:rFonts w:ascii="Arial" w:hAnsi="Arial" w:cs="Arial"/>
          <w:sz w:val="21"/>
          <w:szCs w:val="21"/>
        </w:rPr>
        <w:t xml:space="preserve">sottolinea </w:t>
      </w:r>
      <w:r w:rsidR="003B46BF" w:rsidRPr="00785B59">
        <w:rPr>
          <w:rFonts w:ascii="Arial" w:hAnsi="Arial" w:cs="Arial"/>
          <w:sz w:val="21"/>
          <w:szCs w:val="21"/>
        </w:rPr>
        <w:t xml:space="preserve">Samuele </w:t>
      </w:r>
      <w:r w:rsidR="00417FAE" w:rsidRPr="00785B59">
        <w:rPr>
          <w:rFonts w:ascii="Arial" w:hAnsi="Arial" w:cs="Arial"/>
          <w:sz w:val="21"/>
          <w:szCs w:val="21"/>
        </w:rPr>
        <w:t>Baruch.</w:t>
      </w:r>
    </w:p>
    <w:p w14:paraId="25C041C8" w14:textId="4E085178" w:rsidR="0032068C" w:rsidRPr="00785B59" w:rsidRDefault="00417FAE" w:rsidP="00785B59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21"/>
          <w:szCs w:val="21"/>
        </w:rPr>
      </w:pPr>
      <w:r w:rsidRPr="00785B59">
        <w:rPr>
          <w:rFonts w:ascii="Arial" w:hAnsi="Arial" w:cs="Arial"/>
          <w:b/>
          <w:bCs/>
          <w:sz w:val="21"/>
          <w:szCs w:val="21"/>
          <w:u w:val="single"/>
        </w:rPr>
        <w:t>Mente sana in bocca sana</w:t>
      </w:r>
      <w:r w:rsidR="00536D53" w:rsidRPr="00785B59">
        <w:rPr>
          <w:rFonts w:ascii="Arial" w:hAnsi="Arial" w:cs="Arial"/>
          <w:b/>
          <w:bCs/>
          <w:sz w:val="21"/>
          <w:szCs w:val="21"/>
          <w:u w:val="single"/>
        </w:rPr>
        <w:t>: perché non rinunciare al sorriso</w:t>
      </w:r>
      <w:r w:rsidR="00536D53" w:rsidRPr="00785B59">
        <w:rPr>
          <w:rFonts w:ascii="Arial" w:hAnsi="Arial" w:cs="Arial"/>
          <w:sz w:val="21"/>
          <w:szCs w:val="21"/>
        </w:rPr>
        <w:t xml:space="preserve">. Una bocca senza denti può compromettere </w:t>
      </w:r>
      <w:r w:rsidR="00D322EE">
        <w:rPr>
          <w:rFonts w:ascii="Arial" w:hAnsi="Arial" w:cs="Arial"/>
          <w:sz w:val="21"/>
          <w:szCs w:val="21"/>
        </w:rPr>
        <w:t xml:space="preserve">anche </w:t>
      </w:r>
      <w:r w:rsidR="00536D53" w:rsidRPr="00785B59">
        <w:rPr>
          <w:rFonts w:ascii="Arial" w:hAnsi="Arial" w:cs="Arial"/>
          <w:sz w:val="21"/>
          <w:szCs w:val="21"/>
        </w:rPr>
        <w:t>le relazioni sociali. Alcuni studi</w:t>
      </w:r>
      <w:r w:rsidR="00595C3D">
        <w:rPr>
          <w:rFonts w:ascii="Arial" w:hAnsi="Arial" w:cs="Arial"/>
          <w:sz w:val="21"/>
          <w:szCs w:val="21"/>
        </w:rPr>
        <w:t>, inoltre,</w:t>
      </w:r>
      <w:r w:rsidR="00536D53" w:rsidRPr="00785B59">
        <w:rPr>
          <w:rFonts w:ascii="Arial" w:hAnsi="Arial" w:cs="Arial"/>
          <w:sz w:val="21"/>
          <w:szCs w:val="21"/>
        </w:rPr>
        <w:t xml:space="preserve"> stanno iniziando a suggerire che la scarsa salute parodontale e la perdita dei denti </w:t>
      </w:r>
      <w:r w:rsidR="00B74D20" w:rsidRPr="00785B59">
        <w:rPr>
          <w:rFonts w:ascii="Arial" w:hAnsi="Arial" w:cs="Arial"/>
          <w:sz w:val="21"/>
          <w:szCs w:val="21"/>
        </w:rPr>
        <w:t>possan</w:t>
      </w:r>
      <w:r w:rsidR="00536D53" w:rsidRPr="00785B59">
        <w:rPr>
          <w:rFonts w:ascii="Arial" w:hAnsi="Arial" w:cs="Arial"/>
          <w:sz w:val="21"/>
          <w:szCs w:val="21"/>
        </w:rPr>
        <w:t>o aumentare il rischio di declino cognitivo e di demenza</w:t>
      </w:r>
      <w:r w:rsidR="00450D34" w:rsidRPr="00450D34">
        <w:rPr>
          <w:rFonts w:ascii="Arial" w:hAnsi="Arial" w:cs="Arial"/>
          <w:sz w:val="21"/>
          <w:szCs w:val="21"/>
          <w:vertAlign w:val="superscript"/>
        </w:rPr>
        <w:t>4</w:t>
      </w:r>
      <w:r w:rsidR="00785B59" w:rsidRPr="00785B59">
        <w:rPr>
          <w:rFonts w:ascii="Arial" w:hAnsi="Arial" w:cs="Arial"/>
          <w:sz w:val="21"/>
          <w:szCs w:val="21"/>
        </w:rPr>
        <w:t xml:space="preserve">; 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>l’atto masticatorio sembr</w:t>
      </w:r>
      <w:r w:rsidR="005E5AE9">
        <w:rPr>
          <w:rFonts w:ascii="Arial" w:hAnsi="Arial" w:cs="Arial"/>
          <w:color w:val="212121"/>
          <w:sz w:val="21"/>
          <w:szCs w:val="21"/>
        </w:rPr>
        <w:t>a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 xml:space="preserve"> </w:t>
      </w:r>
      <w:r w:rsidR="00491ECF">
        <w:rPr>
          <w:rFonts w:ascii="Arial" w:hAnsi="Arial" w:cs="Arial"/>
          <w:color w:val="212121"/>
          <w:sz w:val="21"/>
          <w:szCs w:val="21"/>
        </w:rPr>
        <w:t xml:space="preserve">infatti </w:t>
      </w:r>
      <w:r w:rsidR="00785B59" w:rsidRPr="00785B59">
        <w:rPr>
          <w:rFonts w:ascii="Arial" w:hAnsi="Arial" w:cs="Arial"/>
          <w:color w:val="212121"/>
          <w:sz w:val="21"/>
          <w:szCs w:val="21"/>
        </w:rPr>
        <w:t>favorire l’afflusso di sangue al cervello, migliorando memoria, apprendimento e stato di veglia</w:t>
      </w:r>
      <w:r w:rsidR="00450D34" w:rsidRPr="00450D34">
        <w:rPr>
          <w:rFonts w:ascii="Arial" w:hAnsi="Arial" w:cs="Arial"/>
          <w:color w:val="212121"/>
          <w:sz w:val="21"/>
          <w:szCs w:val="21"/>
          <w:vertAlign w:val="superscript"/>
        </w:rPr>
        <w:t>5</w:t>
      </w:r>
      <w:r w:rsidR="00536D53" w:rsidRPr="00785B59">
        <w:rPr>
          <w:rFonts w:ascii="Arial" w:hAnsi="Arial" w:cs="Arial"/>
          <w:sz w:val="21"/>
          <w:szCs w:val="21"/>
        </w:rPr>
        <w:t>.</w:t>
      </w:r>
      <w:r w:rsidR="00B74D20" w:rsidRPr="00785B59">
        <w:rPr>
          <w:rFonts w:ascii="Arial" w:hAnsi="Arial" w:cs="Arial"/>
          <w:sz w:val="21"/>
          <w:szCs w:val="21"/>
        </w:rPr>
        <w:t xml:space="preserve"> </w:t>
      </w:r>
      <w:r w:rsidR="00B74D20" w:rsidRPr="00785B59">
        <w:rPr>
          <w:rFonts w:ascii="Arial" w:hAnsi="Arial" w:cs="Arial"/>
          <w:i/>
          <w:iCs/>
          <w:sz w:val="21"/>
          <w:szCs w:val="21"/>
        </w:rPr>
        <w:t xml:space="preserve">“Si tratta di un’ipotesi interessante che, tuttavia, necessita di ulteriori studi per essere validata. </w:t>
      </w:r>
      <w:r w:rsidR="00785B59" w:rsidRPr="00785B59">
        <w:rPr>
          <w:rFonts w:ascii="Arial" w:hAnsi="Arial" w:cs="Arial"/>
          <w:i/>
          <w:iCs/>
          <w:sz w:val="21"/>
          <w:szCs w:val="21"/>
        </w:rPr>
        <w:t>Sicuramente,</w:t>
      </w:r>
      <w:r w:rsidR="00B74D20" w:rsidRPr="00785B59">
        <w:rPr>
          <w:rFonts w:ascii="Arial" w:hAnsi="Arial" w:cs="Arial"/>
          <w:i/>
          <w:iCs/>
          <w:sz w:val="21"/>
          <w:szCs w:val="21"/>
        </w:rPr>
        <w:t xml:space="preserve"> </w:t>
      </w:r>
      <w:r w:rsidR="00536D53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la riabilitazione protesica 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nei pazienti anziani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edentuli 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>rappresent</w:t>
      </w:r>
      <w:r w:rsidR="000C6BE8" w:rsidRPr="00785B59">
        <w:rPr>
          <w:rFonts w:ascii="Arial" w:hAnsi="Arial" w:cs="Arial"/>
          <w:i/>
          <w:iCs/>
          <w:color w:val="212121"/>
          <w:sz w:val="21"/>
          <w:szCs w:val="21"/>
        </w:rPr>
        <w:t>a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un intervento utile al mantenimento del loro benessere fisico, psichico e sociale,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>contribuisce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alla loro autostima, a </w:t>
      </w:r>
      <w:r w:rsidR="00785B59" w:rsidRPr="00785B59">
        <w:rPr>
          <w:rFonts w:ascii="Arial" w:hAnsi="Arial" w:cs="Arial"/>
          <w:i/>
          <w:iCs/>
          <w:color w:val="212121"/>
          <w:sz w:val="21"/>
          <w:szCs w:val="21"/>
        </w:rPr>
        <w:t>migliorare la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 xml:space="preserve"> nutrizione e </w:t>
      </w:r>
      <w:r w:rsidR="00E0592F" w:rsidRPr="00785B59">
        <w:rPr>
          <w:rFonts w:ascii="Arial" w:hAnsi="Arial" w:cs="Arial"/>
          <w:i/>
          <w:iCs/>
          <w:color w:val="212121"/>
          <w:sz w:val="21"/>
          <w:szCs w:val="21"/>
        </w:rPr>
        <w:t>può contrastare il deterioramento delle capacità cognitive</w:t>
      </w:r>
      <w:r w:rsidR="00B74D20" w:rsidRPr="00785B59">
        <w:rPr>
          <w:rFonts w:ascii="Arial" w:hAnsi="Arial" w:cs="Arial"/>
          <w:i/>
          <w:iCs/>
          <w:color w:val="212121"/>
          <w:sz w:val="21"/>
          <w:szCs w:val="21"/>
        </w:rPr>
        <w:t>”</w:t>
      </w:r>
      <w:r w:rsidR="00B74D20" w:rsidRPr="00785B59">
        <w:rPr>
          <w:rFonts w:ascii="Arial" w:hAnsi="Arial" w:cs="Arial"/>
          <w:color w:val="212121"/>
          <w:sz w:val="21"/>
          <w:szCs w:val="21"/>
        </w:rPr>
        <w:t xml:space="preserve">, commenta </w:t>
      </w:r>
      <w:r w:rsidR="003B46BF" w:rsidRPr="00785B59">
        <w:rPr>
          <w:rFonts w:ascii="Arial" w:hAnsi="Arial" w:cs="Arial"/>
          <w:color w:val="212121"/>
          <w:sz w:val="21"/>
          <w:szCs w:val="21"/>
        </w:rPr>
        <w:t>il dottor Baruch</w:t>
      </w:r>
      <w:r w:rsidR="00B74D20" w:rsidRPr="00785B59">
        <w:rPr>
          <w:rFonts w:ascii="Arial" w:hAnsi="Arial" w:cs="Arial"/>
          <w:color w:val="212121"/>
          <w:sz w:val="21"/>
          <w:szCs w:val="21"/>
        </w:rPr>
        <w:t>.</w:t>
      </w:r>
    </w:p>
    <w:p w14:paraId="7C3BBC42" w14:textId="77777777" w:rsidR="00B74D20" w:rsidRDefault="00B74D20" w:rsidP="00B74D20">
      <w:pPr>
        <w:jc w:val="both"/>
        <w:rPr>
          <w:rFonts w:ascii="Arial" w:hAnsi="Arial" w:cs="Arial"/>
          <w:sz w:val="21"/>
          <w:szCs w:val="21"/>
        </w:rPr>
      </w:pPr>
    </w:p>
    <w:p w14:paraId="43C64AAA" w14:textId="295BFD9E" w:rsidR="003B46BF" w:rsidRDefault="003B46BF" w:rsidP="00B74D2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“Ci auguriamo che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 questa edizione della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Giornata Mondiale </w:t>
      </w:r>
      <w:r w:rsidR="00ED0940">
        <w:rPr>
          <w:rFonts w:ascii="Arial" w:hAnsi="Arial" w:cs="Arial"/>
          <w:i/>
          <w:iCs/>
          <w:sz w:val="21"/>
          <w:szCs w:val="21"/>
        </w:rPr>
        <w:t>contribuisca ad aumentare la consapevolezza circa le ripercussioni che la s</w:t>
      </w:r>
      <w:r w:rsidR="00ED0940" w:rsidRPr="003B46BF">
        <w:rPr>
          <w:rFonts w:ascii="Arial" w:hAnsi="Arial" w:cs="Arial"/>
          <w:i/>
          <w:iCs/>
          <w:sz w:val="21"/>
          <w:szCs w:val="21"/>
        </w:rPr>
        <w:t xml:space="preserve">alute </w:t>
      </w:r>
      <w:r w:rsidR="00ED0940">
        <w:rPr>
          <w:rFonts w:ascii="Arial" w:hAnsi="Arial" w:cs="Arial"/>
          <w:i/>
          <w:iCs/>
          <w:sz w:val="21"/>
          <w:szCs w:val="21"/>
        </w:rPr>
        <w:t>o</w:t>
      </w:r>
      <w:r w:rsidR="00ED0940" w:rsidRPr="003B46BF">
        <w:rPr>
          <w:rFonts w:ascii="Arial" w:hAnsi="Arial" w:cs="Arial"/>
          <w:i/>
          <w:iCs/>
          <w:sz w:val="21"/>
          <w:szCs w:val="21"/>
        </w:rPr>
        <w:t>rale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 può avere sul nostro benessere, </w:t>
      </w:r>
      <w:r w:rsidR="004C2762">
        <w:rPr>
          <w:rFonts w:ascii="Arial" w:hAnsi="Arial" w:cs="Arial"/>
          <w:i/>
          <w:iCs/>
          <w:sz w:val="21"/>
          <w:szCs w:val="21"/>
        </w:rPr>
        <w:t>spron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ando gli italiani </w:t>
      </w:r>
      <w:r w:rsidR="004C2762">
        <w:rPr>
          <w:rFonts w:ascii="Arial" w:hAnsi="Arial" w:cs="Arial"/>
          <w:i/>
          <w:iCs/>
          <w:sz w:val="21"/>
          <w:szCs w:val="21"/>
        </w:rPr>
        <w:t xml:space="preserve">a prestare </w:t>
      </w:r>
      <w:r>
        <w:rPr>
          <w:rFonts w:ascii="Arial" w:hAnsi="Arial" w:cs="Arial"/>
          <w:i/>
          <w:iCs/>
          <w:sz w:val="21"/>
          <w:szCs w:val="21"/>
        </w:rPr>
        <w:t xml:space="preserve">maggiore attenzione </w:t>
      </w:r>
      <w:r w:rsidR="004C2762">
        <w:rPr>
          <w:rFonts w:ascii="Arial" w:hAnsi="Arial" w:cs="Arial"/>
          <w:i/>
          <w:iCs/>
          <w:sz w:val="21"/>
          <w:szCs w:val="21"/>
        </w:rPr>
        <w:t>a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lla cura del loro sorriso e a </w:t>
      </w:r>
      <w:r w:rsidR="00C65F69">
        <w:rPr>
          <w:rFonts w:ascii="Arial" w:hAnsi="Arial" w:cs="Arial"/>
          <w:i/>
          <w:iCs/>
          <w:sz w:val="21"/>
          <w:szCs w:val="21"/>
        </w:rPr>
        <w:t>mette</w:t>
      </w:r>
      <w:r w:rsidR="00ED0940">
        <w:rPr>
          <w:rFonts w:ascii="Arial" w:hAnsi="Arial" w:cs="Arial"/>
          <w:i/>
          <w:iCs/>
          <w:sz w:val="21"/>
          <w:szCs w:val="21"/>
        </w:rPr>
        <w:t>re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 in calendario una visita d</w:t>
      </w:r>
      <w:r w:rsidR="00ED0940">
        <w:rPr>
          <w:rFonts w:ascii="Arial" w:hAnsi="Arial" w:cs="Arial"/>
          <w:i/>
          <w:iCs/>
          <w:sz w:val="21"/>
          <w:szCs w:val="21"/>
        </w:rPr>
        <w:t>i controllo</w:t>
      </w:r>
      <w:r>
        <w:rPr>
          <w:rFonts w:ascii="Arial" w:hAnsi="Arial" w:cs="Arial"/>
          <w:i/>
          <w:iCs/>
          <w:sz w:val="21"/>
          <w:szCs w:val="21"/>
        </w:rPr>
        <w:t xml:space="preserve">. Oggi, grazie alle tecnologie digitali sempre più diffuse negli studi dentistici, come gli scanner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intraorali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che mostrano al paziente </w:t>
      </w:r>
      <w:r w:rsidR="00ED0940">
        <w:rPr>
          <w:rFonts w:ascii="Arial" w:hAnsi="Arial" w:cs="Arial"/>
          <w:i/>
          <w:iCs/>
          <w:sz w:val="21"/>
          <w:szCs w:val="21"/>
        </w:rPr>
        <w:t xml:space="preserve">le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immagini </w:t>
      </w:r>
      <w:r w:rsidR="00E0592F">
        <w:rPr>
          <w:rFonts w:ascii="Arial" w:hAnsi="Arial" w:cs="Arial"/>
          <w:i/>
          <w:iCs/>
          <w:sz w:val="21"/>
          <w:szCs w:val="21"/>
        </w:rPr>
        <w:t xml:space="preserve">in 3D </w:t>
      </w:r>
      <w:r w:rsidRPr="003B46BF">
        <w:rPr>
          <w:rFonts w:ascii="Arial" w:hAnsi="Arial" w:cs="Arial"/>
          <w:i/>
          <w:iCs/>
          <w:sz w:val="21"/>
          <w:szCs w:val="21"/>
        </w:rPr>
        <w:t>de</w:t>
      </w:r>
      <w:r w:rsidR="00774EDE">
        <w:rPr>
          <w:rFonts w:ascii="Arial" w:hAnsi="Arial" w:cs="Arial"/>
          <w:i/>
          <w:iCs/>
          <w:sz w:val="21"/>
          <w:szCs w:val="21"/>
        </w:rPr>
        <w:t>l</w:t>
      </w:r>
      <w:r w:rsidRPr="003B46BF">
        <w:rPr>
          <w:rFonts w:ascii="Arial" w:hAnsi="Arial" w:cs="Arial"/>
          <w:i/>
          <w:iCs/>
          <w:sz w:val="21"/>
          <w:szCs w:val="21"/>
        </w:rPr>
        <w:t>l</w:t>
      </w:r>
      <w:r w:rsidR="00774EDE">
        <w:rPr>
          <w:rFonts w:ascii="Arial" w:hAnsi="Arial" w:cs="Arial"/>
          <w:i/>
          <w:iCs/>
          <w:sz w:val="21"/>
          <w:szCs w:val="21"/>
        </w:rPr>
        <w:t>a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propri</w:t>
      </w:r>
      <w:r w:rsidR="00774EDE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774EDE">
        <w:rPr>
          <w:rFonts w:ascii="Arial" w:hAnsi="Arial" w:cs="Arial"/>
          <w:i/>
          <w:iCs/>
          <w:sz w:val="21"/>
          <w:szCs w:val="21"/>
        </w:rPr>
        <w:t>bocca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, 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la seduta dall’odontoiatra sta diventando </w:t>
      </w:r>
      <w:r w:rsidR="00C65F69" w:rsidRPr="00C65F69">
        <w:rPr>
          <w:rFonts w:ascii="Arial" w:hAnsi="Arial" w:cs="Arial"/>
          <w:i/>
          <w:iCs/>
          <w:sz w:val="21"/>
          <w:szCs w:val="21"/>
        </w:rPr>
        <w:t xml:space="preserve">un’esperienza educativa, </w:t>
      </w:r>
      <w:r w:rsidR="00870D57">
        <w:rPr>
          <w:rFonts w:ascii="Arial" w:hAnsi="Arial" w:cs="Arial"/>
          <w:i/>
          <w:iCs/>
          <w:sz w:val="21"/>
          <w:szCs w:val="21"/>
        </w:rPr>
        <w:t xml:space="preserve">più </w:t>
      </w:r>
      <w:r w:rsidR="00870D57" w:rsidRPr="00C65F69">
        <w:rPr>
          <w:rFonts w:ascii="Arial" w:hAnsi="Arial" w:cs="Arial"/>
          <w:i/>
          <w:iCs/>
          <w:sz w:val="21"/>
          <w:szCs w:val="21"/>
        </w:rPr>
        <w:t xml:space="preserve">coinvolgente </w:t>
      </w:r>
      <w:r w:rsidR="00870D57">
        <w:rPr>
          <w:rFonts w:ascii="Arial" w:hAnsi="Arial" w:cs="Arial"/>
          <w:i/>
          <w:iCs/>
          <w:sz w:val="21"/>
          <w:szCs w:val="21"/>
        </w:rPr>
        <w:t>e confortevole</w:t>
      </w:r>
      <w:r w:rsidR="00C65F69">
        <w:rPr>
          <w:rFonts w:ascii="Arial" w:hAnsi="Arial" w:cs="Arial"/>
          <w:i/>
          <w:iCs/>
          <w:sz w:val="21"/>
          <w:szCs w:val="21"/>
        </w:rPr>
        <w:t xml:space="preserve">, di cui non avere più timore”, </w:t>
      </w:r>
      <w:r w:rsidR="00C65F69">
        <w:rPr>
          <w:rFonts w:ascii="Arial" w:hAnsi="Arial" w:cs="Arial"/>
          <w:sz w:val="21"/>
          <w:szCs w:val="21"/>
        </w:rPr>
        <w:t xml:space="preserve">conclude l’esperto </w:t>
      </w:r>
      <w:proofErr w:type="spellStart"/>
      <w:r w:rsidR="00C65F69">
        <w:rPr>
          <w:rFonts w:ascii="Arial" w:hAnsi="Arial" w:cs="Arial"/>
          <w:sz w:val="21"/>
          <w:szCs w:val="21"/>
        </w:rPr>
        <w:t>DentalPro</w:t>
      </w:r>
      <w:proofErr w:type="spellEnd"/>
      <w:r w:rsidR="00C65F69">
        <w:rPr>
          <w:rFonts w:ascii="Arial" w:hAnsi="Arial" w:cs="Arial"/>
          <w:sz w:val="21"/>
          <w:szCs w:val="21"/>
        </w:rPr>
        <w:t>.</w:t>
      </w:r>
    </w:p>
    <w:p w14:paraId="19F010EF" w14:textId="77777777" w:rsidR="00C65F69" w:rsidRDefault="00C65F69" w:rsidP="00B74D20">
      <w:pPr>
        <w:jc w:val="both"/>
        <w:rPr>
          <w:rFonts w:ascii="Arial" w:hAnsi="Arial" w:cs="Arial"/>
          <w:sz w:val="21"/>
          <w:szCs w:val="21"/>
        </w:rPr>
      </w:pPr>
    </w:p>
    <w:p w14:paraId="22707116" w14:textId="77777777" w:rsidR="00C65F69" w:rsidRPr="00484416" w:rsidRDefault="00C65F69" w:rsidP="00DD7E1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84416">
        <w:rPr>
          <w:rFonts w:ascii="Arial" w:hAnsi="Arial" w:cs="Arial"/>
          <w:b/>
          <w:bCs/>
          <w:i/>
          <w:iCs/>
          <w:sz w:val="18"/>
          <w:szCs w:val="18"/>
        </w:rPr>
        <w:t xml:space="preserve">Gruppo </w:t>
      </w:r>
      <w:proofErr w:type="spellStart"/>
      <w:r w:rsidRPr="00484416">
        <w:rPr>
          <w:rFonts w:ascii="Arial" w:hAnsi="Arial" w:cs="Arial"/>
          <w:b/>
          <w:bCs/>
          <w:i/>
          <w:iCs/>
          <w:sz w:val="18"/>
          <w:szCs w:val="18"/>
        </w:rPr>
        <w:t>DentalPro</w:t>
      </w:r>
      <w:proofErr w:type="spellEnd"/>
    </w:p>
    <w:p w14:paraId="4EAF12D6" w14:textId="6A8D4E0F" w:rsidR="00C65F69" w:rsidRPr="00484416" w:rsidRDefault="00C65F69" w:rsidP="00C65F6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84416">
        <w:rPr>
          <w:rFonts w:ascii="Arial" w:hAnsi="Arial" w:cs="Arial"/>
          <w:i/>
          <w:iCs/>
          <w:sz w:val="18"/>
          <w:szCs w:val="18"/>
        </w:rPr>
        <w:t xml:space="preserve">Fondato nel 2010 dall’imprenditore Michel Cohen e dai due odontoiatri </w:t>
      </w:r>
      <w:r w:rsidR="00075F68">
        <w:rPr>
          <w:rFonts w:ascii="Arial" w:hAnsi="Arial" w:cs="Arial"/>
          <w:i/>
          <w:iCs/>
          <w:sz w:val="18"/>
          <w:szCs w:val="18"/>
        </w:rPr>
        <w:t xml:space="preserve">il dott. </w:t>
      </w:r>
      <w:r w:rsidRPr="00484416">
        <w:rPr>
          <w:rFonts w:ascii="Arial" w:hAnsi="Arial" w:cs="Arial"/>
          <w:i/>
          <w:iCs/>
          <w:sz w:val="18"/>
          <w:szCs w:val="18"/>
        </w:rPr>
        <w:t>Samuele Baruch e</w:t>
      </w:r>
      <w:r w:rsidR="00075F68">
        <w:rPr>
          <w:rFonts w:ascii="Arial" w:hAnsi="Arial" w:cs="Arial"/>
          <w:i/>
          <w:iCs/>
          <w:sz w:val="18"/>
          <w:szCs w:val="18"/>
        </w:rPr>
        <w:t xml:space="preserve"> il dott.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Paolo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Tonveronachi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(DP Group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SpA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>) è attualmente controllato dal fondo di private equity BC Partners e da alcuni soci storici. In 1</w:t>
      </w:r>
      <w:r w:rsidR="005922AE">
        <w:rPr>
          <w:rFonts w:ascii="Arial" w:hAnsi="Arial" w:cs="Arial"/>
          <w:i/>
          <w:iCs/>
          <w:sz w:val="18"/>
          <w:szCs w:val="18"/>
        </w:rPr>
        <w:t>3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anni di attività,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ha assistito oltre un milione di pazienti; è inoltre la prima realtà della sanità privata in Italia ad avere ottenuto 3 Certificazioni ISO in Sicurezza, Qualità e Ambiente. Elevati standard di cura e competenza del personale sono garantiti dal controllo del Comitato Medico Scientifico. Nel 2019, è nata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Academy: una scuola per la formazione nel settore odontoiatrico. Il gruppo oggi è riconosciuto a tutti gli effetti come Ente </w:t>
      </w:r>
      <w:r w:rsidRPr="00484416">
        <w:rPr>
          <w:rFonts w:ascii="Arial" w:hAnsi="Arial" w:cs="Arial"/>
          <w:i/>
          <w:iCs/>
          <w:sz w:val="18"/>
          <w:szCs w:val="18"/>
        </w:rPr>
        <w:lastRenderedPageBreak/>
        <w:t xml:space="preserve">di Formazione Certificato. Attualmente </w:t>
      </w:r>
      <w:proofErr w:type="spellStart"/>
      <w:r w:rsidRPr="00484416">
        <w:rPr>
          <w:rFonts w:ascii="Arial" w:hAnsi="Arial" w:cs="Arial"/>
          <w:i/>
          <w:iCs/>
          <w:sz w:val="18"/>
          <w:szCs w:val="18"/>
        </w:rPr>
        <w:t>DentalPro</w:t>
      </w:r>
      <w:proofErr w:type="spellEnd"/>
      <w:r w:rsidRPr="00484416">
        <w:rPr>
          <w:rFonts w:ascii="Arial" w:hAnsi="Arial" w:cs="Arial"/>
          <w:i/>
          <w:iCs/>
          <w:sz w:val="18"/>
          <w:szCs w:val="18"/>
        </w:rPr>
        <w:t xml:space="preserve"> gestisce oltre 2</w:t>
      </w:r>
      <w:r w:rsidR="005922AE">
        <w:rPr>
          <w:rFonts w:ascii="Arial" w:hAnsi="Arial" w:cs="Arial"/>
          <w:i/>
          <w:iCs/>
          <w:sz w:val="18"/>
          <w:szCs w:val="18"/>
        </w:rPr>
        <w:t>60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centri dentistici, tutti di proprietà, con 2.000 dipendenti e 1.</w:t>
      </w:r>
      <w:r w:rsidR="00075F68">
        <w:rPr>
          <w:rFonts w:ascii="Arial" w:hAnsi="Arial" w:cs="Arial"/>
          <w:i/>
          <w:iCs/>
          <w:sz w:val="18"/>
          <w:szCs w:val="18"/>
        </w:rPr>
        <w:t>200</w:t>
      </w:r>
      <w:r w:rsidRPr="00484416">
        <w:rPr>
          <w:rFonts w:ascii="Arial" w:hAnsi="Arial" w:cs="Arial"/>
          <w:i/>
          <w:iCs/>
          <w:sz w:val="18"/>
          <w:szCs w:val="18"/>
        </w:rPr>
        <w:t xml:space="preserve"> odontoiatri e igienisti. Presente nei migliori centri commerciali e nelle principali città italiane, offre diverse tipologie di trattamenti, dall’odontoiatria generale fino all’implantologia, in ambienti accoglienti, con moderne dotazioni tecnologiche.</w:t>
      </w:r>
    </w:p>
    <w:p w14:paraId="2D727E46" w14:textId="77777777" w:rsid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16860D" w14:textId="77777777" w:rsidR="00450D34" w:rsidRDefault="00450D34" w:rsidP="00C65F6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F04857" w14:textId="3A13FD49" w:rsidR="00450D34" w:rsidRPr="00450D34" w:rsidRDefault="00450D34" w:rsidP="00450D34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sz w:val="21"/>
          <w:szCs w:val="21"/>
        </w:rPr>
      </w:pPr>
      <w:r w:rsidRPr="00450D34">
        <w:rPr>
          <w:rFonts w:ascii="Arial" w:hAnsi="Arial" w:cs="Arial"/>
          <w:b/>
          <w:bCs/>
          <w:sz w:val="21"/>
          <w:szCs w:val="21"/>
        </w:rPr>
        <w:t>Note bibliografiche</w:t>
      </w:r>
    </w:p>
    <w:p w14:paraId="0F50D0CA" w14:textId="77777777" w:rsidR="00450D34" w:rsidRPr="00450D34" w:rsidRDefault="00450D34" w:rsidP="00450D34">
      <w:pPr>
        <w:pStyle w:val="Testonotaapidipagina"/>
        <w:jc w:val="both"/>
        <w:rPr>
          <w:rFonts w:ascii="Arial" w:hAnsi="Arial" w:cs="Arial"/>
        </w:rPr>
      </w:pPr>
      <w:r w:rsidRPr="00450D34">
        <w:rPr>
          <w:rStyle w:val="Rimandonotaapidipagina"/>
          <w:rFonts w:ascii="Arial" w:hAnsi="Arial" w:cs="Arial"/>
        </w:rPr>
        <w:footnoteRef/>
      </w:r>
      <w:r w:rsidRPr="00450D34">
        <w:rPr>
          <w:rFonts w:ascii="Arial" w:hAnsi="Arial" w:cs="Arial"/>
        </w:rPr>
        <w:t xml:space="preserve"> Fonte: elaborazioni Key-Stone su dati Ricerca ISTAT dei consumi delle famiglie 2021.</w:t>
      </w:r>
    </w:p>
    <w:p w14:paraId="262C5F4D" w14:textId="79D19878" w:rsidR="00450D34" w:rsidRDefault="00450D34" w:rsidP="00450D34">
      <w:pPr>
        <w:autoSpaceDE w:val="0"/>
        <w:autoSpaceDN w:val="0"/>
        <w:adjustRightInd w:val="0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Style w:val="Rimandonotaapidipagina"/>
          <w:rFonts w:ascii="Arial" w:hAnsi="Arial" w:cs="Arial"/>
          <w:sz w:val="20"/>
          <w:szCs w:val="20"/>
        </w:rPr>
        <w:t>2</w:t>
      </w:r>
      <w:r w:rsidRPr="00450D3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50D34">
          <w:rPr>
            <w:rStyle w:val="Collegamentoipertestuale"/>
            <w:rFonts w:ascii="Arial" w:hAnsi="Arial" w:cs="Arial"/>
            <w:sz w:val="20"/>
            <w:szCs w:val="20"/>
          </w:rPr>
          <w:t>https://www.salute.gov.it/imgs/C_17_pubblicazioni_2288_allegato.pdf</w:t>
        </w:r>
      </w:hyperlink>
      <w:r w:rsidRPr="00450D34">
        <w:rPr>
          <w:rStyle w:val="Collegamentoipertestuale"/>
          <w:rFonts w:ascii="Arial" w:hAnsi="Arial" w:cs="Arial"/>
          <w:sz w:val="20"/>
          <w:szCs w:val="20"/>
        </w:rPr>
        <w:t>.</w:t>
      </w:r>
    </w:p>
    <w:p w14:paraId="2A3459B0" w14:textId="36A0378B" w:rsidR="00450D34" w:rsidRPr="00450D34" w:rsidRDefault="00450D34" w:rsidP="00450D34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t>3</w:t>
      </w:r>
      <w:r w:rsidRPr="00450D34">
        <w:rPr>
          <w:rFonts w:ascii="Arial" w:hAnsi="Arial" w:cs="Arial"/>
        </w:rPr>
        <w:t xml:space="preserve"> Ricerca Key-Stone su un campione di 2.878 italiani di età compresa tra i 20 e i 50 anni.</w:t>
      </w:r>
    </w:p>
    <w:p w14:paraId="3561736E" w14:textId="568F0BEE" w:rsidR="00450D34" w:rsidRPr="00450D34" w:rsidRDefault="00450D34" w:rsidP="00450D34">
      <w:pPr>
        <w:pStyle w:val="Testonotaapidipagina"/>
        <w:jc w:val="both"/>
        <w:rPr>
          <w:rFonts w:ascii="Arial" w:hAnsi="Arial" w:cs="Arial"/>
          <w:lang w:val="en-US"/>
        </w:rPr>
      </w:pPr>
      <w:r w:rsidRPr="00450D34">
        <w:rPr>
          <w:rStyle w:val="Rimandonotaapidipagina"/>
          <w:rFonts w:ascii="Arial" w:hAnsi="Arial" w:cs="Arial"/>
          <w:lang w:val="en-US"/>
        </w:rPr>
        <w:t>4</w:t>
      </w:r>
      <w:r w:rsidRPr="00450D34">
        <w:rPr>
          <w:rFonts w:ascii="Arial" w:hAnsi="Arial" w:cs="Arial"/>
          <w:lang w:val="en-US"/>
        </w:rPr>
        <w:t xml:space="preserve"> 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Asher S, Stephen R,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Mäntylä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P,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Suominen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AL, Solomon A. </w:t>
      </w:r>
      <w:r>
        <w:rPr>
          <w:rFonts w:ascii="Arial" w:hAnsi="Arial" w:cs="Arial"/>
          <w:color w:val="212121"/>
          <w:shd w:val="clear" w:color="auto" w:fill="FFFFFF"/>
          <w:lang w:val="en-US"/>
        </w:rPr>
        <w:t>“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Periodontal health, cognitive decline, and dementia: A systematic review and meta-analysis of longitudinal studies</w:t>
      </w:r>
      <w:r>
        <w:rPr>
          <w:rFonts w:ascii="Arial" w:hAnsi="Arial" w:cs="Arial"/>
          <w:color w:val="212121"/>
          <w:shd w:val="clear" w:color="auto" w:fill="FFFFFF"/>
          <w:lang w:val="en-US"/>
        </w:rPr>
        <w:t>”,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 xml:space="preserve">J Am </w:t>
      </w:r>
      <w:proofErr w:type="spellStart"/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>Geriatr</w:t>
      </w:r>
      <w:proofErr w:type="spellEnd"/>
      <w:r w:rsidRPr="00450D34">
        <w:rPr>
          <w:rFonts w:ascii="Arial" w:hAnsi="Arial" w:cs="Arial"/>
          <w:i/>
          <w:iCs/>
          <w:color w:val="212121"/>
          <w:shd w:val="clear" w:color="auto" w:fill="FFFFFF"/>
          <w:lang w:val="en-US"/>
        </w:rPr>
        <w:t xml:space="preserve"> Soc</w:t>
      </w:r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2022 Sep;70(9):2695-2709.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doi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: 10.1111/jgs.17978. </w:t>
      </w:r>
      <w:proofErr w:type="spellStart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>Epub</w:t>
      </w:r>
      <w:proofErr w:type="spellEnd"/>
      <w:r w:rsidRPr="00450D34">
        <w:rPr>
          <w:rFonts w:ascii="Arial" w:hAnsi="Arial" w:cs="Arial"/>
          <w:color w:val="212121"/>
          <w:shd w:val="clear" w:color="auto" w:fill="FFFFFF"/>
          <w:lang w:val="en-US"/>
        </w:rPr>
        <w:t xml:space="preserve"> 2022 Sep 8. PMID: 36073186; PMCID: PMC9826143.</w:t>
      </w:r>
    </w:p>
    <w:p w14:paraId="28F3C0B3" w14:textId="3BBCD6F3" w:rsidR="00450D34" w:rsidRPr="00450D34" w:rsidRDefault="00450D34" w:rsidP="00450D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450D34">
        <w:rPr>
          <w:rStyle w:val="Rimandonotaapidipagina"/>
          <w:rFonts w:ascii="Arial" w:hAnsi="Arial" w:cs="Arial"/>
          <w:sz w:val="20"/>
          <w:szCs w:val="20"/>
          <w:lang w:val="en-US"/>
        </w:rPr>
        <w:t>5</w:t>
      </w:r>
      <w:r w:rsidRPr="00450D34">
        <w:rPr>
          <w:rFonts w:ascii="Arial" w:hAnsi="Arial" w:cs="Arial"/>
          <w:sz w:val="20"/>
          <w:szCs w:val="20"/>
          <w:lang w:val="en-US"/>
        </w:rPr>
        <w:t xml:space="preserve"> T</w:t>
      </w:r>
      <w:r w:rsidRPr="00450D34">
        <w:rPr>
          <w:rFonts w:ascii="Arial" w:hAnsi="Arial" w:cs="Arial"/>
          <w:color w:val="212121"/>
          <w:sz w:val="20"/>
          <w:szCs w:val="20"/>
          <w:lang w:val="en-US"/>
        </w:rPr>
        <w:t xml:space="preserve">eixeira </w:t>
      </w:r>
      <w:proofErr w:type="gramStart"/>
      <w:r w:rsidRPr="00450D34">
        <w:rPr>
          <w:rFonts w:ascii="Arial" w:hAnsi="Arial" w:cs="Arial"/>
          <w:color w:val="212121"/>
          <w:sz w:val="20"/>
          <w:szCs w:val="20"/>
          <w:lang w:val="en-US"/>
        </w:rPr>
        <w:t>FB,  et al.</w:t>
      </w:r>
      <w:proofErr w:type="gramEnd"/>
      <w:r w:rsidRPr="00450D34">
        <w:rPr>
          <w:rFonts w:ascii="Arial" w:hAnsi="Arial" w:cs="Arial"/>
          <w:color w:val="212121"/>
          <w:sz w:val="20"/>
          <w:szCs w:val="20"/>
          <w:lang w:val="en-US"/>
        </w:rPr>
        <w:t>, “Masticatory deficiency as a risk factor for cognitive dysfunction”,</w:t>
      </w:r>
      <w:r w:rsidRPr="00450D34">
        <w:rPr>
          <w:rStyle w:val="apple-converted-space"/>
          <w:rFonts w:ascii="Arial" w:hAnsi="Arial" w:cs="Arial"/>
          <w:color w:val="212121"/>
          <w:sz w:val="20"/>
          <w:szCs w:val="20"/>
          <w:lang w:val="en-US"/>
        </w:rPr>
        <w:t> </w:t>
      </w:r>
      <w:r w:rsidRPr="00450D34">
        <w:rPr>
          <w:rFonts w:ascii="Arial" w:hAnsi="Arial" w:cs="Arial"/>
          <w:i/>
          <w:iCs/>
          <w:color w:val="212121"/>
          <w:sz w:val="20"/>
          <w:szCs w:val="20"/>
          <w:lang w:val="en-US"/>
        </w:rPr>
        <w:t>Int J Med Sci</w:t>
      </w:r>
      <w:r>
        <w:rPr>
          <w:rFonts w:ascii="Arial" w:hAnsi="Arial" w:cs="Arial"/>
          <w:i/>
          <w:iCs/>
          <w:color w:val="212121"/>
          <w:sz w:val="20"/>
          <w:szCs w:val="20"/>
          <w:lang w:val="en-US"/>
        </w:rPr>
        <w:t xml:space="preserve"> </w:t>
      </w:r>
      <w:r w:rsidRPr="00450D34">
        <w:rPr>
          <w:rFonts w:ascii="Arial" w:hAnsi="Arial" w:cs="Arial"/>
          <w:color w:val="212121"/>
          <w:sz w:val="20"/>
          <w:szCs w:val="20"/>
          <w:lang w:val="en-US"/>
        </w:rPr>
        <w:t>2014;11:209–214.</w:t>
      </w:r>
    </w:p>
    <w:p w14:paraId="4B832252" w14:textId="77777777" w:rsidR="00450D34" w:rsidRPr="00450D34" w:rsidRDefault="00450D34" w:rsidP="00C65F69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C6317CD" w14:textId="77777777" w:rsidR="00C65F69" w:rsidRPr="00450D34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2094DB2E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C65F69">
        <w:rPr>
          <w:rFonts w:ascii="Arial" w:hAnsi="Arial" w:cs="Arial"/>
          <w:b/>
          <w:bCs/>
          <w:sz w:val="21"/>
          <w:szCs w:val="21"/>
        </w:rPr>
        <w:t xml:space="preserve">Ufficio stampa </w:t>
      </w:r>
      <w:proofErr w:type="spellStart"/>
      <w:r w:rsidRPr="00C65F69">
        <w:rPr>
          <w:rFonts w:ascii="Arial" w:hAnsi="Arial" w:cs="Arial"/>
          <w:b/>
          <w:bCs/>
          <w:sz w:val="21"/>
          <w:szCs w:val="21"/>
        </w:rPr>
        <w:t>DentalPro</w:t>
      </w:r>
      <w:proofErr w:type="spellEnd"/>
    </w:p>
    <w:p w14:paraId="09A94709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C65F6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359A5B7" wp14:editId="113728B6">
            <wp:extent cx="1384300" cy="247650"/>
            <wp:effectExtent l="0" t="0" r="6350" b="0"/>
            <wp:docPr id="1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D725" w14:textId="728E549C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C65F69">
        <w:rPr>
          <w:rFonts w:ascii="Arial" w:hAnsi="Arial" w:cs="Arial"/>
          <w:sz w:val="21"/>
          <w:szCs w:val="21"/>
        </w:rPr>
        <w:t xml:space="preserve">Francesca Alibrandi - </w:t>
      </w:r>
      <w:proofErr w:type="spellStart"/>
      <w:r w:rsidRPr="00C65F69">
        <w:rPr>
          <w:rFonts w:ascii="Arial" w:hAnsi="Arial" w:cs="Arial"/>
          <w:sz w:val="21"/>
          <w:szCs w:val="21"/>
        </w:rPr>
        <w:t>cell</w:t>
      </w:r>
      <w:proofErr w:type="spellEnd"/>
      <w:r w:rsidRPr="00C65F69">
        <w:rPr>
          <w:rFonts w:ascii="Arial" w:hAnsi="Arial" w:cs="Arial"/>
          <w:sz w:val="21"/>
          <w:szCs w:val="21"/>
        </w:rPr>
        <w:t xml:space="preserve">. 335 8368826, </w:t>
      </w:r>
      <w:hyperlink r:id="rId10" w:history="1">
        <w:r w:rsidRPr="007D1EEA">
          <w:rPr>
            <w:rStyle w:val="Collegamentoipertestuale"/>
            <w:rFonts w:ascii="Arial" w:hAnsi="Arial" w:cs="Arial"/>
            <w:sz w:val="21"/>
            <w:szCs w:val="21"/>
          </w:rPr>
          <w:t>f.alibrandi@vrelations.it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C65F69">
        <w:rPr>
          <w:rFonts w:ascii="Arial" w:hAnsi="Arial" w:cs="Arial"/>
          <w:sz w:val="21"/>
          <w:szCs w:val="21"/>
          <w:u w:val="single"/>
        </w:rPr>
        <w:t xml:space="preserve"> </w:t>
      </w:r>
      <w:r w:rsidRPr="00C65F69">
        <w:rPr>
          <w:rFonts w:ascii="Arial" w:hAnsi="Arial" w:cs="Arial"/>
          <w:sz w:val="21"/>
          <w:szCs w:val="21"/>
        </w:rPr>
        <w:t xml:space="preserve">   </w:t>
      </w:r>
    </w:p>
    <w:p w14:paraId="0D488D19" w14:textId="77777777" w:rsidR="00C65F69" w:rsidRPr="00C65F69" w:rsidRDefault="00C65F69" w:rsidP="00C65F6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C65F69">
        <w:rPr>
          <w:rFonts w:ascii="Arial" w:hAnsi="Arial" w:cs="Arial"/>
          <w:sz w:val="21"/>
          <w:szCs w:val="21"/>
        </w:rPr>
        <w:t xml:space="preserve">Antonella Martucci - </w:t>
      </w:r>
      <w:proofErr w:type="spellStart"/>
      <w:r w:rsidRPr="00C65F69">
        <w:rPr>
          <w:rFonts w:ascii="Arial" w:hAnsi="Arial" w:cs="Arial"/>
          <w:sz w:val="21"/>
          <w:szCs w:val="21"/>
        </w:rPr>
        <w:t>cell</w:t>
      </w:r>
      <w:proofErr w:type="spellEnd"/>
      <w:r w:rsidRPr="00C65F69">
        <w:rPr>
          <w:rFonts w:ascii="Arial" w:hAnsi="Arial" w:cs="Arial"/>
          <w:sz w:val="21"/>
          <w:szCs w:val="21"/>
        </w:rPr>
        <w:t xml:space="preserve">. 340 6775463, </w:t>
      </w:r>
      <w:hyperlink r:id="rId11" w:history="1">
        <w:r w:rsidRPr="00C65F69">
          <w:rPr>
            <w:rStyle w:val="Collegamentoipertestuale"/>
            <w:rFonts w:ascii="Arial" w:hAnsi="Arial" w:cs="Arial"/>
            <w:sz w:val="21"/>
            <w:szCs w:val="21"/>
          </w:rPr>
          <w:t>a.martucci@vrelations.it</w:t>
        </w:r>
      </w:hyperlink>
      <w:r w:rsidRPr="00C65F69">
        <w:rPr>
          <w:rFonts w:ascii="Arial" w:hAnsi="Arial" w:cs="Arial"/>
          <w:sz w:val="21"/>
          <w:szCs w:val="21"/>
        </w:rPr>
        <w:t xml:space="preserve"> </w:t>
      </w:r>
      <w:r w:rsidRPr="00C65F69">
        <w:rPr>
          <w:rFonts w:ascii="Arial" w:hAnsi="Arial" w:cs="Arial"/>
          <w:sz w:val="16"/>
          <w:szCs w:val="16"/>
          <w:u w:val="single"/>
        </w:rPr>
        <w:t xml:space="preserve"> </w:t>
      </w:r>
      <w:r w:rsidRPr="00C65F69">
        <w:rPr>
          <w:rFonts w:ascii="Arial" w:hAnsi="Arial" w:cs="Arial"/>
          <w:sz w:val="21"/>
          <w:szCs w:val="21"/>
        </w:rPr>
        <w:t xml:space="preserve"> </w:t>
      </w:r>
    </w:p>
    <w:p w14:paraId="3926D970" w14:textId="77777777" w:rsidR="00C65F69" w:rsidRPr="00C65F69" w:rsidRDefault="00C65F69" w:rsidP="00B74D20">
      <w:pPr>
        <w:jc w:val="both"/>
        <w:rPr>
          <w:rFonts w:ascii="Arial" w:hAnsi="Arial" w:cs="Arial"/>
          <w:sz w:val="18"/>
          <w:szCs w:val="18"/>
        </w:rPr>
      </w:pPr>
    </w:p>
    <w:p w14:paraId="77A0382D" w14:textId="77777777" w:rsidR="003B46BF" w:rsidRDefault="003B46BF" w:rsidP="00B74D20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44F5DB6C" w14:textId="6BFD733A" w:rsidR="00C65F69" w:rsidRDefault="003B46BF" w:rsidP="00C65F69">
      <w:pPr>
        <w:jc w:val="both"/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3B46BF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DD6644B" w14:textId="10ED02D8" w:rsidR="00F41FF3" w:rsidRDefault="00F41FF3" w:rsidP="008E0B81"/>
    <w:sectPr w:rsidR="00F41FF3" w:rsidSect="00B53E65">
      <w:headerReference w:type="default" r:id="rId12"/>
      <w:pgSz w:w="11906" w:h="16838"/>
      <w:pgMar w:top="1650" w:right="1134" w:bottom="653" w:left="1134" w:header="57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CD47" w14:textId="77777777" w:rsidR="00843575" w:rsidRDefault="00843575" w:rsidP="00DA0EED">
      <w:r>
        <w:separator/>
      </w:r>
    </w:p>
  </w:endnote>
  <w:endnote w:type="continuationSeparator" w:id="0">
    <w:p w14:paraId="21C0D2C6" w14:textId="77777777" w:rsidR="00843575" w:rsidRDefault="00843575" w:rsidP="00D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5062" w14:textId="77777777" w:rsidR="00843575" w:rsidRDefault="00843575" w:rsidP="00DA0EED">
      <w:r>
        <w:separator/>
      </w:r>
    </w:p>
  </w:footnote>
  <w:footnote w:type="continuationSeparator" w:id="0">
    <w:p w14:paraId="73DB20BB" w14:textId="77777777" w:rsidR="00843575" w:rsidRDefault="00843575" w:rsidP="00DA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700" w14:textId="577097F7" w:rsidR="005309B0" w:rsidRDefault="005309B0" w:rsidP="005309B0">
    <w:pPr>
      <w:pStyle w:val="Intestazione"/>
      <w:jc w:val="center"/>
    </w:pPr>
    <w:r>
      <w:rPr>
        <w:noProof/>
        <w:lang w:val="en-US"/>
      </w:rPr>
      <w:drawing>
        <wp:inline distT="0" distB="0" distL="0" distR="0" wp14:anchorId="1582C1CA" wp14:editId="54511ACE">
          <wp:extent cx="2266923" cy="396316"/>
          <wp:effectExtent l="0" t="0" r="635" b="3810"/>
          <wp:docPr id="2" name="Immagine 2" descr="Risultati immagini per dental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66" b="28562"/>
                  <a:stretch/>
                </pic:blipFill>
                <pic:spPr bwMode="auto">
                  <a:xfrm>
                    <a:off x="0" y="0"/>
                    <a:ext cx="2382149" cy="41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4378"/>
    <w:multiLevelType w:val="hybridMultilevel"/>
    <w:tmpl w:val="1466E104"/>
    <w:lvl w:ilvl="0" w:tplc="41E8D4FA">
      <w:numFmt w:val="bullet"/>
      <w:lvlText w:val="-"/>
      <w:lvlJc w:val="left"/>
      <w:pPr>
        <w:ind w:left="78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A184D67"/>
    <w:multiLevelType w:val="hybridMultilevel"/>
    <w:tmpl w:val="80E2E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69F"/>
    <w:multiLevelType w:val="hybridMultilevel"/>
    <w:tmpl w:val="F14816CE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5AF"/>
    <w:multiLevelType w:val="hybridMultilevel"/>
    <w:tmpl w:val="3334D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B005DE5"/>
    <w:multiLevelType w:val="hybridMultilevel"/>
    <w:tmpl w:val="E8467272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782F"/>
    <w:multiLevelType w:val="hybridMultilevel"/>
    <w:tmpl w:val="EBB6433E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C78EB"/>
    <w:multiLevelType w:val="hybridMultilevel"/>
    <w:tmpl w:val="58CC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23CF"/>
    <w:multiLevelType w:val="hybridMultilevel"/>
    <w:tmpl w:val="D694A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15857"/>
    <w:multiLevelType w:val="hybridMultilevel"/>
    <w:tmpl w:val="4DE01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0626"/>
    <w:multiLevelType w:val="hybridMultilevel"/>
    <w:tmpl w:val="5984B9E0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80F2F"/>
    <w:multiLevelType w:val="hybridMultilevel"/>
    <w:tmpl w:val="4C6AF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6CA"/>
    <w:multiLevelType w:val="hybridMultilevel"/>
    <w:tmpl w:val="0D3AC47C"/>
    <w:lvl w:ilvl="0" w:tplc="41E8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3008">
    <w:abstractNumId w:val="6"/>
  </w:num>
  <w:num w:numId="2" w16cid:durableId="1632975495">
    <w:abstractNumId w:val="1"/>
  </w:num>
  <w:num w:numId="3" w16cid:durableId="515847794">
    <w:abstractNumId w:val="10"/>
  </w:num>
  <w:num w:numId="4" w16cid:durableId="376783182">
    <w:abstractNumId w:val="2"/>
  </w:num>
  <w:num w:numId="5" w16cid:durableId="780033437">
    <w:abstractNumId w:val="4"/>
  </w:num>
  <w:num w:numId="6" w16cid:durableId="1087849805">
    <w:abstractNumId w:val="9"/>
  </w:num>
  <w:num w:numId="7" w16cid:durableId="1870220275">
    <w:abstractNumId w:val="11"/>
  </w:num>
  <w:num w:numId="8" w16cid:durableId="1080908546">
    <w:abstractNumId w:val="0"/>
  </w:num>
  <w:num w:numId="9" w16cid:durableId="1704406577">
    <w:abstractNumId w:val="5"/>
  </w:num>
  <w:num w:numId="10" w16cid:durableId="1362365477">
    <w:abstractNumId w:val="8"/>
  </w:num>
  <w:num w:numId="11" w16cid:durableId="1688754158">
    <w:abstractNumId w:val="3"/>
  </w:num>
  <w:num w:numId="12" w16cid:durableId="2123301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81"/>
    <w:rsid w:val="00012BE2"/>
    <w:rsid w:val="00046E1B"/>
    <w:rsid w:val="00055188"/>
    <w:rsid w:val="000566D0"/>
    <w:rsid w:val="000713F5"/>
    <w:rsid w:val="00075F68"/>
    <w:rsid w:val="0007740E"/>
    <w:rsid w:val="000C4060"/>
    <w:rsid w:val="000C6BE8"/>
    <w:rsid w:val="001157D0"/>
    <w:rsid w:val="0012120D"/>
    <w:rsid w:val="00197489"/>
    <w:rsid w:val="001D51C1"/>
    <w:rsid w:val="002004E5"/>
    <w:rsid w:val="002234F5"/>
    <w:rsid w:val="002257A4"/>
    <w:rsid w:val="002558E6"/>
    <w:rsid w:val="0028346F"/>
    <w:rsid w:val="00284CD8"/>
    <w:rsid w:val="00295D6E"/>
    <w:rsid w:val="002C30F9"/>
    <w:rsid w:val="0032068C"/>
    <w:rsid w:val="00321CBE"/>
    <w:rsid w:val="003468DE"/>
    <w:rsid w:val="003646B9"/>
    <w:rsid w:val="00367B49"/>
    <w:rsid w:val="00384F36"/>
    <w:rsid w:val="003A74F4"/>
    <w:rsid w:val="003B46BF"/>
    <w:rsid w:val="003C1A42"/>
    <w:rsid w:val="00417FAE"/>
    <w:rsid w:val="00450D34"/>
    <w:rsid w:val="00484416"/>
    <w:rsid w:val="00487AC3"/>
    <w:rsid w:val="00491ECF"/>
    <w:rsid w:val="00492C6F"/>
    <w:rsid w:val="004C2135"/>
    <w:rsid w:val="004C2762"/>
    <w:rsid w:val="004F09A8"/>
    <w:rsid w:val="00505D99"/>
    <w:rsid w:val="005106A9"/>
    <w:rsid w:val="005143B3"/>
    <w:rsid w:val="0052069A"/>
    <w:rsid w:val="00521FBE"/>
    <w:rsid w:val="00527AB1"/>
    <w:rsid w:val="005309B0"/>
    <w:rsid w:val="00536D53"/>
    <w:rsid w:val="00547976"/>
    <w:rsid w:val="00580BA4"/>
    <w:rsid w:val="005922AE"/>
    <w:rsid w:val="00595C3D"/>
    <w:rsid w:val="005D4C6F"/>
    <w:rsid w:val="005E3A96"/>
    <w:rsid w:val="005E5AE9"/>
    <w:rsid w:val="00607A16"/>
    <w:rsid w:val="006159DD"/>
    <w:rsid w:val="00635F5C"/>
    <w:rsid w:val="00637EC5"/>
    <w:rsid w:val="00680375"/>
    <w:rsid w:val="00692667"/>
    <w:rsid w:val="006B3367"/>
    <w:rsid w:val="006C61CD"/>
    <w:rsid w:val="006D4CE9"/>
    <w:rsid w:val="006E140A"/>
    <w:rsid w:val="00705755"/>
    <w:rsid w:val="00717ADA"/>
    <w:rsid w:val="0073178A"/>
    <w:rsid w:val="00740482"/>
    <w:rsid w:val="00764577"/>
    <w:rsid w:val="007718D7"/>
    <w:rsid w:val="00774EDE"/>
    <w:rsid w:val="00782045"/>
    <w:rsid w:val="00785B59"/>
    <w:rsid w:val="007A6FB2"/>
    <w:rsid w:val="00822B30"/>
    <w:rsid w:val="00843575"/>
    <w:rsid w:val="0084392F"/>
    <w:rsid w:val="008522C5"/>
    <w:rsid w:val="008555C0"/>
    <w:rsid w:val="00870D57"/>
    <w:rsid w:val="008D2E0E"/>
    <w:rsid w:val="008E0B81"/>
    <w:rsid w:val="00923D8C"/>
    <w:rsid w:val="00931112"/>
    <w:rsid w:val="009568BC"/>
    <w:rsid w:val="00972899"/>
    <w:rsid w:val="009B18F4"/>
    <w:rsid w:val="009E0686"/>
    <w:rsid w:val="009F22B8"/>
    <w:rsid w:val="00A174CF"/>
    <w:rsid w:val="00A21E41"/>
    <w:rsid w:val="00A45A95"/>
    <w:rsid w:val="00A6218F"/>
    <w:rsid w:val="00A63E98"/>
    <w:rsid w:val="00A860FD"/>
    <w:rsid w:val="00AA3349"/>
    <w:rsid w:val="00AD4D67"/>
    <w:rsid w:val="00AD7B1A"/>
    <w:rsid w:val="00B105BC"/>
    <w:rsid w:val="00B1746F"/>
    <w:rsid w:val="00B401CF"/>
    <w:rsid w:val="00B449E3"/>
    <w:rsid w:val="00B53E65"/>
    <w:rsid w:val="00B74D20"/>
    <w:rsid w:val="00BB5377"/>
    <w:rsid w:val="00C10BCD"/>
    <w:rsid w:val="00C26444"/>
    <w:rsid w:val="00C40C81"/>
    <w:rsid w:val="00C65F69"/>
    <w:rsid w:val="00C92794"/>
    <w:rsid w:val="00CC053C"/>
    <w:rsid w:val="00CC3CAD"/>
    <w:rsid w:val="00CD090E"/>
    <w:rsid w:val="00CF7A04"/>
    <w:rsid w:val="00D26233"/>
    <w:rsid w:val="00D322EE"/>
    <w:rsid w:val="00D3248B"/>
    <w:rsid w:val="00D457A3"/>
    <w:rsid w:val="00D66133"/>
    <w:rsid w:val="00D76145"/>
    <w:rsid w:val="00DA0EED"/>
    <w:rsid w:val="00DA59DF"/>
    <w:rsid w:val="00DB30AF"/>
    <w:rsid w:val="00DC6AE5"/>
    <w:rsid w:val="00DD7E18"/>
    <w:rsid w:val="00DF6B1C"/>
    <w:rsid w:val="00DF712D"/>
    <w:rsid w:val="00E0592F"/>
    <w:rsid w:val="00E7167A"/>
    <w:rsid w:val="00E77CE7"/>
    <w:rsid w:val="00E81CBB"/>
    <w:rsid w:val="00E83C17"/>
    <w:rsid w:val="00E923AA"/>
    <w:rsid w:val="00E9715B"/>
    <w:rsid w:val="00EA1CC8"/>
    <w:rsid w:val="00EA490C"/>
    <w:rsid w:val="00ED0940"/>
    <w:rsid w:val="00ED3FF3"/>
    <w:rsid w:val="00F07872"/>
    <w:rsid w:val="00F268A5"/>
    <w:rsid w:val="00F30BC8"/>
    <w:rsid w:val="00F40D0E"/>
    <w:rsid w:val="00F41FF3"/>
    <w:rsid w:val="00F66DD8"/>
    <w:rsid w:val="00F9099D"/>
    <w:rsid w:val="00F91D78"/>
    <w:rsid w:val="00F97380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30B"/>
  <w15:chartTrackingRefBased/>
  <w15:docId w15:val="{A51C2A74-2AA9-A341-A389-AAEB163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0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0E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0E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0EE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1D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D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0"/>
  </w:style>
  <w:style w:type="paragraph" w:styleId="Pidipagina">
    <w:name w:val="footer"/>
    <w:basedOn w:val="Normale"/>
    <w:link w:val="Pidipagina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9B0"/>
  </w:style>
  <w:style w:type="character" w:customStyle="1" w:styleId="apple-converted-space">
    <w:name w:val="apple-converted-space"/>
    <w:basedOn w:val="Carpredefinitoparagrafo"/>
    <w:rsid w:val="001D51C1"/>
  </w:style>
  <w:style w:type="character" w:styleId="Enfasicorsivo">
    <w:name w:val="Emphasis"/>
    <w:basedOn w:val="Carpredefinitoparagrafo"/>
    <w:uiPriority w:val="20"/>
    <w:qFormat/>
    <w:rsid w:val="001D51C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479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B1C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167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167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16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5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5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5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5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imgs/C_17_pubblicazioni_2288_allegat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3083-9D08-6840-9378-7FBCD2FC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3</cp:revision>
  <cp:lastPrinted>2023-03-15T12:42:00Z</cp:lastPrinted>
  <dcterms:created xsi:type="dcterms:W3CDTF">2023-03-17T11:02:00Z</dcterms:created>
  <dcterms:modified xsi:type="dcterms:W3CDTF">2023-03-17T15:14:00Z</dcterms:modified>
</cp:coreProperties>
</file>