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0F103" w14:textId="77777777" w:rsidR="00DB6C43" w:rsidRDefault="00DB6C43" w:rsidP="0095762A">
      <w:pPr>
        <w:spacing w:after="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9FA9CD5" w14:textId="77777777" w:rsidR="00DB6C43" w:rsidRDefault="00DB6C43" w:rsidP="0095762A">
      <w:pPr>
        <w:spacing w:after="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546B4503" w14:textId="53F2A703" w:rsidR="0095762A" w:rsidRPr="00F70DFF" w:rsidRDefault="0095762A" w:rsidP="00387515">
      <w:pPr>
        <w:spacing w:after="0" w:line="276" w:lineRule="auto"/>
        <w:ind w:left="2124" w:firstLine="708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996D6A">
        <w:rPr>
          <w:rFonts w:asciiTheme="minorHAnsi" w:hAnsiTheme="minorHAnsi" w:cstheme="minorHAnsi"/>
          <w:b/>
          <w:sz w:val="28"/>
          <w:szCs w:val="28"/>
        </w:rPr>
        <w:t>SCELTA E REVOCA</w:t>
      </w:r>
      <w:r w:rsidR="00387515">
        <w:rPr>
          <w:rFonts w:asciiTheme="minorHAnsi" w:hAnsiTheme="minorHAnsi" w:cstheme="minorHAnsi"/>
          <w:b/>
          <w:sz w:val="32"/>
          <w:szCs w:val="32"/>
        </w:rPr>
        <w:tab/>
      </w:r>
      <w:r w:rsidR="00387515">
        <w:rPr>
          <w:rFonts w:asciiTheme="minorHAnsi" w:hAnsiTheme="minorHAnsi" w:cstheme="minorHAnsi"/>
          <w:b/>
          <w:sz w:val="32"/>
          <w:szCs w:val="32"/>
        </w:rPr>
        <w:tab/>
        <w:t xml:space="preserve">     </w:t>
      </w:r>
      <w:r w:rsidR="00387515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2A90BF56" wp14:editId="14A10AE8">
            <wp:extent cx="1027683" cy="1476375"/>
            <wp:effectExtent l="0" t="0" r="1270" b="0"/>
            <wp:docPr id="4" name="Immagine 4" descr="Immagine che contiene auricola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auricolare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56" cy="148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C6ADB" w14:textId="709C411A" w:rsidR="0095762A" w:rsidRPr="00F70DFF" w:rsidRDefault="0095762A" w:rsidP="0095762A">
      <w:pPr>
        <w:spacing w:after="0" w:line="276" w:lineRule="auto"/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09F65A3D" w14:textId="77777777" w:rsidR="00F70DFF" w:rsidRDefault="00F70DFF" w:rsidP="0095762A">
      <w:pPr>
        <w:spacing w:after="0" w:line="276" w:lineRule="auto"/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0A07F671" w14:textId="77777777" w:rsidR="00F70DFF" w:rsidRPr="00F70DFF" w:rsidRDefault="00F70DFF" w:rsidP="0095762A">
      <w:p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57A71DD" w14:textId="6BD02670" w:rsidR="0095762A" w:rsidRPr="00C3327D" w:rsidRDefault="0095762A" w:rsidP="0095762A">
      <w:pPr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70DFF">
        <w:rPr>
          <w:rFonts w:asciiTheme="minorHAnsi" w:hAnsiTheme="minorHAnsi" w:cstheme="minorHAnsi"/>
          <w:bCs/>
          <w:sz w:val="24"/>
          <w:szCs w:val="24"/>
        </w:rPr>
        <w:t xml:space="preserve">Il servizio di </w:t>
      </w:r>
      <w:r w:rsidR="00F70DFF" w:rsidRPr="00F70DFF">
        <w:rPr>
          <w:rFonts w:asciiTheme="minorHAnsi" w:hAnsiTheme="minorHAnsi" w:cstheme="minorHAnsi"/>
          <w:bCs/>
          <w:sz w:val="24"/>
          <w:szCs w:val="24"/>
        </w:rPr>
        <w:t>S</w:t>
      </w:r>
      <w:r w:rsidRPr="00F70DFF">
        <w:rPr>
          <w:rFonts w:asciiTheme="minorHAnsi" w:hAnsiTheme="minorHAnsi" w:cstheme="minorHAnsi"/>
          <w:bCs/>
          <w:sz w:val="24"/>
          <w:szCs w:val="24"/>
        </w:rPr>
        <w:t xml:space="preserve">celta e </w:t>
      </w:r>
      <w:r w:rsidR="00F70DFF" w:rsidRPr="00F70DFF">
        <w:rPr>
          <w:rFonts w:asciiTheme="minorHAnsi" w:hAnsiTheme="minorHAnsi" w:cstheme="minorHAnsi"/>
          <w:bCs/>
          <w:sz w:val="24"/>
          <w:szCs w:val="24"/>
        </w:rPr>
        <w:t>R</w:t>
      </w:r>
      <w:r w:rsidRPr="00F70DFF">
        <w:rPr>
          <w:rFonts w:asciiTheme="minorHAnsi" w:hAnsiTheme="minorHAnsi" w:cstheme="minorHAnsi"/>
          <w:bCs/>
          <w:sz w:val="24"/>
          <w:szCs w:val="24"/>
        </w:rPr>
        <w:t>evoca del medico di medicina generale o del pediatra di libera scelta è stato introdotto a luglio nelle farmacie lombarde</w:t>
      </w:r>
      <w:r w:rsidR="003B5201">
        <w:rPr>
          <w:rFonts w:asciiTheme="minorHAnsi" w:hAnsiTheme="minorHAnsi" w:cstheme="minorHAnsi"/>
          <w:bCs/>
          <w:sz w:val="24"/>
          <w:szCs w:val="24"/>
        </w:rPr>
        <w:t xml:space="preserve">. In questi 5 mesi </w:t>
      </w:r>
      <w:r w:rsidRPr="00F70DF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CD1F35">
        <w:rPr>
          <w:rFonts w:asciiTheme="minorHAnsi" w:hAnsiTheme="minorHAnsi" w:cstheme="minorHAnsi"/>
          <w:bCs/>
          <w:sz w:val="24"/>
          <w:szCs w:val="24"/>
        </w:rPr>
        <w:t xml:space="preserve">il servizio </w:t>
      </w:r>
      <w:r w:rsidRPr="00F70DFF">
        <w:rPr>
          <w:rFonts w:asciiTheme="minorHAnsi" w:hAnsiTheme="minorHAnsi" w:cstheme="minorHAnsi"/>
          <w:bCs/>
          <w:sz w:val="24"/>
          <w:szCs w:val="24"/>
        </w:rPr>
        <w:t>ha registrato ottimi risultati</w:t>
      </w:r>
      <w:r w:rsidRPr="00C3327D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3B5201">
        <w:rPr>
          <w:rFonts w:asciiTheme="minorHAnsi" w:hAnsiTheme="minorHAnsi" w:cstheme="minorHAnsi"/>
          <w:b/>
          <w:sz w:val="24"/>
          <w:szCs w:val="24"/>
        </w:rPr>
        <w:t>sono stati 205.606 i cittadini a utilizzarlo.</w:t>
      </w:r>
    </w:p>
    <w:p w14:paraId="01D6C97B" w14:textId="27FC37DF" w:rsidR="0095762A" w:rsidRPr="00F70DFF" w:rsidRDefault="0095762A" w:rsidP="0095762A">
      <w:p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E8678CF" w14:textId="5A894F9B" w:rsidR="0095762A" w:rsidRDefault="0095762A" w:rsidP="0095762A">
      <w:p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0BFD143" w14:textId="77777777" w:rsidR="003B5201" w:rsidRPr="00F70DFF" w:rsidRDefault="003B5201" w:rsidP="0095762A">
      <w:p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76514C5" w14:textId="17F8EF35" w:rsidR="0095762A" w:rsidRPr="00F70DFF" w:rsidRDefault="0095762A" w:rsidP="0095762A">
      <w:p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70DFF">
        <w:rPr>
          <w:rFonts w:asciiTheme="minorHAnsi" w:hAnsiTheme="minorHAnsi" w:cstheme="minorHAnsi"/>
          <w:bCs/>
          <w:sz w:val="24"/>
          <w:szCs w:val="24"/>
        </w:rPr>
        <w:t xml:space="preserve">Per poter usufruire del servizio di </w:t>
      </w:r>
      <w:r w:rsidR="00BD2BAA">
        <w:rPr>
          <w:rFonts w:asciiTheme="minorHAnsi" w:hAnsiTheme="minorHAnsi" w:cstheme="minorHAnsi"/>
          <w:bCs/>
          <w:sz w:val="24"/>
          <w:szCs w:val="24"/>
        </w:rPr>
        <w:t>S</w:t>
      </w:r>
      <w:r w:rsidRPr="00F70DFF">
        <w:rPr>
          <w:rFonts w:asciiTheme="minorHAnsi" w:hAnsiTheme="minorHAnsi" w:cstheme="minorHAnsi"/>
          <w:bCs/>
          <w:sz w:val="24"/>
          <w:szCs w:val="24"/>
        </w:rPr>
        <w:t xml:space="preserve">celta e </w:t>
      </w:r>
      <w:r w:rsidR="00BD2BAA">
        <w:rPr>
          <w:rFonts w:asciiTheme="minorHAnsi" w:hAnsiTheme="minorHAnsi" w:cstheme="minorHAnsi"/>
          <w:bCs/>
          <w:sz w:val="24"/>
          <w:szCs w:val="24"/>
        </w:rPr>
        <w:t>R</w:t>
      </w:r>
      <w:r w:rsidRPr="00F70DFF">
        <w:rPr>
          <w:rFonts w:asciiTheme="minorHAnsi" w:hAnsiTheme="minorHAnsi" w:cstheme="minorHAnsi"/>
          <w:bCs/>
          <w:sz w:val="24"/>
          <w:szCs w:val="24"/>
        </w:rPr>
        <w:t xml:space="preserve">evoca  </w:t>
      </w:r>
      <w:r w:rsidR="003419DE" w:rsidRPr="00F70DFF">
        <w:rPr>
          <w:rFonts w:asciiTheme="minorHAnsi" w:hAnsiTheme="minorHAnsi" w:cstheme="minorHAnsi"/>
          <w:bCs/>
          <w:sz w:val="24"/>
          <w:szCs w:val="24"/>
        </w:rPr>
        <w:t xml:space="preserve">in questa nuova modalità </w:t>
      </w:r>
      <w:r w:rsidRPr="00F70DFF">
        <w:rPr>
          <w:rFonts w:asciiTheme="minorHAnsi" w:hAnsiTheme="minorHAnsi" w:cstheme="minorHAnsi"/>
          <w:bCs/>
          <w:sz w:val="24"/>
          <w:szCs w:val="24"/>
        </w:rPr>
        <w:t xml:space="preserve">è sufficiente recarsi in farmacia con la propria Tessera Sanitaria Elettronica. Il farmacista, collegandosi alla </w:t>
      </w:r>
      <w:r w:rsidRPr="00F70DFF">
        <w:rPr>
          <w:rFonts w:asciiTheme="minorHAnsi" w:hAnsiTheme="minorHAnsi" w:cstheme="minorHAnsi"/>
          <w:b/>
          <w:sz w:val="24"/>
          <w:szCs w:val="24"/>
        </w:rPr>
        <w:t>piattaforma SISS</w:t>
      </w:r>
      <w:r w:rsidRPr="00F70DFF">
        <w:rPr>
          <w:rFonts w:asciiTheme="minorHAnsi" w:hAnsiTheme="minorHAnsi" w:cstheme="minorHAnsi"/>
          <w:bCs/>
          <w:sz w:val="24"/>
          <w:szCs w:val="24"/>
        </w:rPr>
        <w:t xml:space="preserve">, il Sistema Informativo </w:t>
      </w:r>
      <w:proofErr w:type="gramStart"/>
      <w:r w:rsidRPr="00F70DFF">
        <w:rPr>
          <w:rFonts w:asciiTheme="minorHAnsi" w:hAnsiTheme="minorHAnsi" w:cstheme="minorHAnsi"/>
          <w:bCs/>
          <w:sz w:val="24"/>
          <w:szCs w:val="24"/>
        </w:rPr>
        <w:t>Socio Sanitario</w:t>
      </w:r>
      <w:proofErr w:type="gramEnd"/>
      <w:r w:rsidRPr="00F70DFF">
        <w:rPr>
          <w:rFonts w:asciiTheme="minorHAnsi" w:hAnsiTheme="minorHAnsi" w:cstheme="minorHAnsi"/>
          <w:bCs/>
          <w:sz w:val="24"/>
          <w:szCs w:val="24"/>
        </w:rPr>
        <w:t xml:space="preserve"> di Regione Lombardia, </w:t>
      </w:r>
      <w:r w:rsidR="00BD2BAA" w:rsidRPr="00BD2BAA">
        <w:rPr>
          <w:rFonts w:asciiTheme="minorHAnsi" w:hAnsiTheme="minorHAnsi" w:cstheme="minorHAnsi"/>
          <w:bCs/>
          <w:sz w:val="24"/>
          <w:szCs w:val="24"/>
        </w:rPr>
        <w:t>recepirà le indicazioni del cittadino, astenendosi dal consigliare il professionista da scegliere</w:t>
      </w:r>
      <w:r w:rsidR="00BD2BAA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Pr="00F70DF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D2BAA">
        <w:rPr>
          <w:rFonts w:asciiTheme="minorHAnsi" w:hAnsiTheme="minorHAnsi" w:cstheme="minorHAnsi"/>
          <w:bCs/>
          <w:sz w:val="24"/>
          <w:szCs w:val="24"/>
        </w:rPr>
        <w:t>L</w:t>
      </w:r>
      <w:r w:rsidRPr="00F70DFF">
        <w:rPr>
          <w:rFonts w:asciiTheme="minorHAnsi" w:hAnsiTheme="minorHAnsi" w:cstheme="minorHAnsi"/>
          <w:bCs/>
          <w:sz w:val="24"/>
          <w:szCs w:val="24"/>
        </w:rPr>
        <w:t xml:space="preserve">’operazione ha effetto immediato. </w:t>
      </w:r>
    </w:p>
    <w:p w14:paraId="7BDAD23B" w14:textId="77777777" w:rsidR="0095762A" w:rsidRPr="00F70DFF" w:rsidRDefault="0095762A" w:rsidP="0095762A">
      <w:p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C98BAFD" w14:textId="3CC52209" w:rsidR="0095762A" w:rsidRPr="00F70DFF" w:rsidRDefault="0095762A" w:rsidP="0095762A">
      <w:p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D265B3C" w14:textId="1ED8C647" w:rsidR="0095762A" w:rsidRPr="00F70DFF" w:rsidRDefault="0095762A" w:rsidP="0095762A">
      <w:p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70DFF">
        <w:rPr>
          <w:rFonts w:asciiTheme="minorHAnsi" w:hAnsiTheme="minorHAnsi" w:cstheme="minorHAnsi"/>
          <w:bCs/>
          <w:sz w:val="24"/>
          <w:szCs w:val="24"/>
        </w:rPr>
        <w:t>L’adozione di questo servizio su scala regionale è frutto del successo di un esperimento pilota avviato nel 2014 dall’ATS Brianza in 86 farmacie</w:t>
      </w:r>
      <w:r w:rsidR="00C3327D">
        <w:rPr>
          <w:rFonts w:asciiTheme="minorHAnsi" w:hAnsiTheme="minorHAnsi" w:cstheme="minorHAnsi"/>
          <w:bCs/>
          <w:sz w:val="24"/>
          <w:szCs w:val="24"/>
        </w:rPr>
        <w:t>.</w:t>
      </w:r>
    </w:p>
    <w:p w14:paraId="64DE0112" w14:textId="77777777" w:rsidR="003419DE" w:rsidRPr="00F70DFF" w:rsidRDefault="003419DE">
      <w:pPr>
        <w:rPr>
          <w:rFonts w:asciiTheme="minorHAnsi" w:hAnsiTheme="minorHAnsi" w:cstheme="minorHAnsi"/>
          <w:sz w:val="24"/>
          <w:szCs w:val="24"/>
        </w:rPr>
      </w:pPr>
    </w:p>
    <w:sectPr w:rsidR="003419DE" w:rsidRPr="00F70DF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30CA7" w14:textId="77777777" w:rsidR="00F70DFF" w:rsidRDefault="00F70DFF" w:rsidP="00F70DFF">
      <w:pPr>
        <w:spacing w:after="0"/>
      </w:pPr>
      <w:r>
        <w:separator/>
      </w:r>
    </w:p>
  </w:endnote>
  <w:endnote w:type="continuationSeparator" w:id="0">
    <w:p w14:paraId="3BD8C92F" w14:textId="77777777" w:rsidR="00F70DFF" w:rsidRDefault="00F70DFF" w:rsidP="00F70D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B36E8" w14:textId="77777777" w:rsidR="00F70DFF" w:rsidRDefault="00F70DFF" w:rsidP="00F70DFF">
      <w:pPr>
        <w:spacing w:after="0"/>
      </w:pPr>
      <w:r>
        <w:separator/>
      </w:r>
    </w:p>
  </w:footnote>
  <w:footnote w:type="continuationSeparator" w:id="0">
    <w:p w14:paraId="2CF3CC6A" w14:textId="77777777" w:rsidR="00F70DFF" w:rsidRDefault="00F70DFF" w:rsidP="00F70D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9797B" w14:textId="4AA7FAE5" w:rsidR="00F70DFF" w:rsidRDefault="00F70DFF" w:rsidP="00F70DFF">
    <w:pPr>
      <w:pStyle w:val="Intestazione"/>
      <w:jc w:val="center"/>
    </w:pPr>
    <w:r>
      <w:rPr>
        <w:noProof/>
      </w:rPr>
      <w:drawing>
        <wp:inline distT="0" distB="0" distL="0" distR="0" wp14:anchorId="2950F491" wp14:editId="21C31C32">
          <wp:extent cx="2463165" cy="737870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16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AA9"/>
    <w:rsid w:val="003419DE"/>
    <w:rsid w:val="00387515"/>
    <w:rsid w:val="003B5201"/>
    <w:rsid w:val="00791AA9"/>
    <w:rsid w:val="0095762A"/>
    <w:rsid w:val="00996D6A"/>
    <w:rsid w:val="00BD2BAA"/>
    <w:rsid w:val="00BE39AA"/>
    <w:rsid w:val="00C3327D"/>
    <w:rsid w:val="00CD1F35"/>
    <w:rsid w:val="00DB6C43"/>
    <w:rsid w:val="00F7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8B55"/>
  <w15:chartTrackingRefBased/>
  <w15:docId w15:val="{4D92A797-4B04-4105-8EA0-9DFDC6FF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762A"/>
    <w:pPr>
      <w:spacing w:after="120" w:line="240" w:lineRule="auto"/>
    </w:pPr>
    <w:rPr>
      <w:rFonts w:ascii="Tahoma" w:hAnsi="Tahoma" w:cs="Tahom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70DFF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0DFF"/>
    <w:rPr>
      <w:rFonts w:ascii="Tahoma" w:hAnsi="Tahoma" w:cs="Tahoma"/>
    </w:rPr>
  </w:style>
  <w:style w:type="paragraph" w:styleId="Pidipagina">
    <w:name w:val="footer"/>
    <w:basedOn w:val="Normale"/>
    <w:link w:val="PidipaginaCarattere"/>
    <w:uiPriority w:val="99"/>
    <w:unhideWhenUsed/>
    <w:rsid w:val="00F70DFF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0DFF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</dc:creator>
  <cp:keywords/>
  <dc:description/>
  <cp:lastModifiedBy>Roberta Broch</cp:lastModifiedBy>
  <cp:revision>9</cp:revision>
  <cp:lastPrinted>2022-12-09T13:18:00Z</cp:lastPrinted>
  <dcterms:created xsi:type="dcterms:W3CDTF">2022-12-09T11:10:00Z</dcterms:created>
  <dcterms:modified xsi:type="dcterms:W3CDTF">2022-12-12T14:48:00Z</dcterms:modified>
</cp:coreProperties>
</file>