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A6" w:rsidRPr="003A27AD" w:rsidRDefault="00FF28DA" w:rsidP="003A27AD">
      <w:pPr>
        <w:pStyle w:val="PRH1"/>
        <w:tabs>
          <w:tab w:val="clear" w:pos="283"/>
          <w:tab w:val="clear" w:pos="567"/>
          <w:tab w:val="left" w:pos="993"/>
        </w:tabs>
        <w:spacing w:line="240" w:lineRule="auto"/>
        <w:ind w:right="29"/>
        <w:contextualSpacing/>
        <w:jc w:val="both"/>
        <w:rPr>
          <w:rFonts w:ascii="BISans" w:hAnsi="BISans" w:cs="Arial"/>
          <w:color w:val="003366"/>
          <w:sz w:val="28"/>
          <w:szCs w:val="28"/>
          <w:lang w:val="it-IT" w:eastAsia="zh-TW"/>
        </w:rPr>
      </w:pPr>
      <w:r w:rsidRPr="00FF28DA">
        <w:rPr>
          <w:rFonts w:ascii="BISans" w:hAnsi="BISans" w:cs="Arial"/>
          <w:color w:val="003366"/>
          <w:sz w:val="32"/>
          <w:szCs w:val="32"/>
          <w:lang w:val="it-IT" w:eastAsia="zh-TW"/>
        </w:rPr>
        <w:t>Grandi progressi nella cardiologia canina per</w:t>
      </w:r>
      <w:r>
        <w:rPr>
          <w:rFonts w:ascii="BISans" w:hAnsi="BISans" w:cs="Arial"/>
          <w:color w:val="003366"/>
          <w:sz w:val="32"/>
          <w:szCs w:val="32"/>
          <w:lang w:val="it-IT" w:eastAsia="zh-TW"/>
        </w:rPr>
        <w:t xml:space="preserve"> </w:t>
      </w:r>
      <w:r w:rsidRPr="00FF28DA">
        <w:rPr>
          <w:rFonts w:ascii="BISans" w:hAnsi="BISans" w:cs="Arial"/>
          <w:color w:val="003366"/>
          <w:sz w:val="32"/>
          <w:szCs w:val="32"/>
          <w:lang w:val="it-IT" w:eastAsia="zh-TW"/>
        </w:rPr>
        <w:t xml:space="preserve">Boehringer Ingelheim </w:t>
      </w:r>
    </w:p>
    <w:p w:rsidR="00007C60" w:rsidRDefault="00007C60" w:rsidP="00007C60">
      <w:pPr>
        <w:spacing w:after="0" w:line="240" w:lineRule="auto"/>
        <w:contextualSpacing/>
        <w:jc w:val="both"/>
        <w:rPr>
          <w:rFonts w:ascii="BISans" w:hAnsi="BISans" w:cs="Arial"/>
          <w:i/>
          <w:sz w:val="20"/>
        </w:rPr>
      </w:pPr>
    </w:p>
    <w:p w:rsidR="00FF28DA" w:rsidRDefault="00FF28DA" w:rsidP="00007C60">
      <w:pPr>
        <w:spacing w:after="0" w:line="240" w:lineRule="auto"/>
        <w:contextualSpacing/>
        <w:jc w:val="both"/>
        <w:rPr>
          <w:rFonts w:ascii="BISans" w:hAnsi="BISans" w:cs="Arial"/>
          <w:i/>
          <w:sz w:val="20"/>
        </w:rPr>
      </w:pPr>
      <w:r>
        <w:rPr>
          <w:rFonts w:ascii="BISans" w:hAnsi="BISans" w:cs="Arial"/>
          <w:i/>
          <w:sz w:val="20"/>
        </w:rPr>
        <w:t xml:space="preserve">I risultati dello studio </w:t>
      </w:r>
      <w:r w:rsidRPr="00A90994">
        <w:rPr>
          <w:rFonts w:ascii="BISans" w:hAnsi="BISans" w:cs="Arial"/>
          <w:i/>
          <w:sz w:val="20"/>
        </w:rPr>
        <w:t>EPIC (</w:t>
      </w:r>
      <w:r>
        <w:rPr>
          <w:rFonts w:ascii="BISans" w:hAnsi="BISans" w:cs="Arial"/>
          <w:i/>
          <w:sz w:val="20"/>
        </w:rPr>
        <w:t xml:space="preserve">Valutazione di Pimobendan In cani con </w:t>
      </w:r>
      <w:r w:rsidRPr="00A90994">
        <w:rPr>
          <w:rFonts w:ascii="BISans" w:hAnsi="BISans" w:cs="Arial"/>
          <w:i/>
          <w:sz w:val="20"/>
        </w:rPr>
        <w:t>Cardiomegal</w:t>
      </w:r>
      <w:r>
        <w:rPr>
          <w:rFonts w:ascii="BISans" w:hAnsi="BISans" w:cs="Arial"/>
          <w:i/>
          <w:sz w:val="20"/>
        </w:rPr>
        <w:t>ia</w:t>
      </w:r>
      <w:r w:rsidRPr="00A90994">
        <w:rPr>
          <w:rFonts w:ascii="BISans" w:hAnsi="BISans" w:cs="Arial"/>
          <w:i/>
          <w:sz w:val="20"/>
        </w:rPr>
        <w:t xml:space="preserve">) </w:t>
      </w:r>
      <w:r>
        <w:rPr>
          <w:rFonts w:ascii="BISans" w:hAnsi="BISans" w:cs="Arial"/>
          <w:i/>
          <w:sz w:val="20"/>
        </w:rPr>
        <w:t>dimostrano un allungamento di 15 mesi della comparsa di insufficienza cardiaca congestizia nei cani con cardiomegalia trattati con pimobendan</w:t>
      </w:r>
      <w:r w:rsidRPr="00A90994">
        <w:rPr>
          <w:rFonts w:ascii="BISans" w:hAnsi="BISans" w:cs="Arial"/>
          <w:i/>
          <w:sz w:val="20"/>
        </w:rPr>
        <w:t xml:space="preserve"> </w:t>
      </w:r>
    </w:p>
    <w:p w:rsidR="00FF28DA" w:rsidRPr="00A90994" w:rsidRDefault="00FF28DA" w:rsidP="00FF28DA">
      <w:pPr>
        <w:spacing w:after="0" w:line="240" w:lineRule="auto"/>
        <w:ind w:left="284"/>
        <w:contextualSpacing/>
        <w:jc w:val="both"/>
        <w:rPr>
          <w:rFonts w:ascii="BISans" w:hAnsi="BISans" w:cs="Arial"/>
          <w:i/>
          <w:sz w:val="20"/>
        </w:rPr>
      </w:pPr>
    </w:p>
    <w:p w:rsidR="00FF28DA" w:rsidRPr="00A90994" w:rsidRDefault="00FF28DA" w:rsidP="00FF28DA">
      <w:pPr>
        <w:pStyle w:val="PRcopyBISansragged"/>
        <w:numPr>
          <w:ilvl w:val="0"/>
          <w:numId w:val="14"/>
        </w:numPr>
        <w:tabs>
          <w:tab w:val="clear" w:pos="567"/>
        </w:tabs>
        <w:spacing w:line="240" w:lineRule="auto"/>
        <w:ind w:right="29"/>
        <w:jc w:val="both"/>
        <w:rPr>
          <w:rFonts w:ascii="BISans" w:hAnsi="BISans" w:cs="Arial"/>
          <w:sz w:val="20"/>
          <w:szCs w:val="20"/>
          <w:lang w:val="it-IT"/>
        </w:rPr>
      </w:pPr>
      <w:r>
        <w:rPr>
          <w:rFonts w:ascii="BISans" w:hAnsi="BISans" w:cs="Arial"/>
          <w:sz w:val="20"/>
          <w:lang w:val="it-IT"/>
        </w:rPr>
        <w:t>I cani trattati con pimobendan, inoltre, hanno vissuto più a lungo di quelli che hanno ricevuto placebo</w:t>
      </w:r>
      <w:r w:rsidR="007B7DE7">
        <w:rPr>
          <w:rFonts w:ascii="BISans" w:hAnsi="BISans" w:cs="Arial"/>
          <w:sz w:val="20"/>
          <w:lang w:val="it-IT"/>
        </w:rPr>
        <w:t>;</w:t>
      </w:r>
      <w:r w:rsidRPr="00A90994" w:rsidDel="003F76FC">
        <w:rPr>
          <w:rFonts w:ascii="BISans" w:hAnsi="BISans" w:cs="Arial"/>
          <w:color w:val="auto"/>
          <w:sz w:val="20"/>
          <w:szCs w:val="20"/>
          <w:lang w:val="it-IT"/>
        </w:rPr>
        <w:t xml:space="preserve"> </w:t>
      </w:r>
    </w:p>
    <w:p w:rsidR="00FF28DA" w:rsidRPr="00881AD3" w:rsidRDefault="00FF28DA" w:rsidP="00FF28DA">
      <w:pPr>
        <w:pStyle w:val="PRcopyBISansragged"/>
        <w:numPr>
          <w:ilvl w:val="0"/>
          <w:numId w:val="14"/>
        </w:numPr>
        <w:tabs>
          <w:tab w:val="clear" w:pos="567"/>
        </w:tabs>
        <w:spacing w:line="240" w:lineRule="auto"/>
        <w:ind w:right="29"/>
        <w:jc w:val="both"/>
        <w:rPr>
          <w:rFonts w:ascii="BISans" w:hAnsi="BISans" w:cs="Arial"/>
          <w:sz w:val="20"/>
          <w:szCs w:val="20"/>
          <w:lang w:val="it-IT"/>
        </w:rPr>
      </w:pPr>
      <w:r w:rsidRPr="00881AD3">
        <w:rPr>
          <w:rFonts w:ascii="BISans" w:hAnsi="BISans" w:cs="Arial"/>
          <w:sz w:val="20"/>
          <w:lang w:val="it-IT"/>
        </w:rPr>
        <w:t xml:space="preserve">I risultati segnano un cambiamento radicale </w:t>
      </w:r>
      <w:r>
        <w:rPr>
          <w:rFonts w:ascii="BISans" w:hAnsi="BISans" w:cs="Arial"/>
          <w:sz w:val="20"/>
          <w:lang w:val="it-IT"/>
        </w:rPr>
        <w:t xml:space="preserve">per </w:t>
      </w:r>
      <w:r w:rsidRPr="00881AD3">
        <w:rPr>
          <w:rFonts w:ascii="BISans" w:hAnsi="BISans" w:cs="Arial"/>
          <w:sz w:val="20"/>
          <w:lang w:val="it-IT"/>
        </w:rPr>
        <w:t xml:space="preserve">la gestione della </w:t>
      </w:r>
      <w:r>
        <w:rPr>
          <w:rFonts w:ascii="BISans" w:hAnsi="BISans" w:cs="Arial"/>
          <w:sz w:val="20"/>
          <w:lang w:val="it-IT"/>
        </w:rPr>
        <w:t xml:space="preserve">Degenerazione </w:t>
      </w:r>
      <w:r w:rsidRPr="00A90994">
        <w:rPr>
          <w:rFonts w:ascii="BISans" w:hAnsi="BISans" w:cs="Arial"/>
          <w:sz w:val="20"/>
          <w:lang w:val="it-IT"/>
        </w:rPr>
        <w:t>M</w:t>
      </w:r>
      <w:r>
        <w:rPr>
          <w:rFonts w:ascii="BISans" w:hAnsi="BISans" w:cs="Arial"/>
          <w:sz w:val="20"/>
          <w:lang w:val="it-IT"/>
        </w:rPr>
        <w:t>i</w:t>
      </w:r>
      <w:r w:rsidRPr="00A90994">
        <w:rPr>
          <w:rFonts w:ascii="BISans" w:hAnsi="BISans" w:cs="Arial"/>
          <w:sz w:val="20"/>
          <w:lang w:val="it-IT"/>
        </w:rPr>
        <w:t>xomatos</w:t>
      </w:r>
      <w:r>
        <w:rPr>
          <w:rFonts w:ascii="BISans" w:hAnsi="BISans" w:cs="Arial"/>
          <w:sz w:val="20"/>
          <w:lang w:val="it-IT"/>
        </w:rPr>
        <w:t xml:space="preserve">a della </w:t>
      </w:r>
      <w:r w:rsidRPr="00A90994">
        <w:rPr>
          <w:rFonts w:ascii="BISans" w:hAnsi="BISans" w:cs="Arial"/>
          <w:sz w:val="20"/>
          <w:lang w:val="it-IT"/>
        </w:rPr>
        <w:t>Mitral</w:t>
      </w:r>
      <w:r>
        <w:rPr>
          <w:rFonts w:ascii="BISans" w:hAnsi="BISans" w:cs="Arial"/>
          <w:sz w:val="20"/>
          <w:lang w:val="it-IT"/>
        </w:rPr>
        <w:t>e</w:t>
      </w:r>
      <w:r w:rsidRPr="00A90994">
        <w:rPr>
          <w:rFonts w:ascii="BISans" w:hAnsi="BISans" w:cs="Arial"/>
          <w:sz w:val="20"/>
          <w:lang w:val="it-IT"/>
        </w:rPr>
        <w:t xml:space="preserve"> (MMVD)</w:t>
      </w:r>
      <w:r>
        <w:rPr>
          <w:rFonts w:ascii="BISans" w:hAnsi="BISans" w:cs="Arial"/>
          <w:sz w:val="20"/>
          <w:szCs w:val="20"/>
          <w:lang w:val="it-IT"/>
        </w:rPr>
        <w:t xml:space="preserve">, la </w:t>
      </w:r>
      <w:r w:rsidRPr="00881AD3">
        <w:rPr>
          <w:rFonts w:ascii="BISans" w:hAnsi="BISans" w:cs="Arial"/>
          <w:sz w:val="20"/>
          <w:lang w:val="it-IT"/>
        </w:rPr>
        <w:t>forma più comune di patologia cardiaca canina</w:t>
      </w:r>
      <w:r w:rsidR="007B7DE7">
        <w:rPr>
          <w:rFonts w:ascii="BISans" w:hAnsi="BISans" w:cs="Arial"/>
          <w:sz w:val="20"/>
          <w:lang w:val="it-IT"/>
        </w:rPr>
        <w:t>;</w:t>
      </w:r>
      <w:r w:rsidRPr="00881AD3">
        <w:rPr>
          <w:rFonts w:ascii="BISans" w:hAnsi="BISans" w:cs="Arial"/>
          <w:sz w:val="20"/>
          <w:lang w:val="it-IT"/>
        </w:rPr>
        <w:t xml:space="preserve"> </w:t>
      </w:r>
    </w:p>
    <w:p w:rsidR="00FF28DA" w:rsidRPr="00881AD3" w:rsidRDefault="00FF28DA" w:rsidP="00FF28DA">
      <w:pPr>
        <w:pStyle w:val="PRcopyBISansragged"/>
        <w:numPr>
          <w:ilvl w:val="0"/>
          <w:numId w:val="14"/>
        </w:numPr>
        <w:spacing w:line="240" w:lineRule="auto"/>
        <w:ind w:right="29"/>
        <w:jc w:val="both"/>
        <w:rPr>
          <w:rFonts w:ascii="BISans" w:hAnsi="BISans" w:cs="Arial"/>
          <w:sz w:val="20"/>
          <w:szCs w:val="20"/>
          <w:lang w:val="it-IT"/>
        </w:rPr>
      </w:pPr>
      <w:r w:rsidRPr="00881AD3">
        <w:rPr>
          <w:rFonts w:ascii="BISans" w:hAnsi="BISans" w:cs="Arial"/>
          <w:sz w:val="20"/>
          <w:szCs w:val="20"/>
          <w:lang w:val="it-IT"/>
        </w:rPr>
        <w:t xml:space="preserve">EPIC </w:t>
      </w:r>
      <w:r w:rsidR="00452B86">
        <w:rPr>
          <w:rFonts w:ascii="BISans" w:hAnsi="BISans" w:cs="Arial"/>
          <w:sz w:val="20"/>
          <w:szCs w:val="20"/>
          <w:lang w:val="it-IT"/>
        </w:rPr>
        <w:t>è il più ampio</w:t>
      </w:r>
      <w:r>
        <w:rPr>
          <w:rFonts w:ascii="BISans" w:hAnsi="BISans" w:cs="Arial"/>
          <w:sz w:val="20"/>
          <w:szCs w:val="20"/>
          <w:lang w:val="it-IT"/>
        </w:rPr>
        <w:t xml:space="preserve"> studio clinico internazionale cardiologico veterinario</w:t>
      </w:r>
      <w:r w:rsidRPr="00881AD3">
        <w:rPr>
          <w:rFonts w:ascii="BISans" w:hAnsi="BISans" w:cs="Arial"/>
          <w:sz w:val="20"/>
          <w:szCs w:val="20"/>
          <w:lang w:val="it-IT"/>
        </w:rPr>
        <w:t xml:space="preserve"> </w:t>
      </w:r>
      <w:r>
        <w:rPr>
          <w:rFonts w:ascii="BISans" w:hAnsi="BISans" w:cs="Arial"/>
          <w:sz w:val="20"/>
          <w:szCs w:val="20"/>
          <w:lang w:val="it-IT"/>
        </w:rPr>
        <w:t xml:space="preserve">che sia mai </w:t>
      </w:r>
      <w:r w:rsidRPr="00881AD3">
        <w:rPr>
          <w:rFonts w:ascii="BISans" w:hAnsi="BISans" w:cs="Arial"/>
          <w:sz w:val="20"/>
          <w:szCs w:val="20"/>
          <w:lang w:val="it-IT"/>
        </w:rPr>
        <w:t>st</w:t>
      </w:r>
      <w:r>
        <w:rPr>
          <w:rFonts w:ascii="BISans" w:hAnsi="BISans" w:cs="Arial"/>
          <w:sz w:val="20"/>
          <w:szCs w:val="20"/>
          <w:lang w:val="it-IT"/>
        </w:rPr>
        <w:t>ato condotto</w:t>
      </w:r>
      <w:r w:rsidR="007B7DE7">
        <w:rPr>
          <w:rFonts w:ascii="BISans" w:hAnsi="BISans" w:cs="Arial"/>
          <w:sz w:val="20"/>
          <w:szCs w:val="20"/>
          <w:lang w:val="it-IT"/>
        </w:rPr>
        <w:t>.</w:t>
      </w:r>
      <w:r>
        <w:rPr>
          <w:rFonts w:ascii="BISans" w:hAnsi="BISans" w:cs="Arial"/>
          <w:sz w:val="20"/>
          <w:szCs w:val="20"/>
          <w:lang w:val="it-IT"/>
        </w:rPr>
        <w:t xml:space="preserve"> </w:t>
      </w:r>
    </w:p>
    <w:p w:rsidR="00FF28DA" w:rsidRDefault="00FF28DA" w:rsidP="006C3AB9">
      <w:pPr>
        <w:pStyle w:val="NormaleWeb"/>
        <w:spacing w:before="0" w:beforeAutospacing="0" w:after="0" w:afterAutospacing="0" w:line="240" w:lineRule="auto"/>
        <w:jc w:val="both"/>
        <w:rPr>
          <w:rFonts w:ascii="BISans" w:hAnsi="BISans"/>
          <w:b/>
          <w:bCs/>
          <w:color w:val="44546A" w:themeColor="text2"/>
          <w:sz w:val="22"/>
          <w:szCs w:val="22"/>
          <w:lang w:val="it-IT"/>
        </w:rPr>
      </w:pPr>
    </w:p>
    <w:p w:rsidR="00FF28DA" w:rsidRDefault="00FF28DA" w:rsidP="00BD342C">
      <w:pPr>
        <w:spacing w:after="0" w:line="240" w:lineRule="auto"/>
        <w:ind w:right="28"/>
        <w:contextualSpacing/>
        <w:jc w:val="both"/>
      </w:pPr>
      <w:r w:rsidRPr="00A90994">
        <w:rPr>
          <w:rStyle w:val="Highlight"/>
          <w:rFonts w:ascii="BISans" w:hAnsi="BISans" w:cs="Arial"/>
          <w:sz w:val="20"/>
        </w:rPr>
        <w:t>Ingelheim, German</w:t>
      </w:r>
      <w:r>
        <w:rPr>
          <w:rStyle w:val="Highlight"/>
          <w:rFonts w:ascii="BISans" w:hAnsi="BISans" w:cs="Arial"/>
          <w:sz w:val="20"/>
        </w:rPr>
        <w:t>ia</w:t>
      </w:r>
      <w:r w:rsidRPr="00A90994">
        <w:rPr>
          <w:rStyle w:val="Highlight"/>
          <w:rFonts w:ascii="BISans" w:hAnsi="BISans" w:cs="Arial"/>
          <w:sz w:val="20"/>
        </w:rPr>
        <w:t xml:space="preserve">, 30 </w:t>
      </w:r>
      <w:r>
        <w:rPr>
          <w:rStyle w:val="Highlight"/>
          <w:rFonts w:ascii="BISans" w:hAnsi="BISans" w:cs="Arial"/>
          <w:sz w:val="20"/>
        </w:rPr>
        <w:t>ottobre</w:t>
      </w:r>
      <w:r w:rsidRPr="00A90994">
        <w:rPr>
          <w:rStyle w:val="Highlight"/>
          <w:rFonts w:ascii="BISans" w:hAnsi="BISans" w:cs="Arial"/>
          <w:sz w:val="20"/>
        </w:rPr>
        <w:t xml:space="preserve"> 2017 – </w:t>
      </w:r>
      <w:r>
        <w:rPr>
          <w:rFonts w:ascii="BISans" w:hAnsi="BISans" w:cs="Arial"/>
          <w:sz w:val="20"/>
        </w:rPr>
        <w:t xml:space="preserve">I cani affetti da patologia </w:t>
      </w:r>
      <w:r w:rsidRPr="00A90994">
        <w:rPr>
          <w:rFonts w:ascii="BISans" w:hAnsi="BISans" w:cs="Arial"/>
          <w:sz w:val="20"/>
        </w:rPr>
        <w:t>cardiovasc</w:t>
      </w:r>
      <w:r>
        <w:rPr>
          <w:rFonts w:ascii="BISans" w:hAnsi="BISans" w:cs="Arial"/>
          <w:sz w:val="20"/>
        </w:rPr>
        <w:t xml:space="preserve">olare e relativi segni clinici possono vivere meglio e più a lungo. Questi i risultati dello </w:t>
      </w:r>
      <w:r>
        <w:rPr>
          <w:rFonts w:ascii="BISans" w:hAnsi="BISans" w:cs="Helvetica"/>
          <w:bCs/>
          <w:sz w:val="20"/>
        </w:rPr>
        <w:t xml:space="preserve">studio internazionale </w:t>
      </w:r>
      <w:r w:rsidRPr="00A90994">
        <w:rPr>
          <w:rFonts w:ascii="BISans" w:hAnsi="BISans" w:cs="Arial"/>
          <w:sz w:val="20"/>
        </w:rPr>
        <w:t>EPIC (</w:t>
      </w:r>
      <w:r w:rsidRPr="00452B86">
        <w:rPr>
          <w:rFonts w:ascii="BISans" w:hAnsi="BISans" w:cs="Arial"/>
          <w:i/>
          <w:sz w:val="20"/>
        </w:rPr>
        <w:t>Evaluation of Pimobendan In dogs with Cardiomegaly</w:t>
      </w:r>
      <w:r>
        <w:rPr>
          <w:rFonts w:ascii="BISans" w:hAnsi="BISans" w:cs="Arial"/>
          <w:sz w:val="20"/>
        </w:rPr>
        <w:t>) condotto da</w:t>
      </w:r>
      <w:r w:rsidRPr="00A90994">
        <w:rPr>
          <w:rFonts w:ascii="BISans" w:hAnsi="BISans" w:cs="Arial"/>
          <w:sz w:val="20"/>
        </w:rPr>
        <w:t xml:space="preserve"> </w:t>
      </w:r>
      <w:r>
        <w:rPr>
          <w:rFonts w:ascii="BISans" w:hAnsi="BISans" w:cs="Helvetica"/>
          <w:bCs/>
          <w:sz w:val="20"/>
        </w:rPr>
        <w:t xml:space="preserve">Boehringer Ingelheim. </w:t>
      </w:r>
    </w:p>
    <w:p w:rsidR="00BD342C" w:rsidRPr="00BD342C" w:rsidRDefault="00BD342C" w:rsidP="00BD342C">
      <w:pPr>
        <w:spacing w:after="0" w:line="240" w:lineRule="auto"/>
        <w:ind w:right="28"/>
        <w:contextualSpacing/>
        <w:jc w:val="both"/>
      </w:pPr>
    </w:p>
    <w:p w:rsidR="00BD342C" w:rsidRDefault="00FF28DA" w:rsidP="00FF28DA">
      <w:pPr>
        <w:spacing w:before="100" w:beforeAutospacing="1" w:after="0" w:line="240" w:lineRule="auto"/>
        <w:contextualSpacing/>
        <w:jc w:val="both"/>
        <w:rPr>
          <w:rFonts w:ascii="BISans" w:hAnsi="BISans" w:cs="Arial"/>
          <w:sz w:val="20"/>
        </w:rPr>
      </w:pPr>
      <w:r>
        <w:rPr>
          <w:rFonts w:ascii="BISans" w:hAnsi="BISans" w:cs="Arial"/>
          <w:sz w:val="20"/>
        </w:rPr>
        <w:t xml:space="preserve">I risultati dello studio indicano che </w:t>
      </w:r>
      <w:r w:rsidRPr="00A90994">
        <w:rPr>
          <w:rFonts w:ascii="BISans" w:hAnsi="BISans" w:cs="Arial"/>
          <w:sz w:val="20"/>
        </w:rPr>
        <w:t xml:space="preserve">pimobendan </w:t>
      </w:r>
      <w:r>
        <w:rPr>
          <w:rFonts w:ascii="BISans" w:hAnsi="BISans" w:cs="Arial"/>
          <w:sz w:val="20"/>
        </w:rPr>
        <w:t>può ritardare la comparsa dei segni clinici di Degenerazione Mixomatosa della Valvola Mitralica (MMVD) di 15 mesi (valore mediano), migliorando in modo significativo la qualità di vita dei cani interessati</w:t>
      </w:r>
      <w:r w:rsidRPr="00A90994">
        <w:rPr>
          <w:rFonts w:ascii="BISans" w:hAnsi="BISans" w:cs="Arial"/>
          <w:sz w:val="20"/>
        </w:rPr>
        <w:t xml:space="preserve">. </w:t>
      </w:r>
      <w:r>
        <w:rPr>
          <w:rFonts w:ascii="BISans" w:hAnsi="BISans" w:cs="Arial"/>
          <w:sz w:val="20"/>
        </w:rPr>
        <w:t>Condotto da cardiologi veterinari indipendenti presso 36 centri specialistici di</w:t>
      </w:r>
      <w:r w:rsidRPr="00A90994">
        <w:rPr>
          <w:rFonts w:ascii="BISans" w:hAnsi="BISans" w:cs="Arial"/>
          <w:sz w:val="20"/>
        </w:rPr>
        <w:t xml:space="preserve"> 11 </w:t>
      </w:r>
      <w:r>
        <w:rPr>
          <w:rFonts w:ascii="BISans" w:hAnsi="BISans" w:cs="Arial"/>
          <w:sz w:val="20"/>
        </w:rPr>
        <w:t>Paesi</w:t>
      </w:r>
      <w:r w:rsidRPr="00A90994">
        <w:rPr>
          <w:rFonts w:ascii="BISans" w:hAnsi="BISans" w:cs="Arial"/>
          <w:sz w:val="20"/>
        </w:rPr>
        <w:t xml:space="preserve">, </w:t>
      </w:r>
      <w:r>
        <w:rPr>
          <w:rFonts w:ascii="BISans" w:hAnsi="BISans" w:cs="Arial"/>
          <w:sz w:val="20"/>
        </w:rPr>
        <w:t xml:space="preserve">lo studio </w:t>
      </w:r>
      <w:r w:rsidRPr="00A90994">
        <w:rPr>
          <w:rFonts w:ascii="BISans" w:hAnsi="BISans" w:cs="Arial"/>
          <w:sz w:val="20"/>
        </w:rPr>
        <w:t xml:space="preserve">EPIC </w:t>
      </w:r>
      <w:r>
        <w:rPr>
          <w:rFonts w:ascii="BISans" w:hAnsi="BISans" w:cs="Arial"/>
          <w:sz w:val="20"/>
        </w:rPr>
        <w:t>è il maggior studio cardiologico vete</w:t>
      </w:r>
      <w:bookmarkStart w:id="0" w:name="_GoBack"/>
      <w:bookmarkEnd w:id="0"/>
      <w:r>
        <w:rPr>
          <w:rFonts w:ascii="BISans" w:hAnsi="BISans" w:cs="Arial"/>
          <w:sz w:val="20"/>
        </w:rPr>
        <w:t>rinario che sia mai stato condotto su cani domestici</w:t>
      </w:r>
      <w:r w:rsidRPr="00A90994">
        <w:rPr>
          <w:rFonts w:ascii="BISans" w:hAnsi="BISans" w:cs="Helvetica"/>
          <w:bCs/>
          <w:sz w:val="20"/>
        </w:rPr>
        <w:t xml:space="preserve">. </w:t>
      </w:r>
    </w:p>
    <w:p w:rsidR="00FF28DA" w:rsidRPr="00BD342C" w:rsidRDefault="00FF28DA" w:rsidP="00FF28DA">
      <w:pPr>
        <w:spacing w:before="100" w:beforeAutospacing="1" w:after="0" w:line="240" w:lineRule="auto"/>
        <w:contextualSpacing/>
        <w:jc w:val="both"/>
        <w:rPr>
          <w:rFonts w:ascii="BISans" w:hAnsi="BISans" w:cs="Arial"/>
          <w:sz w:val="20"/>
        </w:rPr>
      </w:pPr>
      <w:r>
        <w:rPr>
          <w:rFonts w:ascii="BISans" w:hAnsi="BISans" w:cs="Arial"/>
          <w:sz w:val="20"/>
        </w:rPr>
        <w:t>In fase pre-clinica la malattia non dà segni manifesti, ma è attiva in modo latente e progredisce irreversibilmente</w:t>
      </w:r>
      <w:r w:rsidRPr="00A90994">
        <w:rPr>
          <w:rFonts w:ascii="BISans" w:hAnsi="BISans" w:cs="Arial"/>
          <w:sz w:val="20"/>
        </w:rPr>
        <w:t xml:space="preserve">. </w:t>
      </w:r>
      <w:r>
        <w:rPr>
          <w:rFonts w:ascii="BISans" w:hAnsi="BISans" w:cs="Arial"/>
          <w:sz w:val="20"/>
        </w:rPr>
        <w:t>I risultati ottenuti dimostrano che</w:t>
      </w:r>
      <w:r w:rsidRPr="001A69FD">
        <w:rPr>
          <w:rFonts w:ascii="BISans" w:hAnsi="BISans" w:cs="Arial"/>
          <w:sz w:val="20"/>
        </w:rPr>
        <w:t xml:space="preserve"> </w:t>
      </w:r>
      <w:r>
        <w:rPr>
          <w:rFonts w:ascii="BISans" w:hAnsi="BISans" w:cs="Arial"/>
          <w:sz w:val="20"/>
        </w:rPr>
        <w:lastRenderedPageBreak/>
        <w:t>individuare e trattare gli animali con degenerazione mixomatosa della mitrale in fase pre-clinica, prima che i sintomi siano evidenti, migliora decisamente la diagnosi e la gestione della malattia, con benefici senza precedenti per gli animali che sono colpiti da questa patologia, la più comune malattia cardiaca canina, oltre che per i loro padroni</w:t>
      </w:r>
      <w:r w:rsidRPr="00A90994">
        <w:rPr>
          <w:rFonts w:ascii="BISans" w:hAnsi="BISans"/>
          <w:bCs/>
          <w:iCs/>
          <w:sz w:val="20"/>
        </w:rPr>
        <w:t xml:space="preserve">.  </w:t>
      </w:r>
    </w:p>
    <w:p w:rsidR="00FF28DA" w:rsidRDefault="00FF28DA" w:rsidP="00FF28DA">
      <w:pPr>
        <w:spacing w:before="100" w:beforeAutospacing="1" w:after="240"/>
        <w:contextualSpacing/>
        <w:rPr>
          <w:rFonts w:ascii="BISans" w:hAnsi="BISans"/>
          <w:bCs/>
          <w:iCs/>
          <w:sz w:val="20"/>
        </w:rPr>
      </w:pPr>
    </w:p>
    <w:p w:rsidR="00FF28DA" w:rsidRPr="00A90994" w:rsidRDefault="00FF28DA" w:rsidP="00FF28DA">
      <w:pPr>
        <w:spacing w:before="100" w:beforeAutospacing="1" w:after="0" w:line="240" w:lineRule="auto"/>
        <w:contextualSpacing/>
        <w:rPr>
          <w:rFonts w:ascii="BISans" w:hAnsi="BISans"/>
          <w:bCs/>
          <w:iCs/>
          <w:sz w:val="20"/>
        </w:rPr>
      </w:pPr>
      <w:r>
        <w:rPr>
          <w:rFonts w:ascii="BISans" w:hAnsi="BISans"/>
          <w:bCs/>
          <w:iCs/>
          <w:sz w:val="20"/>
        </w:rPr>
        <w:t>I principali risultati rivelano</w:t>
      </w:r>
      <w:r w:rsidRPr="00A90994">
        <w:rPr>
          <w:rFonts w:ascii="BISans" w:hAnsi="BISans"/>
          <w:bCs/>
          <w:iCs/>
          <w:sz w:val="20"/>
        </w:rPr>
        <w:t>:</w:t>
      </w:r>
    </w:p>
    <w:p w:rsidR="00FF28DA" w:rsidRPr="00A90994" w:rsidRDefault="00FF28DA" w:rsidP="00FF28DA">
      <w:pPr>
        <w:pStyle w:val="PRcopyBISansragged"/>
        <w:spacing w:line="240" w:lineRule="auto"/>
        <w:ind w:left="284" w:right="29" w:hanging="284"/>
        <w:contextualSpacing/>
        <w:jc w:val="both"/>
        <w:rPr>
          <w:rFonts w:ascii="BISans" w:hAnsi="BISans"/>
          <w:color w:val="auto"/>
          <w:sz w:val="20"/>
          <w:szCs w:val="20"/>
          <w:lang w:val="it-IT"/>
        </w:rPr>
      </w:pPr>
      <w:r w:rsidRPr="00A90994">
        <w:rPr>
          <w:rFonts w:ascii="BISans" w:hAnsi="BISans" w:cs="Arial"/>
          <w:color w:val="auto"/>
          <w:sz w:val="20"/>
          <w:szCs w:val="20"/>
          <w:lang w:val="it-IT"/>
        </w:rPr>
        <w:t>•</w:t>
      </w:r>
      <w:r w:rsidRPr="00A90994">
        <w:rPr>
          <w:rFonts w:ascii="BISans" w:hAnsi="BISans" w:cs="Arial"/>
          <w:color w:val="auto"/>
          <w:sz w:val="20"/>
          <w:szCs w:val="20"/>
          <w:lang w:val="it-IT"/>
        </w:rPr>
        <w:tab/>
      </w:r>
      <w:r>
        <w:rPr>
          <w:rFonts w:ascii="BISans" w:hAnsi="BISans" w:cs="Arial"/>
          <w:color w:val="auto"/>
          <w:sz w:val="20"/>
          <w:szCs w:val="20"/>
          <w:lang w:val="it-IT"/>
        </w:rPr>
        <w:t xml:space="preserve">Un allungamento del </w:t>
      </w:r>
      <w:r w:rsidRPr="00A90994">
        <w:rPr>
          <w:rFonts w:ascii="BISans" w:hAnsi="BISans" w:cs="Arial"/>
          <w:b/>
          <w:color w:val="auto"/>
          <w:sz w:val="20"/>
          <w:szCs w:val="20"/>
          <w:lang w:val="it-IT"/>
        </w:rPr>
        <w:t>60%</w:t>
      </w:r>
      <w:r w:rsidRPr="00A90994">
        <w:rPr>
          <w:rFonts w:ascii="BISans" w:hAnsi="BISans" w:cs="Arial"/>
          <w:color w:val="auto"/>
          <w:sz w:val="20"/>
          <w:szCs w:val="20"/>
          <w:lang w:val="it-IT"/>
        </w:rPr>
        <w:t xml:space="preserve"> </w:t>
      </w:r>
      <w:r>
        <w:rPr>
          <w:rFonts w:ascii="BISans" w:hAnsi="BISans" w:cs="Arial"/>
          <w:color w:val="auto"/>
          <w:sz w:val="20"/>
          <w:szCs w:val="20"/>
          <w:lang w:val="it-IT"/>
        </w:rPr>
        <w:t>del tempo di permanenza nello stadio p</w:t>
      </w:r>
      <w:r w:rsidRPr="00A90994">
        <w:rPr>
          <w:rFonts w:ascii="BISans" w:hAnsi="BISans"/>
          <w:color w:val="auto"/>
          <w:sz w:val="20"/>
          <w:szCs w:val="20"/>
          <w:lang w:val="it-IT"/>
        </w:rPr>
        <w:t>re</w:t>
      </w:r>
      <w:r>
        <w:rPr>
          <w:rFonts w:ascii="BISans" w:hAnsi="BISans"/>
          <w:color w:val="auto"/>
          <w:sz w:val="20"/>
          <w:szCs w:val="20"/>
          <w:lang w:val="it-IT"/>
        </w:rPr>
        <w:t xml:space="preserve">-clinico </w:t>
      </w:r>
      <w:r w:rsidRPr="00A90994">
        <w:rPr>
          <w:rFonts w:ascii="BISans" w:hAnsi="BISans"/>
          <w:color w:val="auto"/>
          <w:sz w:val="20"/>
          <w:szCs w:val="20"/>
          <w:lang w:val="it-IT"/>
        </w:rPr>
        <w:t>(</w:t>
      </w:r>
      <w:r>
        <w:rPr>
          <w:rFonts w:ascii="BISans" w:hAnsi="BISans"/>
          <w:color w:val="auto"/>
          <w:sz w:val="20"/>
          <w:szCs w:val="20"/>
          <w:lang w:val="it-IT"/>
        </w:rPr>
        <w:t xml:space="preserve">Stadio B2 </w:t>
      </w:r>
      <w:r w:rsidRPr="00A90994">
        <w:rPr>
          <w:rFonts w:ascii="BISans" w:hAnsi="BISans"/>
          <w:color w:val="auto"/>
          <w:sz w:val="20"/>
          <w:szCs w:val="20"/>
          <w:lang w:val="it-IT"/>
        </w:rPr>
        <w:t xml:space="preserve">ACVIM) </w:t>
      </w:r>
      <w:r>
        <w:rPr>
          <w:rFonts w:ascii="BISans" w:hAnsi="BISans"/>
          <w:color w:val="auto"/>
          <w:sz w:val="20"/>
          <w:szCs w:val="20"/>
          <w:lang w:val="it-IT"/>
        </w:rPr>
        <w:t>della cardiopatia</w:t>
      </w:r>
      <w:r w:rsidRPr="00A90994">
        <w:rPr>
          <w:rFonts w:ascii="BISans" w:hAnsi="BISans"/>
          <w:color w:val="auto"/>
          <w:sz w:val="20"/>
          <w:szCs w:val="20"/>
          <w:lang w:val="it-IT"/>
        </w:rPr>
        <w:t>*</w:t>
      </w:r>
    </w:p>
    <w:p w:rsidR="00FF28DA" w:rsidRPr="00A90994" w:rsidRDefault="00FF28DA" w:rsidP="00FF28DA">
      <w:pPr>
        <w:pStyle w:val="PRcopyBISansragged"/>
        <w:spacing w:line="240" w:lineRule="auto"/>
        <w:ind w:left="284" w:right="29" w:hanging="284"/>
        <w:contextualSpacing/>
        <w:jc w:val="both"/>
        <w:rPr>
          <w:rFonts w:ascii="BISans" w:hAnsi="BISans" w:cs="Arial"/>
          <w:color w:val="auto"/>
          <w:sz w:val="20"/>
          <w:szCs w:val="20"/>
          <w:lang w:val="it-IT"/>
        </w:rPr>
      </w:pPr>
      <w:r w:rsidRPr="00A90994">
        <w:rPr>
          <w:rFonts w:ascii="BISans" w:hAnsi="BISans" w:cs="Arial"/>
          <w:color w:val="auto"/>
          <w:sz w:val="20"/>
          <w:szCs w:val="20"/>
          <w:lang w:val="it-IT"/>
        </w:rPr>
        <w:t>•</w:t>
      </w:r>
      <w:r w:rsidRPr="00A90994">
        <w:rPr>
          <w:rFonts w:ascii="BISans" w:hAnsi="BISans" w:cs="Arial"/>
          <w:color w:val="auto"/>
          <w:sz w:val="20"/>
          <w:szCs w:val="20"/>
          <w:lang w:val="it-IT"/>
        </w:rPr>
        <w:tab/>
      </w:r>
      <w:r>
        <w:rPr>
          <w:rFonts w:ascii="BISans" w:hAnsi="BISans" w:cs="Arial"/>
          <w:color w:val="auto"/>
          <w:sz w:val="20"/>
          <w:szCs w:val="20"/>
          <w:lang w:val="it-IT"/>
        </w:rPr>
        <w:t>Un allungamento di</w:t>
      </w:r>
      <w:r w:rsidRPr="00A90994">
        <w:rPr>
          <w:rFonts w:ascii="BISans" w:hAnsi="BISans" w:cs="Arial"/>
          <w:color w:val="auto"/>
          <w:sz w:val="20"/>
          <w:szCs w:val="20"/>
          <w:lang w:val="it-IT"/>
        </w:rPr>
        <w:t xml:space="preserve"> </w:t>
      </w:r>
      <w:r w:rsidRPr="00A90994">
        <w:rPr>
          <w:rFonts w:ascii="BISans" w:hAnsi="BISans" w:cs="Arial"/>
          <w:b/>
          <w:color w:val="auto"/>
          <w:sz w:val="20"/>
          <w:szCs w:val="20"/>
          <w:lang w:val="it-IT"/>
        </w:rPr>
        <w:t>15</w:t>
      </w:r>
      <w:r>
        <w:rPr>
          <w:rFonts w:ascii="BISans" w:hAnsi="BISans" w:cs="Arial"/>
          <w:b/>
          <w:color w:val="auto"/>
          <w:sz w:val="20"/>
          <w:szCs w:val="20"/>
          <w:lang w:val="it-IT"/>
        </w:rPr>
        <w:t xml:space="preserve"> </w:t>
      </w:r>
      <w:r w:rsidRPr="00A90994">
        <w:rPr>
          <w:rFonts w:ascii="BISans" w:hAnsi="BISans" w:cs="Arial"/>
          <w:b/>
          <w:color w:val="auto"/>
          <w:sz w:val="20"/>
          <w:szCs w:val="20"/>
          <w:lang w:val="it-IT"/>
        </w:rPr>
        <w:t>m</w:t>
      </w:r>
      <w:r>
        <w:rPr>
          <w:rFonts w:ascii="BISans" w:hAnsi="BISans" w:cs="Arial"/>
          <w:b/>
          <w:color w:val="auto"/>
          <w:sz w:val="20"/>
          <w:szCs w:val="20"/>
          <w:lang w:val="it-IT"/>
        </w:rPr>
        <w:t xml:space="preserve">esi </w:t>
      </w:r>
      <w:r>
        <w:rPr>
          <w:rFonts w:ascii="BISans" w:hAnsi="BISans" w:cs="Arial"/>
          <w:color w:val="auto"/>
          <w:sz w:val="20"/>
          <w:szCs w:val="20"/>
          <w:lang w:val="it-IT"/>
        </w:rPr>
        <w:t xml:space="preserve">del tempo che intercorre sino all’endpoint primario </w:t>
      </w:r>
      <w:r w:rsidRPr="00A90994">
        <w:rPr>
          <w:rFonts w:ascii="BISans" w:hAnsi="BISans" w:cs="Arial"/>
          <w:color w:val="auto"/>
          <w:sz w:val="20"/>
          <w:szCs w:val="20"/>
          <w:lang w:val="it-IT"/>
        </w:rPr>
        <w:t>composit</w:t>
      </w:r>
      <w:r>
        <w:rPr>
          <w:rFonts w:ascii="BISans" w:hAnsi="BISans" w:cs="Arial"/>
          <w:color w:val="auto"/>
          <w:sz w:val="20"/>
          <w:szCs w:val="20"/>
          <w:lang w:val="it-IT"/>
        </w:rPr>
        <w:t>o rispetto ai cani che hanno ricevuto placebo</w:t>
      </w:r>
      <w:r w:rsidRPr="00A90994">
        <w:rPr>
          <w:rFonts w:ascii="BISans" w:hAnsi="BISans" w:cs="Arial"/>
          <w:color w:val="auto"/>
          <w:sz w:val="20"/>
          <w:szCs w:val="20"/>
          <w:lang w:val="it-IT"/>
        </w:rPr>
        <w:t>*</w:t>
      </w:r>
    </w:p>
    <w:p w:rsidR="00FF28DA" w:rsidRPr="00A90994" w:rsidRDefault="00FF28DA" w:rsidP="00FF28DA">
      <w:pPr>
        <w:pStyle w:val="PRcopyBISansragged"/>
        <w:spacing w:line="240" w:lineRule="auto"/>
        <w:ind w:left="284" w:right="29" w:hanging="284"/>
        <w:contextualSpacing/>
        <w:jc w:val="both"/>
        <w:rPr>
          <w:rFonts w:ascii="BISans" w:hAnsi="BISans"/>
          <w:color w:val="auto"/>
          <w:sz w:val="20"/>
          <w:szCs w:val="20"/>
          <w:lang w:val="it-IT"/>
        </w:rPr>
      </w:pPr>
      <w:r w:rsidRPr="00A90994">
        <w:rPr>
          <w:rFonts w:ascii="BISans" w:hAnsi="BISans" w:cs="Arial"/>
          <w:color w:val="auto"/>
          <w:sz w:val="20"/>
          <w:szCs w:val="20"/>
          <w:lang w:val="it-IT"/>
        </w:rPr>
        <w:t>•</w:t>
      </w:r>
      <w:r w:rsidRPr="00A90994">
        <w:rPr>
          <w:rFonts w:ascii="BISans" w:hAnsi="BISans" w:cs="Arial"/>
          <w:color w:val="auto"/>
          <w:sz w:val="20"/>
          <w:szCs w:val="20"/>
          <w:lang w:val="it-IT"/>
        </w:rPr>
        <w:tab/>
      </w:r>
      <w:r>
        <w:rPr>
          <w:rFonts w:ascii="BISans" w:hAnsi="BISans" w:cs="Arial"/>
          <w:color w:val="auto"/>
          <w:sz w:val="20"/>
          <w:szCs w:val="20"/>
          <w:lang w:val="it-IT"/>
        </w:rPr>
        <w:t xml:space="preserve">Ciò equivale a un aumento del </w:t>
      </w:r>
      <w:r w:rsidRPr="00A90994">
        <w:rPr>
          <w:rFonts w:ascii="BISans" w:hAnsi="BISans" w:cs="Arial"/>
          <w:b/>
          <w:color w:val="auto"/>
          <w:sz w:val="20"/>
          <w:szCs w:val="20"/>
          <w:lang w:val="it-IT"/>
        </w:rPr>
        <w:t>10%</w:t>
      </w:r>
      <w:r>
        <w:rPr>
          <w:rFonts w:ascii="BISans" w:hAnsi="BISans" w:cs="Arial"/>
          <w:color w:val="auto"/>
          <w:sz w:val="20"/>
          <w:szCs w:val="20"/>
          <w:lang w:val="it-IT"/>
        </w:rPr>
        <w:t xml:space="preserve"> della vita senza segni di insufficienza cardiaca congestizia, ovvero senza mortalità correlata a patologia cardiaca</w:t>
      </w:r>
      <w:r w:rsidRPr="00A90994">
        <w:rPr>
          <w:rFonts w:ascii="BISans" w:hAnsi="BISans" w:cs="AvenirLTCom-Roman"/>
          <w:color w:val="auto"/>
          <w:sz w:val="20"/>
          <w:szCs w:val="20"/>
          <w:vertAlign w:val="superscript"/>
          <w:lang w:val="it-IT" w:eastAsia="en-GB"/>
        </w:rPr>
        <w:t>+</w:t>
      </w:r>
    </w:p>
    <w:p w:rsidR="00FF28DA" w:rsidRPr="00A90994" w:rsidRDefault="00FF28DA" w:rsidP="00FF28DA">
      <w:pPr>
        <w:pStyle w:val="Paragrafoelenco"/>
        <w:ind w:left="0"/>
        <w:jc w:val="both"/>
        <w:rPr>
          <w:rFonts w:ascii="BISans" w:hAnsi="BISans"/>
          <w:sz w:val="20"/>
          <w:szCs w:val="20"/>
          <w:lang w:val="it-IT"/>
        </w:rPr>
      </w:pPr>
    </w:p>
    <w:p w:rsidR="00FF28DA" w:rsidRPr="00A90994" w:rsidRDefault="00FF28DA" w:rsidP="00FF28DA">
      <w:pPr>
        <w:pStyle w:val="Paragrafoelenco"/>
        <w:ind w:left="0"/>
        <w:jc w:val="both"/>
        <w:rPr>
          <w:rFonts w:ascii="BISans" w:hAnsi="BISans"/>
          <w:sz w:val="20"/>
          <w:szCs w:val="20"/>
          <w:shd w:val="clear" w:color="auto" w:fill="FFFFFF"/>
          <w:lang w:val="it-IT"/>
        </w:rPr>
      </w:pPr>
      <w:r>
        <w:rPr>
          <w:rFonts w:ascii="BISans" w:hAnsi="BISans"/>
          <w:sz w:val="20"/>
          <w:szCs w:val="20"/>
          <w:lang w:val="it-IT"/>
        </w:rPr>
        <w:t xml:space="preserve">Il </w:t>
      </w:r>
      <w:r w:rsidRPr="00A90994">
        <w:rPr>
          <w:rFonts w:ascii="BISans" w:hAnsi="BISans"/>
          <w:sz w:val="20"/>
          <w:szCs w:val="20"/>
          <w:lang w:val="it-IT"/>
        </w:rPr>
        <w:t>D</w:t>
      </w:r>
      <w:r>
        <w:rPr>
          <w:rFonts w:ascii="BISans" w:hAnsi="BISans"/>
          <w:sz w:val="20"/>
          <w:szCs w:val="20"/>
          <w:lang w:val="it-IT"/>
        </w:rPr>
        <w:t>otto</w:t>
      </w:r>
      <w:r w:rsidRPr="00A90994">
        <w:rPr>
          <w:rFonts w:ascii="BISans" w:hAnsi="BISans"/>
          <w:sz w:val="20"/>
          <w:szCs w:val="20"/>
          <w:lang w:val="it-IT"/>
        </w:rPr>
        <w:t xml:space="preserve">r Joachim Hasenmaier, </w:t>
      </w:r>
      <w:r>
        <w:rPr>
          <w:rFonts w:ascii="BISans" w:hAnsi="BISans"/>
          <w:sz w:val="20"/>
          <w:szCs w:val="20"/>
          <w:lang w:val="it-IT"/>
        </w:rPr>
        <w:t xml:space="preserve">Membro del Consiglio d’Amministrazione di </w:t>
      </w:r>
      <w:r w:rsidRPr="00A90994">
        <w:rPr>
          <w:rFonts w:ascii="BISans" w:hAnsi="BISans"/>
          <w:sz w:val="20"/>
          <w:szCs w:val="20"/>
          <w:lang w:val="it-IT"/>
        </w:rPr>
        <w:t>Boehringer Ingelheim</w:t>
      </w:r>
      <w:r>
        <w:rPr>
          <w:rFonts w:ascii="BISans" w:hAnsi="BISans"/>
          <w:sz w:val="20"/>
          <w:szCs w:val="20"/>
          <w:lang w:val="it-IT"/>
        </w:rPr>
        <w:t xml:space="preserve"> e Responsabile dell’Unità di Business Salute Animale, ha così commentato</w:t>
      </w:r>
      <w:r w:rsidRPr="00A90994">
        <w:rPr>
          <w:rFonts w:ascii="BISans" w:hAnsi="BISans" w:cs="Arial"/>
          <w:sz w:val="20"/>
          <w:szCs w:val="20"/>
          <w:lang w:val="it-IT"/>
        </w:rPr>
        <w:t xml:space="preserve">: </w:t>
      </w:r>
      <w:r w:rsidRPr="00A90994">
        <w:rPr>
          <w:rFonts w:ascii="BISans" w:hAnsi="BISans" w:cs="Helvetica"/>
          <w:sz w:val="20"/>
          <w:szCs w:val="20"/>
          <w:lang w:val="it-IT" w:eastAsia="de-DE"/>
        </w:rPr>
        <w:t>“</w:t>
      </w:r>
      <w:proofErr w:type="gramStart"/>
      <w:r>
        <w:rPr>
          <w:rFonts w:ascii="BISans" w:hAnsi="BISans"/>
          <w:sz w:val="20"/>
          <w:szCs w:val="20"/>
          <w:lang w:val="it-IT"/>
        </w:rPr>
        <w:t>E’</w:t>
      </w:r>
      <w:proofErr w:type="gramEnd"/>
      <w:r>
        <w:rPr>
          <w:rFonts w:ascii="BISans" w:hAnsi="BISans"/>
          <w:sz w:val="20"/>
          <w:szCs w:val="20"/>
          <w:lang w:val="it-IT"/>
        </w:rPr>
        <w:t xml:space="preserve"> eccezionalmente raro che un prodotto </w:t>
      </w:r>
      <w:r w:rsidRPr="00A90994">
        <w:rPr>
          <w:rFonts w:ascii="BISans" w:hAnsi="BISans"/>
          <w:sz w:val="20"/>
          <w:szCs w:val="20"/>
          <w:lang w:val="it-IT"/>
        </w:rPr>
        <w:t>veterinar</w:t>
      </w:r>
      <w:r>
        <w:rPr>
          <w:rFonts w:ascii="BISans" w:hAnsi="BISans"/>
          <w:sz w:val="20"/>
          <w:szCs w:val="20"/>
          <w:lang w:val="it-IT"/>
        </w:rPr>
        <w:t xml:space="preserve">io offra benefici così evidenti per la vita dei cani e per i loro padroni. Questo studio quinquennale dimostra non solo la reale possibilità di miglioramento della qualità di vita, ma anche l’allungamento dell’aspettativa della vita stessa. </w:t>
      </w:r>
      <w:r>
        <w:rPr>
          <w:rFonts w:ascii="BISans" w:hAnsi="BISans" w:cs="Helvetica"/>
          <w:bCs/>
          <w:sz w:val="20"/>
          <w:szCs w:val="20"/>
          <w:lang w:val="it-IT"/>
        </w:rPr>
        <w:t>Siamo molto orgogliosi di questo studio, che dimostra il nostro incessante impegno nelle terapie preventive</w:t>
      </w:r>
      <w:r w:rsidRPr="00A90994">
        <w:rPr>
          <w:rFonts w:ascii="BISans" w:hAnsi="BISans"/>
          <w:sz w:val="20"/>
          <w:szCs w:val="20"/>
          <w:shd w:val="clear" w:color="auto" w:fill="FFFFFF"/>
          <w:lang w:val="it-IT"/>
        </w:rPr>
        <w:t>”</w:t>
      </w:r>
      <w:r>
        <w:rPr>
          <w:rFonts w:ascii="BISans" w:hAnsi="BISans"/>
          <w:sz w:val="20"/>
          <w:szCs w:val="20"/>
          <w:shd w:val="clear" w:color="auto" w:fill="FFFFFF"/>
          <w:lang w:val="it-IT"/>
        </w:rPr>
        <w:t>.</w:t>
      </w:r>
    </w:p>
    <w:p w:rsidR="00FF28DA" w:rsidRPr="00A90994" w:rsidRDefault="00FF28DA" w:rsidP="00FF28DA">
      <w:pPr>
        <w:pStyle w:val="Paragrafoelenco"/>
        <w:spacing w:after="200"/>
        <w:ind w:left="0"/>
        <w:jc w:val="both"/>
        <w:rPr>
          <w:rFonts w:ascii="BISans" w:hAnsi="BISans"/>
          <w:sz w:val="20"/>
          <w:szCs w:val="20"/>
          <w:shd w:val="clear" w:color="auto" w:fill="FFFFFF"/>
          <w:lang w:val="it-IT"/>
        </w:rPr>
      </w:pPr>
    </w:p>
    <w:p w:rsidR="00FF28DA" w:rsidRPr="00A90994" w:rsidRDefault="00FF28DA" w:rsidP="00FF28DA">
      <w:pPr>
        <w:pStyle w:val="Paragrafoelenco"/>
        <w:ind w:left="0"/>
        <w:jc w:val="both"/>
        <w:rPr>
          <w:rFonts w:ascii="BISans" w:hAnsi="BISans" w:cs="Arial"/>
          <w:sz w:val="20"/>
          <w:szCs w:val="20"/>
          <w:highlight w:val="yellow"/>
          <w:lang w:val="it-IT"/>
        </w:rPr>
      </w:pPr>
      <w:r w:rsidRPr="00A90994">
        <w:rPr>
          <w:rFonts w:ascii="BISans" w:hAnsi="BISans" w:cs="Helvetica"/>
          <w:sz w:val="20"/>
          <w:lang w:val="it-IT"/>
        </w:rPr>
        <w:t>C</w:t>
      </w:r>
      <w:r>
        <w:rPr>
          <w:rFonts w:ascii="BISans" w:hAnsi="BISans" w:cs="Helvetica"/>
          <w:sz w:val="20"/>
          <w:lang w:val="it-IT"/>
        </w:rPr>
        <w:t>arat</w:t>
      </w:r>
      <w:r w:rsidRPr="00A90994">
        <w:rPr>
          <w:rFonts w:ascii="BISans" w:hAnsi="BISans" w:cs="Helvetica"/>
          <w:sz w:val="20"/>
          <w:lang w:val="it-IT"/>
        </w:rPr>
        <w:t>teri</w:t>
      </w:r>
      <w:r>
        <w:rPr>
          <w:rFonts w:ascii="BISans" w:hAnsi="BISans" w:cs="Helvetica"/>
          <w:sz w:val="20"/>
          <w:lang w:val="it-IT"/>
        </w:rPr>
        <w:t>zzata da soffio cardiaco</w:t>
      </w:r>
      <w:r w:rsidRPr="00A90994">
        <w:rPr>
          <w:rFonts w:ascii="BISans" w:hAnsi="BISans" w:cs="Helvetica"/>
          <w:sz w:val="20"/>
          <w:lang w:val="it-IT"/>
        </w:rPr>
        <w:t xml:space="preserve">, </w:t>
      </w:r>
      <w:r>
        <w:rPr>
          <w:rFonts w:ascii="BISans" w:hAnsi="BISans" w:cs="Helvetica"/>
          <w:sz w:val="20"/>
          <w:lang w:val="it-IT"/>
        </w:rPr>
        <w:t xml:space="preserve">la degenerazione mixomatosa della valvola mitralica è la forma prevalente di patologia cardiaca canina a livello mondiale, con un’incidenza del </w:t>
      </w:r>
      <w:r w:rsidRPr="00BD342C">
        <w:rPr>
          <w:rFonts w:ascii="BISans" w:hAnsi="BISans" w:cs="Helvetica"/>
          <w:sz w:val="20"/>
          <w:lang w:val="it-IT"/>
        </w:rPr>
        <w:t>7,5%</w:t>
      </w:r>
      <w:r>
        <w:rPr>
          <w:rFonts w:ascii="BISans" w:hAnsi="BISans" w:cs="Helvetica"/>
          <w:sz w:val="20"/>
          <w:lang w:val="it-IT"/>
        </w:rPr>
        <w:t xml:space="preserve"> dei cani e, in modo significativamente maggiore, in quelli di taglia più piccola</w:t>
      </w:r>
      <w:r w:rsidRPr="00A90994">
        <w:rPr>
          <w:rFonts w:ascii="BISans" w:hAnsi="BISans" w:cs="Helvetica"/>
          <w:sz w:val="20"/>
          <w:lang w:val="it-IT"/>
        </w:rPr>
        <w:t xml:space="preserve">. </w:t>
      </w:r>
      <w:r>
        <w:rPr>
          <w:rFonts w:ascii="BISans" w:hAnsi="BISans" w:cs="Helvetica"/>
          <w:sz w:val="20"/>
          <w:lang w:val="it-IT"/>
        </w:rPr>
        <w:t>Solitamente ci vogliono diversi anni prima che la patologia mostri segni evidenti e, in questo periodo di latenza, la malattia progredisce</w:t>
      </w:r>
      <w:r w:rsidRPr="00A90994">
        <w:rPr>
          <w:rFonts w:ascii="BISans" w:hAnsi="BISans" w:cs="Helvetica"/>
          <w:sz w:val="20"/>
          <w:lang w:val="it-IT"/>
        </w:rPr>
        <w:t>.</w:t>
      </w:r>
    </w:p>
    <w:p w:rsidR="007B7DE7" w:rsidRDefault="007B7DE7" w:rsidP="00FF28DA">
      <w:pPr>
        <w:spacing w:after="0" w:line="240" w:lineRule="auto"/>
        <w:ind w:right="28"/>
        <w:contextualSpacing/>
        <w:jc w:val="both"/>
        <w:rPr>
          <w:rFonts w:ascii="BISans" w:hAnsi="BISans" w:cs="Arial"/>
          <w:sz w:val="20"/>
        </w:rPr>
      </w:pPr>
    </w:p>
    <w:p w:rsidR="00FF28DA" w:rsidRPr="00A90994" w:rsidRDefault="00FF28DA" w:rsidP="00FF28DA">
      <w:pPr>
        <w:spacing w:after="0" w:line="240" w:lineRule="auto"/>
        <w:ind w:right="28"/>
        <w:contextualSpacing/>
        <w:jc w:val="both"/>
        <w:rPr>
          <w:rFonts w:ascii="BISans" w:hAnsi="BISans"/>
          <w:sz w:val="20"/>
        </w:rPr>
      </w:pPr>
      <w:r>
        <w:rPr>
          <w:rFonts w:ascii="BISans" w:hAnsi="BISans" w:cs="Arial"/>
          <w:sz w:val="20"/>
        </w:rPr>
        <w:lastRenderedPageBreak/>
        <w:t xml:space="preserve">Il </w:t>
      </w:r>
      <w:r w:rsidRPr="00A90994">
        <w:rPr>
          <w:rFonts w:ascii="BISans" w:hAnsi="BISans" w:cs="Arial"/>
          <w:sz w:val="20"/>
        </w:rPr>
        <w:t xml:space="preserve">Professor Jens </w:t>
      </w:r>
      <w:proofErr w:type="spellStart"/>
      <w:r w:rsidRPr="00A90994">
        <w:rPr>
          <w:rFonts w:ascii="BISans" w:hAnsi="BISans" w:cs="Arial"/>
          <w:sz w:val="20"/>
        </w:rPr>
        <w:t>Häggström</w:t>
      </w:r>
      <w:proofErr w:type="spellEnd"/>
      <w:r w:rsidRPr="00A90994">
        <w:rPr>
          <w:rFonts w:ascii="BISans" w:hAnsi="BISans" w:cs="Arial"/>
          <w:sz w:val="20"/>
        </w:rPr>
        <w:t xml:space="preserve">, </w:t>
      </w:r>
      <w:r>
        <w:rPr>
          <w:rFonts w:ascii="BISans" w:hAnsi="BISans" w:cs="Arial"/>
          <w:sz w:val="20"/>
        </w:rPr>
        <w:t xml:space="preserve">dell’Università svedese di Scienze Agricole di </w:t>
      </w:r>
      <w:r>
        <w:rPr>
          <w:rFonts w:ascii="BISans" w:hAnsi="BISans"/>
          <w:sz w:val="20"/>
          <w:shd w:val="clear" w:color="auto" w:fill="FFFFFF"/>
        </w:rPr>
        <w:t xml:space="preserve">Uppsala e principale sperimentatore dello studio </w:t>
      </w:r>
      <w:r w:rsidRPr="00A90994">
        <w:rPr>
          <w:rFonts w:ascii="BISans" w:hAnsi="BISans"/>
          <w:sz w:val="20"/>
        </w:rPr>
        <w:t xml:space="preserve">EPIC </w:t>
      </w:r>
      <w:r>
        <w:rPr>
          <w:rFonts w:ascii="BISans" w:hAnsi="BISans"/>
          <w:sz w:val="20"/>
        </w:rPr>
        <w:t>ha dichiarato che</w:t>
      </w:r>
      <w:r w:rsidRPr="00A90994">
        <w:rPr>
          <w:rFonts w:ascii="BISans" w:hAnsi="BISans"/>
          <w:sz w:val="20"/>
          <w:shd w:val="clear" w:color="auto" w:fill="FFFFFF"/>
        </w:rPr>
        <w:t>: “</w:t>
      </w:r>
      <w:r>
        <w:rPr>
          <w:rFonts w:ascii="BISans" w:hAnsi="BISans"/>
          <w:sz w:val="20"/>
          <w:shd w:val="clear" w:color="auto" w:fill="FFFFFF"/>
        </w:rPr>
        <w:t xml:space="preserve">Le conclusioni di questo studio trasformeranno il nostro approccio nell’affrontare il soffio cardiaco. I veterinari non dovranno più aspettare e osservare l’evoluzione della patologia, quando si troveranno di fronte a casi di sospetta cardiopatia ma, per la prima volta, saranno in grado di combattere precocemente la degenerazione mixomatosa della mitrale, migliorando la qualità di vita del cane, ritardando </w:t>
      </w:r>
      <w:r>
        <w:rPr>
          <w:rFonts w:ascii="BISans" w:hAnsi="BISans"/>
          <w:sz w:val="20"/>
        </w:rPr>
        <w:t xml:space="preserve">l’insorgenza dei segni clinici quali tosse, difficoltà respiratorie e difficoltà nell’esercizio </w:t>
      </w:r>
      <w:proofErr w:type="gramStart"/>
      <w:r>
        <w:rPr>
          <w:rFonts w:ascii="BISans" w:hAnsi="BISans"/>
          <w:sz w:val="20"/>
        </w:rPr>
        <w:t>fisico</w:t>
      </w:r>
      <w:r w:rsidRPr="00A90994">
        <w:rPr>
          <w:rFonts w:ascii="BISans" w:hAnsi="BISans"/>
          <w:sz w:val="20"/>
        </w:rPr>
        <w:t>“</w:t>
      </w:r>
      <w:proofErr w:type="gramEnd"/>
      <w:r>
        <w:rPr>
          <w:rFonts w:ascii="BISans" w:hAnsi="BISans"/>
          <w:sz w:val="20"/>
        </w:rPr>
        <w:t>.</w:t>
      </w:r>
      <w:r w:rsidRPr="00A90994">
        <w:rPr>
          <w:rFonts w:ascii="BISans" w:hAnsi="BISans"/>
          <w:sz w:val="20"/>
        </w:rPr>
        <w:t xml:space="preserve"> </w:t>
      </w:r>
    </w:p>
    <w:p w:rsidR="00FF28DA" w:rsidRPr="00A90994" w:rsidRDefault="00FF28DA" w:rsidP="00FF28DA">
      <w:pPr>
        <w:spacing w:after="0" w:line="240" w:lineRule="auto"/>
        <w:ind w:right="28"/>
        <w:contextualSpacing/>
        <w:jc w:val="both"/>
        <w:rPr>
          <w:rFonts w:ascii="BISans" w:hAnsi="BISans"/>
          <w:sz w:val="20"/>
          <w:shd w:val="clear" w:color="auto" w:fill="FFFFFF"/>
        </w:rPr>
      </w:pPr>
    </w:p>
    <w:p w:rsidR="00FF28DA" w:rsidRPr="00A90994" w:rsidRDefault="00FF28DA" w:rsidP="00FF28DA">
      <w:pPr>
        <w:spacing w:after="0" w:line="240" w:lineRule="auto"/>
        <w:jc w:val="both"/>
        <w:rPr>
          <w:rFonts w:ascii="BISans" w:hAnsi="BISans" w:cs="Helvetica"/>
          <w:sz w:val="20"/>
        </w:rPr>
      </w:pPr>
      <w:r w:rsidRPr="00A90994">
        <w:rPr>
          <w:rFonts w:ascii="BISans" w:hAnsi="BISans" w:cs="Helvetica"/>
          <w:sz w:val="20"/>
        </w:rPr>
        <w:t>Pimobendan</w:t>
      </w:r>
      <w:r w:rsidRPr="00A90994">
        <w:rPr>
          <w:rFonts w:ascii="BISans" w:hAnsi="BISans" w:cs="Helvetica"/>
          <w:bCs/>
          <w:sz w:val="20"/>
        </w:rPr>
        <w:t xml:space="preserve"> </w:t>
      </w:r>
      <w:r>
        <w:rPr>
          <w:rFonts w:ascii="BISans" w:hAnsi="BISans" w:cs="Helvetica"/>
          <w:sz w:val="20"/>
        </w:rPr>
        <w:t>è un farmaco già approvato in tutti i principali mercati veterinari</w:t>
      </w:r>
      <w:r w:rsidR="007B7DE7">
        <w:rPr>
          <w:rFonts w:ascii="BISans" w:hAnsi="BISans" w:cs="Helvetica"/>
          <w:sz w:val="20"/>
        </w:rPr>
        <w:t>,</w:t>
      </w:r>
      <w:r>
        <w:rPr>
          <w:rFonts w:ascii="BISans" w:hAnsi="BISans" w:cs="Helvetica"/>
          <w:sz w:val="20"/>
        </w:rPr>
        <w:t xml:space="preserve"> ed è il più venduto al mondo come terapia per l’insufficienza cardiaca congestizia canina</w:t>
      </w:r>
      <w:r w:rsidRPr="00A90994">
        <w:rPr>
          <w:rFonts w:ascii="BISans" w:hAnsi="BISans" w:cs="Helvetica"/>
          <w:sz w:val="20"/>
        </w:rPr>
        <w:t xml:space="preserve">. </w:t>
      </w:r>
      <w:proofErr w:type="gramStart"/>
      <w:r>
        <w:rPr>
          <w:rFonts w:ascii="BISans" w:hAnsi="BISans" w:cs="Helvetica"/>
          <w:sz w:val="20"/>
        </w:rPr>
        <w:t>E’</w:t>
      </w:r>
      <w:proofErr w:type="gramEnd"/>
      <w:r>
        <w:rPr>
          <w:rFonts w:ascii="BISans" w:hAnsi="BISans" w:cs="Helvetica"/>
          <w:sz w:val="20"/>
        </w:rPr>
        <w:t xml:space="preserve"> l’unica terapia raccomandata per la fase preclinica delle cardiopatie nel documento di consenso sulla gestione delle cardiopatie dell’</w:t>
      </w:r>
      <w:r w:rsidRPr="00452B86">
        <w:rPr>
          <w:rFonts w:ascii="BISans" w:hAnsi="BISans" w:cs="Helvetica"/>
          <w:i/>
          <w:sz w:val="20"/>
        </w:rPr>
        <w:t xml:space="preserve">American College of </w:t>
      </w:r>
      <w:proofErr w:type="spellStart"/>
      <w:r w:rsidRPr="00452B86">
        <w:rPr>
          <w:rFonts w:ascii="BISans" w:hAnsi="BISans" w:cs="Helvetica"/>
          <w:i/>
          <w:sz w:val="20"/>
        </w:rPr>
        <w:t>Veterinary</w:t>
      </w:r>
      <w:proofErr w:type="spellEnd"/>
      <w:r w:rsidRPr="00452B86">
        <w:rPr>
          <w:rFonts w:ascii="BISans" w:hAnsi="BISans" w:cs="Helvetica"/>
          <w:i/>
          <w:sz w:val="20"/>
        </w:rPr>
        <w:t xml:space="preserve"> Internal Medicine</w:t>
      </w:r>
      <w:r w:rsidRPr="00A90994">
        <w:rPr>
          <w:rFonts w:ascii="BISans" w:hAnsi="BISans" w:cs="Helvetica"/>
          <w:sz w:val="20"/>
        </w:rPr>
        <w:t xml:space="preserve"> (ACVIM) (present</w:t>
      </w:r>
      <w:r>
        <w:rPr>
          <w:rFonts w:ascii="BISans" w:hAnsi="BISans" w:cs="Helvetica"/>
          <w:sz w:val="20"/>
        </w:rPr>
        <w:t>ato al Congresso</w:t>
      </w:r>
      <w:r w:rsidRPr="00A90994">
        <w:rPr>
          <w:rFonts w:ascii="BISans" w:hAnsi="BISans" w:cs="Helvetica"/>
          <w:sz w:val="20"/>
        </w:rPr>
        <w:t xml:space="preserve"> ACVIM </w:t>
      </w:r>
      <w:r>
        <w:rPr>
          <w:rFonts w:ascii="BISans" w:hAnsi="BISans" w:cs="Helvetica"/>
          <w:sz w:val="20"/>
        </w:rPr>
        <w:t>2017 di Washington</w:t>
      </w:r>
      <w:r w:rsidRPr="00A90994">
        <w:rPr>
          <w:rFonts w:ascii="BISans" w:hAnsi="BISans" w:cs="Helvetica"/>
          <w:sz w:val="20"/>
        </w:rPr>
        <w:t>).</w:t>
      </w:r>
      <w:r w:rsidRPr="00A90994">
        <w:rPr>
          <w:rFonts w:ascii="BISans" w:eastAsiaTheme="minorEastAsia" w:hAnsi="BISans" w:cstheme="minorBidi"/>
          <w:kern w:val="24"/>
          <w:sz w:val="20"/>
          <w:lang w:eastAsia="zh-CN" w:bidi="th-TH"/>
        </w:rPr>
        <w:t xml:space="preserve"> </w:t>
      </w:r>
      <w:r>
        <w:rPr>
          <w:rFonts w:ascii="BISans" w:eastAsiaTheme="minorEastAsia" w:hAnsi="BISans" w:cstheme="minorBidi"/>
          <w:kern w:val="24"/>
          <w:sz w:val="20"/>
          <w:lang w:eastAsia="zh-CN" w:bidi="th-TH"/>
        </w:rPr>
        <w:t xml:space="preserve">La relativa estensione di indicazione </w:t>
      </w:r>
      <w:r>
        <w:rPr>
          <w:rFonts w:ascii="BISans" w:hAnsi="BISans"/>
          <w:sz w:val="20"/>
        </w:rPr>
        <w:t xml:space="preserve">è stata raccomandata dallo Stato Membro di Riferimento per il riconoscimento nei vari </w:t>
      </w:r>
      <w:r w:rsidR="007B7DE7">
        <w:rPr>
          <w:rFonts w:ascii="BISans" w:hAnsi="BISans"/>
          <w:sz w:val="20"/>
        </w:rPr>
        <w:t>P</w:t>
      </w:r>
      <w:r>
        <w:rPr>
          <w:rFonts w:ascii="BISans" w:hAnsi="BISans"/>
          <w:sz w:val="20"/>
        </w:rPr>
        <w:t xml:space="preserve">aesi europei a luglio </w:t>
      </w:r>
      <w:r w:rsidRPr="00A90994">
        <w:rPr>
          <w:rFonts w:ascii="BISans" w:hAnsi="BISans"/>
          <w:sz w:val="20"/>
        </w:rPr>
        <w:t>2017</w:t>
      </w:r>
      <w:r w:rsidRPr="00A90994">
        <w:rPr>
          <w:rFonts w:ascii="BISans" w:hAnsi="BISans" w:cs="Helvetica"/>
          <w:sz w:val="20"/>
        </w:rPr>
        <w:t xml:space="preserve">. </w:t>
      </w:r>
      <w:r>
        <w:rPr>
          <w:rFonts w:ascii="BISans" w:hAnsi="BISans" w:cs="Helvetica"/>
          <w:sz w:val="20"/>
        </w:rPr>
        <w:t xml:space="preserve">I </w:t>
      </w:r>
      <w:r w:rsidR="007B7DE7">
        <w:rPr>
          <w:rFonts w:ascii="BISans" w:hAnsi="BISans" w:cs="Helvetica"/>
          <w:sz w:val="20"/>
        </w:rPr>
        <w:t>P</w:t>
      </w:r>
      <w:r>
        <w:rPr>
          <w:rFonts w:ascii="BISans" w:hAnsi="BISans" w:cs="Helvetica"/>
          <w:sz w:val="20"/>
        </w:rPr>
        <w:t>aesi europei che la hanno approvata a livello nazionale comprendono</w:t>
      </w:r>
      <w:r w:rsidRPr="00A90994">
        <w:rPr>
          <w:rFonts w:ascii="BISans" w:hAnsi="BISans" w:cs="Helvetica"/>
          <w:sz w:val="20"/>
        </w:rPr>
        <w:t xml:space="preserve"> German</w:t>
      </w:r>
      <w:r>
        <w:rPr>
          <w:rFonts w:ascii="BISans" w:hAnsi="BISans" w:cs="Helvetica"/>
          <w:sz w:val="20"/>
        </w:rPr>
        <w:t>ia</w:t>
      </w:r>
      <w:r w:rsidRPr="00A90994">
        <w:rPr>
          <w:rFonts w:ascii="BISans" w:hAnsi="BISans" w:cs="Helvetica"/>
          <w:sz w:val="20"/>
        </w:rPr>
        <w:t>, Spa</w:t>
      </w:r>
      <w:r>
        <w:rPr>
          <w:rFonts w:ascii="BISans" w:hAnsi="BISans" w:cs="Helvetica"/>
          <w:sz w:val="20"/>
        </w:rPr>
        <w:t>g</w:t>
      </w:r>
      <w:r w:rsidRPr="00A90994">
        <w:rPr>
          <w:rFonts w:ascii="BISans" w:hAnsi="BISans" w:cs="Helvetica"/>
          <w:sz w:val="20"/>
        </w:rPr>
        <w:t>n</w:t>
      </w:r>
      <w:r>
        <w:rPr>
          <w:rFonts w:ascii="BISans" w:hAnsi="BISans" w:cs="Helvetica"/>
          <w:sz w:val="20"/>
        </w:rPr>
        <w:t>a</w:t>
      </w:r>
      <w:r w:rsidRPr="00A90994">
        <w:rPr>
          <w:rFonts w:ascii="BISans" w:hAnsi="BISans" w:cs="Helvetica"/>
          <w:sz w:val="20"/>
        </w:rPr>
        <w:t>, Port</w:t>
      </w:r>
      <w:r>
        <w:rPr>
          <w:rFonts w:ascii="BISans" w:hAnsi="BISans" w:cs="Helvetica"/>
          <w:sz w:val="20"/>
        </w:rPr>
        <w:t>ogallo</w:t>
      </w:r>
      <w:r w:rsidRPr="00A90994">
        <w:rPr>
          <w:rFonts w:ascii="BISans" w:hAnsi="BISans" w:cs="Helvetica"/>
          <w:sz w:val="20"/>
        </w:rPr>
        <w:t>, Ital</w:t>
      </w:r>
      <w:r>
        <w:rPr>
          <w:rFonts w:ascii="BISans" w:hAnsi="BISans" w:cs="Helvetica"/>
          <w:sz w:val="20"/>
        </w:rPr>
        <w:t>ia</w:t>
      </w:r>
      <w:r w:rsidRPr="00A90994">
        <w:rPr>
          <w:rFonts w:ascii="BISans" w:hAnsi="BISans" w:cs="Helvetica"/>
          <w:sz w:val="20"/>
        </w:rPr>
        <w:t xml:space="preserve">, </w:t>
      </w:r>
      <w:r>
        <w:rPr>
          <w:rFonts w:ascii="BISans" w:hAnsi="BISans" w:cs="Helvetica"/>
          <w:sz w:val="20"/>
        </w:rPr>
        <w:t>Regno Unito</w:t>
      </w:r>
      <w:r w:rsidRPr="00A90994">
        <w:rPr>
          <w:rFonts w:ascii="BISans" w:hAnsi="BISans" w:cs="Helvetica"/>
          <w:sz w:val="20"/>
        </w:rPr>
        <w:t>, Franc</w:t>
      </w:r>
      <w:r>
        <w:rPr>
          <w:rFonts w:ascii="BISans" w:hAnsi="BISans" w:cs="Helvetica"/>
          <w:sz w:val="20"/>
        </w:rPr>
        <w:t>ia e Da</w:t>
      </w:r>
      <w:r w:rsidRPr="00A90994">
        <w:rPr>
          <w:rFonts w:ascii="BISans" w:hAnsi="BISans" w:cs="Helvetica"/>
          <w:sz w:val="20"/>
        </w:rPr>
        <w:t>n</w:t>
      </w:r>
      <w:r>
        <w:rPr>
          <w:rFonts w:ascii="BISans" w:hAnsi="BISans" w:cs="Helvetica"/>
          <w:sz w:val="20"/>
        </w:rPr>
        <w:t>i</w:t>
      </w:r>
      <w:r w:rsidRPr="00A90994">
        <w:rPr>
          <w:rFonts w:ascii="BISans" w:hAnsi="BISans" w:cs="Helvetica"/>
          <w:sz w:val="20"/>
        </w:rPr>
        <w:t>mar</w:t>
      </w:r>
      <w:r>
        <w:rPr>
          <w:rFonts w:ascii="BISans" w:hAnsi="BISans" w:cs="Helvetica"/>
          <w:sz w:val="20"/>
        </w:rPr>
        <w:t>ca</w:t>
      </w:r>
      <w:r w:rsidRPr="00A90994">
        <w:rPr>
          <w:rFonts w:ascii="BISans" w:hAnsi="BISans" w:cs="Helvetica"/>
          <w:sz w:val="20"/>
        </w:rPr>
        <w:t>.</w:t>
      </w:r>
    </w:p>
    <w:p w:rsidR="00FF28DA" w:rsidRPr="00A90994" w:rsidRDefault="00FF28DA" w:rsidP="00FF28DA">
      <w:pPr>
        <w:pStyle w:val="NormaleWeb"/>
        <w:spacing w:after="0" w:afterAutospacing="0" w:line="240" w:lineRule="auto"/>
        <w:jc w:val="both"/>
        <w:rPr>
          <w:rFonts w:ascii="BISans" w:hAnsi="BISans" w:cs="Helvetica"/>
          <w:sz w:val="20"/>
          <w:szCs w:val="20"/>
          <w:lang w:val="it-IT"/>
        </w:rPr>
      </w:pPr>
      <w:r>
        <w:rPr>
          <w:rFonts w:ascii="BISans" w:hAnsi="BISans" w:cs="Helvetica"/>
          <w:sz w:val="20"/>
          <w:szCs w:val="20"/>
          <w:lang w:val="it-IT"/>
        </w:rPr>
        <w:t>Questa nuova indicazi</w:t>
      </w:r>
      <w:r w:rsidR="007B7DE7">
        <w:rPr>
          <w:rFonts w:ascii="BISans" w:hAnsi="BISans" w:cs="Helvetica"/>
          <w:sz w:val="20"/>
          <w:szCs w:val="20"/>
          <w:lang w:val="it-IT"/>
        </w:rPr>
        <w:t>one è stata approvata anche in P</w:t>
      </w:r>
      <w:r>
        <w:rPr>
          <w:rFonts w:ascii="BISans" w:hAnsi="BISans" w:cs="Helvetica"/>
          <w:sz w:val="20"/>
          <w:szCs w:val="20"/>
          <w:lang w:val="it-IT"/>
        </w:rPr>
        <w:t>aesi extra-UE tra cui Australia</w:t>
      </w:r>
      <w:r w:rsidRPr="00A90994">
        <w:rPr>
          <w:rFonts w:ascii="BISans" w:hAnsi="BISans" w:cs="Helvetica"/>
          <w:sz w:val="20"/>
          <w:szCs w:val="20"/>
          <w:lang w:val="it-IT"/>
        </w:rPr>
        <w:t>, N</w:t>
      </w:r>
      <w:r>
        <w:rPr>
          <w:rFonts w:ascii="BISans" w:hAnsi="BISans" w:cs="Helvetica"/>
          <w:sz w:val="20"/>
          <w:szCs w:val="20"/>
          <w:lang w:val="it-IT"/>
        </w:rPr>
        <w:t>uova</w:t>
      </w:r>
      <w:r w:rsidRPr="00A90994">
        <w:rPr>
          <w:rFonts w:ascii="BISans" w:hAnsi="BISans" w:cs="Helvetica"/>
          <w:sz w:val="20"/>
          <w:szCs w:val="20"/>
          <w:lang w:val="it-IT"/>
        </w:rPr>
        <w:t xml:space="preserve"> Zeland</w:t>
      </w:r>
      <w:r>
        <w:rPr>
          <w:rFonts w:ascii="BISans" w:hAnsi="BISans" w:cs="Helvetica"/>
          <w:sz w:val="20"/>
          <w:szCs w:val="20"/>
          <w:lang w:val="it-IT"/>
        </w:rPr>
        <w:t>a e Sudafrica</w:t>
      </w:r>
      <w:r w:rsidRPr="00A90994">
        <w:rPr>
          <w:rFonts w:ascii="BISans" w:hAnsi="BISans" w:cs="Helvetica"/>
          <w:sz w:val="20"/>
          <w:szCs w:val="20"/>
          <w:lang w:val="it-IT"/>
        </w:rPr>
        <w:t>.</w:t>
      </w:r>
    </w:p>
    <w:p w:rsidR="00FF28DA" w:rsidRDefault="00FF28DA" w:rsidP="00FF28DA">
      <w:pPr>
        <w:pStyle w:val="NormaleWeb"/>
        <w:contextualSpacing/>
        <w:rPr>
          <w:rFonts w:ascii="BISans" w:hAnsi="BISans"/>
          <w:sz w:val="20"/>
          <w:szCs w:val="20"/>
          <w:lang w:val="it-IT"/>
        </w:rPr>
      </w:pPr>
    </w:p>
    <w:p w:rsidR="00FF28DA" w:rsidRPr="00A90994" w:rsidRDefault="00FF28DA" w:rsidP="00FF28DA">
      <w:pPr>
        <w:pStyle w:val="NormaleWeb"/>
        <w:spacing w:after="0" w:afterAutospacing="0" w:line="240" w:lineRule="auto"/>
        <w:contextualSpacing/>
        <w:rPr>
          <w:rFonts w:ascii="BISans" w:hAnsi="BISans"/>
          <w:sz w:val="20"/>
          <w:szCs w:val="20"/>
          <w:lang w:val="it-IT"/>
        </w:rPr>
      </w:pPr>
      <w:r>
        <w:rPr>
          <w:rFonts w:ascii="BISans" w:hAnsi="BISans"/>
          <w:sz w:val="20"/>
          <w:szCs w:val="20"/>
          <w:lang w:val="it-IT"/>
        </w:rPr>
        <w:t xml:space="preserve">Trovate i risultati dello studio sul sito di EPIC all’indirizzo </w:t>
      </w:r>
      <w:hyperlink r:id="rId7" w:history="1">
        <w:r w:rsidRPr="00A90994">
          <w:rPr>
            <w:rStyle w:val="Collegamentoipertestuale"/>
            <w:rFonts w:ascii="BISans" w:hAnsi="BISans"/>
            <w:sz w:val="20"/>
            <w:szCs w:val="20"/>
            <w:lang w:val="it-IT"/>
          </w:rPr>
          <w:t>http://www.results.epictrial.com/</w:t>
        </w:r>
      </w:hyperlink>
      <w:r w:rsidRPr="00A90994">
        <w:rPr>
          <w:rFonts w:ascii="BISans" w:hAnsi="BISans"/>
          <w:sz w:val="20"/>
          <w:szCs w:val="20"/>
          <w:lang w:val="it-IT"/>
        </w:rPr>
        <w:t xml:space="preserve"> o</w:t>
      </w:r>
      <w:r>
        <w:rPr>
          <w:rFonts w:ascii="BISans" w:hAnsi="BISans"/>
          <w:sz w:val="20"/>
          <w:szCs w:val="20"/>
          <w:lang w:val="it-IT"/>
        </w:rPr>
        <w:t xml:space="preserve"> sul sito del</w:t>
      </w:r>
      <w:r w:rsidRPr="00A90994">
        <w:rPr>
          <w:rFonts w:ascii="BISans" w:hAnsi="BISans"/>
          <w:sz w:val="20"/>
          <w:szCs w:val="20"/>
          <w:lang w:val="it-IT"/>
        </w:rPr>
        <w:t xml:space="preserve"> </w:t>
      </w:r>
      <w:r w:rsidRPr="00452B86">
        <w:rPr>
          <w:rFonts w:ascii="BISans" w:hAnsi="BISans"/>
          <w:i/>
          <w:sz w:val="20"/>
          <w:szCs w:val="20"/>
          <w:lang w:val="it-IT"/>
        </w:rPr>
        <w:t xml:space="preserve">Journal of </w:t>
      </w:r>
      <w:proofErr w:type="spellStart"/>
      <w:r w:rsidRPr="00452B86">
        <w:rPr>
          <w:rFonts w:ascii="BISans" w:hAnsi="BISans"/>
          <w:i/>
          <w:sz w:val="20"/>
          <w:szCs w:val="20"/>
          <w:lang w:val="it-IT"/>
        </w:rPr>
        <w:t>Veterinary</w:t>
      </w:r>
      <w:proofErr w:type="spellEnd"/>
      <w:r w:rsidRPr="00452B86">
        <w:rPr>
          <w:rFonts w:ascii="BISans" w:hAnsi="BISans"/>
          <w:i/>
          <w:sz w:val="20"/>
          <w:szCs w:val="20"/>
          <w:lang w:val="it-IT"/>
        </w:rPr>
        <w:t xml:space="preserve"> Internal Medicine</w:t>
      </w:r>
      <w:r w:rsidRPr="00A90994">
        <w:rPr>
          <w:rFonts w:ascii="BISans" w:hAnsi="BISans"/>
          <w:sz w:val="20"/>
          <w:szCs w:val="20"/>
          <w:lang w:val="it-IT"/>
        </w:rPr>
        <w:t xml:space="preserve"> (JVIM)</w:t>
      </w:r>
      <w:r>
        <w:rPr>
          <w:rFonts w:ascii="BISans" w:hAnsi="BISans"/>
          <w:sz w:val="20"/>
          <w:szCs w:val="20"/>
          <w:lang w:val="it-IT"/>
        </w:rPr>
        <w:t xml:space="preserve"> all’indirizzo</w:t>
      </w:r>
      <w:r w:rsidR="007B7DE7">
        <w:rPr>
          <w:rFonts w:ascii="BISans" w:hAnsi="BISans"/>
          <w:sz w:val="20"/>
          <w:szCs w:val="20"/>
          <w:lang w:val="it-IT"/>
        </w:rPr>
        <w:t>:</w:t>
      </w:r>
      <w:r>
        <w:rPr>
          <w:rFonts w:ascii="BISans" w:hAnsi="BISans"/>
          <w:sz w:val="20"/>
          <w:szCs w:val="20"/>
          <w:lang w:val="it-IT"/>
        </w:rPr>
        <w:t xml:space="preserve"> </w:t>
      </w:r>
      <w:hyperlink r:id="rId8" w:history="1">
        <w:r w:rsidR="007B7DE7" w:rsidRPr="009E1550">
          <w:rPr>
            <w:rStyle w:val="Collegamentoipertestuale"/>
            <w:rFonts w:ascii="BISans" w:hAnsi="BISans"/>
            <w:sz w:val="20"/>
            <w:szCs w:val="20"/>
            <w:lang w:val="it-IT"/>
          </w:rPr>
          <w:t>https://www.ncbi.nlm.nih.gov/pubmed/27678080</w:t>
        </w:r>
      </w:hyperlink>
      <w:r w:rsidRPr="00A90994">
        <w:rPr>
          <w:rFonts w:ascii="BISans" w:hAnsi="BISans"/>
          <w:sz w:val="20"/>
          <w:szCs w:val="20"/>
          <w:lang w:val="it-IT"/>
        </w:rPr>
        <w:t xml:space="preserve"> </w:t>
      </w:r>
    </w:p>
    <w:p w:rsidR="00FF28DA" w:rsidRPr="00A90994" w:rsidRDefault="00FF28DA" w:rsidP="00FF28DA">
      <w:pPr>
        <w:pStyle w:val="NormaleWeb"/>
        <w:contextualSpacing/>
        <w:rPr>
          <w:rFonts w:ascii="BISans" w:hAnsi="BISans"/>
          <w:sz w:val="20"/>
          <w:szCs w:val="20"/>
          <w:lang w:val="it-IT"/>
        </w:rPr>
      </w:pPr>
    </w:p>
    <w:p w:rsidR="00FF28DA" w:rsidRPr="00A90994" w:rsidRDefault="00FF28DA" w:rsidP="00FF28DA">
      <w:pPr>
        <w:pStyle w:val="NormaleWeb"/>
        <w:spacing w:after="0" w:afterAutospacing="0" w:line="240" w:lineRule="auto"/>
        <w:contextualSpacing/>
        <w:rPr>
          <w:rFonts w:ascii="BISans" w:hAnsi="BISans"/>
          <w:b/>
          <w:sz w:val="20"/>
          <w:szCs w:val="20"/>
          <w:lang w:val="it-IT"/>
        </w:rPr>
      </w:pPr>
      <w:r w:rsidRPr="00A90994">
        <w:rPr>
          <w:rFonts w:ascii="BISans" w:hAnsi="BISans"/>
          <w:b/>
          <w:sz w:val="20"/>
          <w:szCs w:val="20"/>
          <w:lang w:val="it-IT"/>
        </w:rPr>
        <w:t>Note</w:t>
      </w:r>
      <w:r>
        <w:rPr>
          <w:rFonts w:ascii="BISans" w:hAnsi="BISans"/>
          <w:b/>
          <w:sz w:val="20"/>
          <w:szCs w:val="20"/>
          <w:lang w:val="it-IT"/>
        </w:rPr>
        <w:t xml:space="preserve"> per i giornalisti </w:t>
      </w:r>
      <w:r w:rsidRPr="00A90994">
        <w:rPr>
          <w:rFonts w:ascii="BISans" w:hAnsi="BISans"/>
          <w:b/>
          <w:sz w:val="20"/>
          <w:szCs w:val="20"/>
          <w:lang w:val="it-IT"/>
        </w:rPr>
        <w:t xml:space="preserve">  </w:t>
      </w:r>
    </w:p>
    <w:p w:rsidR="00FF28DA" w:rsidRDefault="00FF28DA" w:rsidP="00FF28DA">
      <w:pPr>
        <w:pStyle w:val="NormaleWeb"/>
        <w:spacing w:after="0" w:afterAutospacing="0" w:line="240" w:lineRule="auto"/>
        <w:contextualSpacing/>
        <w:jc w:val="both"/>
        <w:rPr>
          <w:rFonts w:ascii="BISans" w:hAnsi="BISans" w:cs="Arial"/>
          <w:sz w:val="20"/>
          <w:szCs w:val="20"/>
          <w:lang w:val="it-IT"/>
        </w:rPr>
      </w:pPr>
      <w:r>
        <w:rPr>
          <w:rFonts w:ascii="BISans" w:hAnsi="BISans" w:cs="Arial"/>
          <w:sz w:val="20"/>
          <w:szCs w:val="20"/>
          <w:lang w:val="it-IT"/>
        </w:rPr>
        <w:lastRenderedPageBreak/>
        <w:t xml:space="preserve">Lo studio </w:t>
      </w:r>
      <w:r w:rsidRPr="00A90994">
        <w:rPr>
          <w:rFonts w:ascii="BISans" w:hAnsi="BISans" w:cs="Arial"/>
          <w:sz w:val="20"/>
          <w:szCs w:val="20"/>
          <w:lang w:val="it-IT"/>
        </w:rPr>
        <w:t>EPIC</w:t>
      </w:r>
      <w:r w:rsidR="005B357A">
        <w:rPr>
          <w:rFonts w:ascii="BISans" w:hAnsi="BISans" w:cs="Arial"/>
          <w:sz w:val="20"/>
          <w:szCs w:val="20"/>
          <w:lang w:val="it-IT"/>
        </w:rPr>
        <w:t xml:space="preserve"> è il più ampio</w:t>
      </w:r>
      <w:r w:rsidRPr="0030472C">
        <w:rPr>
          <w:rFonts w:ascii="BISans" w:hAnsi="BISans" w:cs="Arial"/>
          <w:sz w:val="20"/>
          <w:szCs w:val="20"/>
          <w:lang w:val="it-IT"/>
        </w:rPr>
        <w:t xml:space="preserve"> studio cardiologico che sia mai stato condotto nei cani domestici</w:t>
      </w:r>
      <w:r>
        <w:rPr>
          <w:rFonts w:ascii="BISans" w:hAnsi="BISans" w:cs="Arial"/>
          <w:sz w:val="20"/>
          <w:szCs w:val="20"/>
          <w:lang w:val="it-IT"/>
        </w:rPr>
        <w:t xml:space="preserve">. </w:t>
      </w:r>
      <w:proofErr w:type="gramStart"/>
      <w:r>
        <w:rPr>
          <w:rFonts w:ascii="BISans" w:hAnsi="BISans" w:cs="Arial"/>
          <w:sz w:val="20"/>
          <w:szCs w:val="20"/>
          <w:lang w:val="it-IT"/>
        </w:rPr>
        <w:t>E’</w:t>
      </w:r>
      <w:proofErr w:type="gramEnd"/>
      <w:r>
        <w:rPr>
          <w:rFonts w:ascii="BISans" w:hAnsi="BISans" w:cs="Arial"/>
          <w:sz w:val="20"/>
          <w:szCs w:val="20"/>
          <w:lang w:val="it-IT"/>
        </w:rPr>
        <w:t xml:space="preserve"> stato c</w:t>
      </w:r>
      <w:r w:rsidRPr="0030472C">
        <w:rPr>
          <w:rFonts w:ascii="BISans" w:hAnsi="BISans" w:cs="Arial"/>
          <w:sz w:val="20"/>
          <w:szCs w:val="20"/>
          <w:lang w:val="it-IT"/>
        </w:rPr>
        <w:t>ondotto</w:t>
      </w:r>
      <w:r>
        <w:rPr>
          <w:rFonts w:ascii="BISans" w:hAnsi="BISans" w:cs="Arial"/>
          <w:sz w:val="20"/>
          <w:szCs w:val="20"/>
          <w:lang w:val="it-IT"/>
        </w:rPr>
        <w:t xml:space="preserve"> su </w:t>
      </w:r>
      <w:r w:rsidRPr="00A90994">
        <w:rPr>
          <w:rFonts w:ascii="BISans" w:hAnsi="BISans" w:cs="Arial"/>
          <w:sz w:val="20"/>
          <w:szCs w:val="20"/>
          <w:lang w:val="it-IT"/>
        </w:rPr>
        <w:t xml:space="preserve">360 </w:t>
      </w:r>
      <w:r>
        <w:rPr>
          <w:rFonts w:ascii="BISans" w:hAnsi="BISans" w:cs="Arial"/>
          <w:sz w:val="20"/>
          <w:szCs w:val="20"/>
          <w:lang w:val="it-IT"/>
        </w:rPr>
        <w:t>cani di piccola taglia</w:t>
      </w:r>
      <w:r w:rsidRPr="0030472C">
        <w:rPr>
          <w:rFonts w:ascii="BISans" w:hAnsi="BISans" w:cs="Arial"/>
          <w:sz w:val="20"/>
          <w:szCs w:val="20"/>
          <w:lang w:val="it-IT"/>
        </w:rPr>
        <w:t xml:space="preserve"> </w:t>
      </w:r>
      <w:r>
        <w:rPr>
          <w:rFonts w:ascii="BISans" w:hAnsi="BISans" w:cs="Arial"/>
          <w:sz w:val="20"/>
          <w:szCs w:val="20"/>
          <w:lang w:val="it-IT"/>
        </w:rPr>
        <w:t>presso</w:t>
      </w:r>
      <w:r w:rsidRPr="0030472C">
        <w:rPr>
          <w:rFonts w:ascii="BISans" w:hAnsi="BISans" w:cs="Arial"/>
          <w:sz w:val="20"/>
          <w:szCs w:val="20"/>
          <w:lang w:val="it-IT"/>
        </w:rPr>
        <w:t xml:space="preserve"> 36 centri specialistici cardiologici veterinari </w:t>
      </w:r>
      <w:r>
        <w:rPr>
          <w:rFonts w:ascii="BISans" w:hAnsi="BISans" w:cs="Arial"/>
          <w:sz w:val="20"/>
          <w:szCs w:val="20"/>
          <w:lang w:val="it-IT"/>
        </w:rPr>
        <w:t>di</w:t>
      </w:r>
      <w:r w:rsidRPr="0030472C">
        <w:rPr>
          <w:rFonts w:ascii="BISans" w:hAnsi="BISans" w:cs="Arial"/>
          <w:sz w:val="20"/>
          <w:szCs w:val="20"/>
          <w:lang w:val="it-IT"/>
        </w:rPr>
        <w:t xml:space="preserve"> </w:t>
      </w:r>
      <w:r>
        <w:rPr>
          <w:rFonts w:ascii="BISans" w:hAnsi="BISans" w:cs="Arial"/>
          <w:sz w:val="20"/>
          <w:szCs w:val="20"/>
          <w:lang w:val="it-IT"/>
        </w:rPr>
        <w:t xml:space="preserve">undici </w:t>
      </w:r>
      <w:r w:rsidRPr="0030472C">
        <w:rPr>
          <w:rFonts w:ascii="BISans" w:hAnsi="BISans" w:cs="Arial"/>
          <w:sz w:val="20"/>
          <w:szCs w:val="20"/>
          <w:lang w:val="it-IT"/>
        </w:rPr>
        <w:t>paesi</w:t>
      </w:r>
      <w:r>
        <w:rPr>
          <w:rFonts w:ascii="BISans" w:hAnsi="BISans" w:cs="Arial"/>
          <w:sz w:val="20"/>
          <w:szCs w:val="20"/>
          <w:lang w:val="it-IT"/>
        </w:rPr>
        <w:t xml:space="preserve"> di quattro continenti per un lungo periodo, con molti degli animali valutati per oltre tre anni</w:t>
      </w:r>
      <w:r w:rsidRPr="00A90994">
        <w:rPr>
          <w:rFonts w:ascii="BISans" w:hAnsi="BISans" w:cs="Arial"/>
          <w:sz w:val="20"/>
          <w:szCs w:val="20"/>
          <w:lang w:val="it-IT"/>
        </w:rPr>
        <w:t xml:space="preserve">. </w:t>
      </w:r>
      <w:r>
        <w:rPr>
          <w:rFonts w:ascii="BISans" w:hAnsi="BISans" w:cs="Arial"/>
          <w:sz w:val="20"/>
          <w:szCs w:val="20"/>
          <w:lang w:val="it-IT"/>
        </w:rPr>
        <w:t xml:space="preserve">L’obiettivo dello studio era stabilire se la somministrazione di </w:t>
      </w:r>
      <w:r w:rsidRPr="00A90994">
        <w:rPr>
          <w:rFonts w:ascii="BISans" w:hAnsi="BISans" w:cs="Arial"/>
          <w:sz w:val="20"/>
          <w:szCs w:val="20"/>
          <w:lang w:val="it-IT"/>
        </w:rPr>
        <w:t xml:space="preserve">pimobendan </w:t>
      </w:r>
      <w:r>
        <w:rPr>
          <w:rFonts w:ascii="BISans" w:hAnsi="BISans" w:cs="Arial"/>
          <w:sz w:val="20"/>
          <w:szCs w:val="20"/>
          <w:lang w:val="it-IT"/>
        </w:rPr>
        <w:t>in cani con cardiomegalia (cuore ingrossato) secondaria a degenerazione mixomatosa della valvola mitralica potesse ritardare la comparsa dei segni di insufficienza cardiaca</w:t>
      </w:r>
      <w:r w:rsidRPr="00A90994">
        <w:rPr>
          <w:rFonts w:ascii="BISans" w:hAnsi="BISans" w:cs="Arial"/>
          <w:sz w:val="20"/>
          <w:szCs w:val="20"/>
          <w:lang w:val="it-IT"/>
        </w:rPr>
        <w:t>.</w:t>
      </w:r>
    </w:p>
    <w:p w:rsidR="007B7DE7" w:rsidRPr="00A90994" w:rsidRDefault="007B7DE7" w:rsidP="00FF28DA">
      <w:pPr>
        <w:pStyle w:val="NormaleWeb"/>
        <w:spacing w:after="0" w:afterAutospacing="0" w:line="240" w:lineRule="auto"/>
        <w:contextualSpacing/>
        <w:jc w:val="both"/>
        <w:rPr>
          <w:rFonts w:ascii="BISans" w:hAnsi="BISans" w:cs="Arial"/>
          <w:sz w:val="20"/>
          <w:szCs w:val="20"/>
          <w:lang w:val="it-IT"/>
        </w:rPr>
      </w:pPr>
    </w:p>
    <w:p w:rsidR="00FF28DA" w:rsidRPr="00A90994" w:rsidRDefault="00FF28DA" w:rsidP="00FF28DA">
      <w:pPr>
        <w:spacing w:after="0" w:line="240" w:lineRule="auto"/>
        <w:jc w:val="both"/>
        <w:rPr>
          <w:rFonts w:ascii="BISans" w:hAnsi="BISans"/>
          <w:sz w:val="20"/>
        </w:rPr>
      </w:pPr>
      <w:r w:rsidRPr="00A90994">
        <w:rPr>
          <w:rFonts w:ascii="BISans" w:hAnsi="BISans" w:cs="Arial"/>
          <w:sz w:val="20"/>
        </w:rPr>
        <w:t xml:space="preserve">* </w:t>
      </w:r>
      <w:r>
        <w:rPr>
          <w:rFonts w:ascii="BISans" w:hAnsi="BISans"/>
          <w:sz w:val="20"/>
        </w:rPr>
        <w:t>L’endpoint primario</w:t>
      </w:r>
      <w:r w:rsidRPr="00A90994">
        <w:rPr>
          <w:rFonts w:ascii="BISans" w:hAnsi="BISans"/>
          <w:sz w:val="20"/>
        </w:rPr>
        <w:t xml:space="preserve"> composit</w:t>
      </w:r>
      <w:r>
        <w:rPr>
          <w:rFonts w:ascii="BISans" w:hAnsi="BISans"/>
          <w:sz w:val="20"/>
        </w:rPr>
        <w:t>o è stato definito come insorgenza di insuffici</w:t>
      </w:r>
      <w:r w:rsidRPr="00A90994">
        <w:rPr>
          <w:rFonts w:ascii="BISans" w:hAnsi="BISans"/>
          <w:sz w:val="20"/>
        </w:rPr>
        <w:t>e</w:t>
      </w:r>
      <w:r>
        <w:rPr>
          <w:rFonts w:ascii="BISans" w:hAnsi="BISans"/>
          <w:sz w:val="20"/>
        </w:rPr>
        <w:t>nza cardiaca congestizia sinistra</w:t>
      </w:r>
      <w:r w:rsidRPr="00A90994">
        <w:rPr>
          <w:rFonts w:ascii="BISans" w:hAnsi="BISans"/>
          <w:sz w:val="20"/>
        </w:rPr>
        <w:t xml:space="preserve">, </w:t>
      </w:r>
      <w:r>
        <w:rPr>
          <w:rFonts w:ascii="BISans" w:hAnsi="BISans"/>
          <w:sz w:val="20"/>
        </w:rPr>
        <w:t xml:space="preserve">mortalità correlata a cause cardiache </w:t>
      </w:r>
      <w:r w:rsidRPr="00A90994">
        <w:rPr>
          <w:rFonts w:ascii="BISans" w:hAnsi="BISans"/>
          <w:sz w:val="20"/>
        </w:rPr>
        <w:t xml:space="preserve">o eutanasia; </w:t>
      </w:r>
      <w:r>
        <w:rPr>
          <w:rFonts w:ascii="BISans" w:hAnsi="BISans"/>
          <w:sz w:val="20"/>
        </w:rPr>
        <w:t xml:space="preserve">la probabilità di questo esito è stata significativamente inferiore nei cani nel gruppo in terapia con </w:t>
      </w:r>
      <w:r w:rsidRPr="00A90994">
        <w:rPr>
          <w:rFonts w:ascii="BISans" w:hAnsi="BISans"/>
          <w:sz w:val="20"/>
        </w:rPr>
        <w:t xml:space="preserve">pimobendan. </w:t>
      </w:r>
      <w:r>
        <w:rPr>
          <w:rFonts w:ascii="BISans" w:hAnsi="BISans"/>
          <w:sz w:val="20"/>
        </w:rPr>
        <w:t xml:space="preserve">Il tempo mediano intercorso sino all’insorgenza di tale esito composito è stato di </w:t>
      </w:r>
      <w:r w:rsidRPr="00A90994">
        <w:rPr>
          <w:rFonts w:ascii="BISans" w:hAnsi="BISans"/>
          <w:sz w:val="20"/>
        </w:rPr>
        <w:t xml:space="preserve">1228 </w:t>
      </w:r>
      <w:r>
        <w:rPr>
          <w:rFonts w:ascii="BISans" w:hAnsi="BISans"/>
          <w:sz w:val="20"/>
        </w:rPr>
        <w:t>giorni nel gruppo</w:t>
      </w:r>
      <w:r w:rsidRPr="00A90994">
        <w:rPr>
          <w:rFonts w:ascii="BISans" w:hAnsi="BISans"/>
          <w:sz w:val="20"/>
        </w:rPr>
        <w:t xml:space="preserve"> pimobendan </w:t>
      </w:r>
      <w:r>
        <w:rPr>
          <w:rFonts w:ascii="BISans" w:hAnsi="BISans"/>
          <w:sz w:val="20"/>
        </w:rPr>
        <w:t xml:space="preserve">contro </w:t>
      </w:r>
      <w:r w:rsidRPr="00A90994">
        <w:rPr>
          <w:rFonts w:ascii="BISans" w:hAnsi="BISans"/>
          <w:sz w:val="20"/>
        </w:rPr>
        <w:t xml:space="preserve">766 </w:t>
      </w:r>
      <w:r>
        <w:rPr>
          <w:rFonts w:ascii="BISans" w:hAnsi="BISans"/>
          <w:sz w:val="20"/>
        </w:rPr>
        <w:t>giorni nel gruppo a placebo (P=0,</w:t>
      </w:r>
      <w:r w:rsidRPr="00A90994">
        <w:rPr>
          <w:rFonts w:ascii="BISans" w:hAnsi="BISans"/>
          <w:sz w:val="20"/>
        </w:rPr>
        <w:t xml:space="preserve">0038). </w:t>
      </w:r>
    </w:p>
    <w:p w:rsidR="00FF28DA" w:rsidRPr="00A90994" w:rsidRDefault="00FF28DA" w:rsidP="00FF28DA">
      <w:pPr>
        <w:spacing w:after="0" w:line="240" w:lineRule="auto"/>
        <w:jc w:val="both"/>
        <w:rPr>
          <w:rFonts w:ascii="BISans" w:hAnsi="BISans"/>
          <w:sz w:val="20"/>
        </w:rPr>
      </w:pPr>
    </w:p>
    <w:p w:rsidR="00FF28DA" w:rsidRPr="00A90994" w:rsidRDefault="00FF28DA" w:rsidP="00FF28DA">
      <w:pPr>
        <w:autoSpaceDE w:val="0"/>
        <w:autoSpaceDN w:val="0"/>
        <w:adjustRightInd w:val="0"/>
        <w:spacing w:after="0" w:line="240" w:lineRule="auto"/>
        <w:jc w:val="both"/>
        <w:rPr>
          <w:rFonts w:ascii="BISans" w:hAnsi="BISans" w:cs="AvenirLTCom-Light"/>
          <w:sz w:val="20"/>
          <w:lang w:eastAsia="en-GB"/>
        </w:rPr>
      </w:pPr>
      <w:r w:rsidRPr="00A90994">
        <w:rPr>
          <w:rFonts w:ascii="BISans" w:hAnsi="BISans" w:cs="Arial"/>
          <w:sz w:val="20"/>
          <w:vertAlign w:val="superscript"/>
        </w:rPr>
        <w:t>+</w:t>
      </w:r>
      <w:r>
        <w:rPr>
          <w:rFonts w:ascii="BISans" w:hAnsi="BISans" w:cs="AvenirLTCom-Light"/>
          <w:sz w:val="20"/>
          <w:lang w:eastAsia="en-GB"/>
        </w:rPr>
        <w:t xml:space="preserve"> </w:t>
      </w:r>
      <w:proofErr w:type="gramStart"/>
      <w:r>
        <w:rPr>
          <w:rFonts w:ascii="BISans" w:hAnsi="BISans" w:cs="AvenirLTCom-Light"/>
          <w:sz w:val="20"/>
          <w:lang w:eastAsia="en-GB"/>
        </w:rPr>
        <w:t>E’</w:t>
      </w:r>
      <w:proofErr w:type="gramEnd"/>
      <w:r>
        <w:rPr>
          <w:rFonts w:ascii="BISans" w:hAnsi="BISans" w:cs="AvenirLTCom-Light"/>
          <w:sz w:val="20"/>
          <w:lang w:eastAsia="en-GB"/>
        </w:rPr>
        <w:t xml:space="preserve"> stato calcolato un aumento del 10% del tempo di vita senza insufficienza cardiaca congestizia sulla base di una stima di vita di 12,5 anni per tutti i cani di piccola e media taglia</w:t>
      </w:r>
      <w:r w:rsidRPr="00A90994">
        <w:rPr>
          <w:rFonts w:ascii="BISans" w:hAnsi="BISans" w:cs="AvenirLTCom-Light"/>
          <w:sz w:val="20"/>
          <w:lang w:eastAsia="en-GB"/>
        </w:rPr>
        <w:t xml:space="preserve">. </w:t>
      </w:r>
      <w:r>
        <w:rPr>
          <w:rFonts w:ascii="BISans" w:hAnsi="BISans" w:cs="AvenirLTCom-Light"/>
          <w:sz w:val="20"/>
          <w:lang w:eastAsia="en-GB"/>
        </w:rPr>
        <w:t xml:space="preserve">Quindici mesi sono 1,25 anni, ovvero il </w:t>
      </w:r>
      <w:r w:rsidRPr="00A90994">
        <w:rPr>
          <w:rFonts w:ascii="BISans" w:hAnsi="BISans" w:cs="AvenirLTCom-Light"/>
          <w:sz w:val="20"/>
          <w:lang w:eastAsia="en-GB"/>
        </w:rPr>
        <w:t xml:space="preserve">10% </w:t>
      </w:r>
      <w:r>
        <w:rPr>
          <w:rFonts w:ascii="BISans" w:hAnsi="BISans" w:cs="AvenirLTCom-Light"/>
          <w:sz w:val="20"/>
          <w:lang w:eastAsia="en-GB"/>
        </w:rPr>
        <w:t xml:space="preserve">di </w:t>
      </w:r>
      <w:r w:rsidRPr="00A90994">
        <w:rPr>
          <w:rFonts w:ascii="BISans" w:hAnsi="BISans" w:cs="AvenirLTCom-Light"/>
          <w:sz w:val="20"/>
          <w:lang w:eastAsia="en-GB"/>
        </w:rPr>
        <w:t>12</w:t>
      </w:r>
      <w:r>
        <w:rPr>
          <w:rFonts w:ascii="BISans" w:hAnsi="BISans" w:cs="AvenirLTCom-Light"/>
          <w:sz w:val="20"/>
          <w:lang w:eastAsia="en-GB"/>
        </w:rPr>
        <w:t>,</w:t>
      </w:r>
      <w:r w:rsidRPr="00A90994">
        <w:rPr>
          <w:rFonts w:ascii="BISans" w:hAnsi="BISans" w:cs="AvenirLTCom-Light"/>
          <w:sz w:val="20"/>
          <w:lang w:eastAsia="en-GB"/>
        </w:rPr>
        <w:t xml:space="preserve">5 </w:t>
      </w:r>
      <w:r>
        <w:rPr>
          <w:rFonts w:ascii="BISans" w:hAnsi="BISans" w:cs="AvenirLTCom-Light"/>
          <w:sz w:val="20"/>
          <w:lang w:eastAsia="en-GB"/>
        </w:rPr>
        <w:t>anni</w:t>
      </w:r>
      <w:r w:rsidRPr="00A90994">
        <w:rPr>
          <w:rFonts w:ascii="BISans" w:hAnsi="BISans" w:cs="AvenirLTCom-Light"/>
          <w:sz w:val="20"/>
          <w:lang w:eastAsia="en-GB"/>
        </w:rPr>
        <w:t>.</w:t>
      </w:r>
    </w:p>
    <w:p w:rsidR="00FF28DA" w:rsidRDefault="00FF28DA" w:rsidP="00EA574C">
      <w:pPr>
        <w:widowControl w:val="0"/>
        <w:autoSpaceDE w:val="0"/>
        <w:autoSpaceDN w:val="0"/>
        <w:adjustRightInd w:val="0"/>
        <w:spacing w:after="0" w:line="264" w:lineRule="auto"/>
        <w:rPr>
          <w:rFonts w:ascii="BISans" w:eastAsia="BISans" w:hAnsi="BISans" w:cs="Angsana New"/>
          <w:b/>
          <w:bCs/>
          <w:color w:val="003366"/>
          <w:sz w:val="24"/>
          <w:szCs w:val="24"/>
        </w:rPr>
      </w:pPr>
    </w:p>
    <w:p w:rsidR="00EA574C" w:rsidRPr="00FF28DA" w:rsidRDefault="00EA574C" w:rsidP="00EA574C">
      <w:pPr>
        <w:widowControl w:val="0"/>
        <w:autoSpaceDE w:val="0"/>
        <w:autoSpaceDN w:val="0"/>
        <w:adjustRightInd w:val="0"/>
        <w:spacing w:after="0" w:line="264" w:lineRule="auto"/>
        <w:rPr>
          <w:rFonts w:ascii="BISans" w:eastAsia="BISans" w:hAnsi="BISans" w:cs="Angsana New"/>
          <w:b/>
          <w:bCs/>
          <w:color w:val="003366"/>
        </w:rPr>
      </w:pPr>
      <w:r w:rsidRPr="00FF28DA">
        <w:rPr>
          <w:rFonts w:ascii="BISans" w:eastAsia="BISans" w:hAnsi="BISans" w:cs="Angsana New"/>
          <w:b/>
          <w:bCs/>
          <w:color w:val="003366"/>
        </w:rPr>
        <w:t>Boehringer Ingelheim Animal Health</w:t>
      </w:r>
    </w:p>
    <w:p w:rsidR="00EA574C" w:rsidRPr="00EA574C" w:rsidRDefault="00EA574C" w:rsidP="00FF28DA">
      <w:pPr>
        <w:spacing w:after="0" w:line="240" w:lineRule="auto"/>
        <w:jc w:val="both"/>
        <w:rPr>
          <w:rFonts w:ascii="BISans" w:hAnsi="BISans"/>
        </w:rPr>
      </w:pPr>
      <w:r w:rsidRPr="00EA574C">
        <w:rPr>
          <w:rFonts w:ascii="BISans" w:hAnsi="BISans"/>
        </w:rPr>
        <w:t xml:space="preserve">Boehringer Ingelheim, secondo maggior operatore mondiale nell’ambito della salute animale, è impegnata </w:t>
      </w:r>
      <w:r w:rsidR="000240F0">
        <w:rPr>
          <w:rFonts w:ascii="BISans" w:hAnsi="BISans"/>
        </w:rPr>
        <w:t>nel</w:t>
      </w:r>
      <w:r w:rsidRPr="00EA574C">
        <w:rPr>
          <w:rFonts w:ascii="BISans" w:hAnsi="BISans"/>
        </w:rPr>
        <w:t xml:space="preserve"> migliorare la salute in questo settore. Boehringer Ingelheim Animal Health impiega oltre 10.000 addetti nel mondo, i suoi prodotti sono disponibili in oltre 150 mercati e l’azienda è presente in 99 Paesi del mondo. </w:t>
      </w:r>
    </w:p>
    <w:p w:rsidR="007A28A6" w:rsidRPr="00FF28DA" w:rsidRDefault="007A28A6" w:rsidP="007A28A6">
      <w:pPr>
        <w:widowControl w:val="0"/>
        <w:autoSpaceDE w:val="0"/>
        <w:autoSpaceDN w:val="0"/>
        <w:adjustRightInd w:val="0"/>
        <w:spacing w:after="0" w:line="264" w:lineRule="auto"/>
        <w:rPr>
          <w:rFonts w:ascii="BISans" w:eastAsia="BISans" w:hAnsi="BISans" w:cs="Angsana New"/>
          <w:b/>
          <w:bCs/>
          <w:color w:val="003366"/>
        </w:rPr>
      </w:pPr>
      <w:r w:rsidRPr="00FF28DA">
        <w:rPr>
          <w:rFonts w:ascii="BISans" w:eastAsia="BISans" w:hAnsi="BISans" w:cs="Angsana New"/>
          <w:b/>
          <w:bCs/>
          <w:color w:val="003366"/>
        </w:rPr>
        <w:t>Boehringer Ingelheim</w:t>
      </w:r>
    </w:p>
    <w:p w:rsidR="007A28A6" w:rsidRPr="00EA574C" w:rsidRDefault="007A28A6" w:rsidP="00FF28DA">
      <w:pPr>
        <w:spacing w:after="0" w:line="240" w:lineRule="auto"/>
        <w:jc w:val="both"/>
        <w:rPr>
          <w:rFonts w:ascii="BISans" w:eastAsia="SimSun" w:hAnsi="BISans" w:cs="Cordia New"/>
          <w:lang w:eastAsia="zh-CN"/>
        </w:rPr>
      </w:pPr>
      <w:r w:rsidRPr="00EA574C">
        <w:rPr>
          <w:rFonts w:ascii="BISans" w:eastAsia="SimSun" w:hAnsi="BISans" w:cs="Cordia New"/>
          <w:lang w:eastAsia="zh-CN"/>
        </w:rPr>
        <w:lastRenderedPageBreak/>
        <w:t>Farmaci innovativi per l'uomo e gli animali: per questo è conosciuta, da oltre 130 anni Boehringer Ingelheim, azienda fortemente guidata dalla ricerca. Boehringer Ingelheim, di proprietà familiare, è tra le 20 aziende leader nel settore a livello mondiale. Ogni giorno, circa 50.000 collaboratori creano valore attraverso l'innovazione nelle tre aree di business: farmaci per uso umano, settore veterinario e nella produzione biofarmaceutica conto terzi. Nel 2016, i ricavi delle vendite del gruppo Boehringer Ingelheim ammontavano a circa 15,9 miliardi di euro. L’azienda ha investito più di tre miliardi di euro, pari al 19,6% dell'intero fatturato, in Ricerca e nello Sviluppo.</w:t>
      </w:r>
    </w:p>
    <w:p w:rsidR="00FD1CF0" w:rsidRPr="00EA574C" w:rsidRDefault="007A28A6" w:rsidP="00FF28DA">
      <w:pPr>
        <w:spacing w:after="0" w:line="240" w:lineRule="auto"/>
        <w:jc w:val="both"/>
        <w:rPr>
          <w:rFonts w:ascii="BISans" w:eastAsia="SimSun" w:hAnsi="BISans" w:cs="Cordia New"/>
          <w:lang w:eastAsia="zh-CN"/>
        </w:rPr>
      </w:pPr>
      <w:r w:rsidRPr="00EA574C">
        <w:rPr>
          <w:rFonts w:ascii="BISans" w:eastAsia="SimSun" w:hAnsi="BISans" w:cs="Cordia New"/>
          <w:lang w:eastAsia="zh-CN"/>
        </w:rPr>
        <w:t>La responsabilità sociale è un elemento innato per Boehringer Ingelheim. A questo proposito, l’azienda è impegnata nel sociale, con progetti come l'iniziativa "Making More Health”. Inoltre, il gruppo Boehringer Ingelheim promuove attivamente il tema della Diversity in azienda, traendo beneficio dalle esperienze e dalle differenti competenze di ciascun collaboratore. La tutela e la sostenibilità ambientale sono al centro di ogni attività aziendale.</w:t>
      </w:r>
    </w:p>
    <w:p w:rsidR="00FD1CF0" w:rsidRPr="00EA574C" w:rsidRDefault="00FD1CF0" w:rsidP="00FF28DA">
      <w:pPr>
        <w:spacing w:after="0" w:line="240" w:lineRule="auto"/>
        <w:jc w:val="both"/>
        <w:rPr>
          <w:rFonts w:ascii="BISans" w:eastAsia="SimSun" w:hAnsi="BISans" w:cs="Cordia New"/>
          <w:lang w:eastAsia="zh-CN"/>
        </w:rPr>
      </w:pPr>
      <w:r w:rsidRPr="00EA574C">
        <w:rPr>
          <w:rFonts w:ascii="BISans" w:eastAsia="SimSun" w:hAnsi="BISans" w:cs="Cordia New"/>
          <w:lang w:eastAsia="zh-CN"/>
        </w:rPr>
        <w:t>Per maggiori informazioni visitate il sito www.boehringer-ingelheim.com.</w:t>
      </w:r>
    </w:p>
    <w:p w:rsidR="00FF28DA" w:rsidRPr="00FF28DA" w:rsidRDefault="00FF28DA" w:rsidP="00AF1E4B">
      <w:pPr>
        <w:spacing w:after="0" w:line="264" w:lineRule="auto"/>
        <w:rPr>
          <w:rFonts w:ascii="BISans" w:eastAsia="BISans" w:hAnsi="BISans" w:cs="Angsana New"/>
          <w:b/>
          <w:bCs/>
          <w:color w:val="003366"/>
        </w:rPr>
      </w:pPr>
    </w:p>
    <w:p w:rsidR="00764DD6" w:rsidRPr="00FF28DA" w:rsidRDefault="00764DD6" w:rsidP="00AF1E4B">
      <w:pPr>
        <w:spacing w:after="0" w:line="264" w:lineRule="auto"/>
        <w:rPr>
          <w:rFonts w:ascii="BISans" w:eastAsia="BISans" w:hAnsi="BISans" w:cs="Angsana New"/>
          <w:b/>
          <w:bCs/>
          <w:color w:val="003366"/>
        </w:rPr>
      </w:pPr>
      <w:r w:rsidRPr="00FF28DA">
        <w:rPr>
          <w:rFonts w:ascii="BISans" w:eastAsia="BISans" w:hAnsi="BISans" w:cs="Angsana New"/>
          <w:b/>
          <w:bCs/>
          <w:color w:val="003366"/>
        </w:rPr>
        <w:t>Per ulteriori informazioni:</w:t>
      </w:r>
    </w:p>
    <w:p w:rsidR="00764DD6" w:rsidRPr="00764DD6" w:rsidRDefault="00764DD6" w:rsidP="00FF28DA">
      <w:pPr>
        <w:spacing w:after="0" w:line="240" w:lineRule="auto"/>
        <w:ind w:right="28"/>
        <w:rPr>
          <w:rFonts w:ascii="BISans" w:eastAsia="BISans" w:hAnsi="BISans" w:cs="Angsana New"/>
          <w:sz w:val="20"/>
          <w:szCs w:val="20"/>
        </w:rPr>
      </w:pPr>
      <w:r w:rsidRPr="00764DD6">
        <w:rPr>
          <w:rFonts w:ascii="BISans" w:eastAsia="BISans" w:hAnsi="BISans" w:cs="Angsana New"/>
          <w:sz w:val="20"/>
          <w:szCs w:val="20"/>
        </w:rPr>
        <w:t>Marina Guffanti</w:t>
      </w:r>
    </w:p>
    <w:p w:rsidR="00764DD6" w:rsidRPr="00764DD6" w:rsidRDefault="00764DD6" w:rsidP="00FF28DA">
      <w:pPr>
        <w:spacing w:after="0" w:line="240" w:lineRule="auto"/>
        <w:ind w:right="28"/>
        <w:rPr>
          <w:rFonts w:ascii="BISans" w:eastAsia="BISans" w:hAnsi="BISans" w:cs="Angsana New"/>
          <w:sz w:val="20"/>
          <w:szCs w:val="20"/>
        </w:rPr>
      </w:pPr>
      <w:r w:rsidRPr="00764DD6">
        <w:rPr>
          <w:rFonts w:ascii="BISans" w:eastAsia="BISans" w:hAnsi="BISans" w:cs="Angsana New"/>
          <w:sz w:val="20"/>
          <w:szCs w:val="20"/>
        </w:rPr>
        <w:t>Comunicazione</w:t>
      </w:r>
    </w:p>
    <w:p w:rsidR="00764DD6" w:rsidRPr="00764DD6" w:rsidRDefault="00764DD6" w:rsidP="00FF28DA">
      <w:pPr>
        <w:spacing w:after="0" w:line="240" w:lineRule="auto"/>
        <w:ind w:right="28"/>
        <w:rPr>
          <w:rFonts w:ascii="BISans" w:eastAsia="BISans" w:hAnsi="BISans" w:cs="Angsana New"/>
          <w:b/>
          <w:sz w:val="20"/>
          <w:szCs w:val="20"/>
        </w:rPr>
      </w:pPr>
      <w:r w:rsidRPr="00764DD6">
        <w:rPr>
          <w:rFonts w:ascii="BISans" w:eastAsia="BISans" w:hAnsi="BISans" w:cs="Angsana New"/>
          <w:b/>
          <w:sz w:val="20"/>
          <w:szCs w:val="20"/>
        </w:rPr>
        <w:t>Boehringer Ingelheim Italia SpA</w:t>
      </w:r>
    </w:p>
    <w:p w:rsidR="00764DD6" w:rsidRPr="00764DD6" w:rsidRDefault="00764DD6" w:rsidP="00FF28DA">
      <w:pPr>
        <w:spacing w:after="0" w:line="240" w:lineRule="auto"/>
        <w:ind w:right="28"/>
        <w:rPr>
          <w:rFonts w:ascii="BISans" w:eastAsia="BISans" w:hAnsi="BISans" w:cs="Angsana New"/>
          <w:sz w:val="20"/>
          <w:szCs w:val="20"/>
        </w:rPr>
      </w:pPr>
      <w:r w:rsidRPr="00764DD6">
        <w:rPr>
          <w:rFonts w:ascii="BISans" w:eastAsia="BISans" w:hAnsi="BISans" w:cs="Angsana New"/>
          <w:sz w:val="20"/>
          <w:szCs w:val="20"/>
        </w:rPr>
        <w:t>Telefono: 02 5355453</w:t>
      </w:r>
    </w:p>
    <w:p w:rsidR="00764DD6" w:rsidRPr="00BD342C" w:rsidRDefault="00764DD6" w:rsidP="00FF28DA">
      <w:pPr>
        <w:spacing w:after="0" w:line="240" w:lineRule="auto"/>
        <w:ind w:right="28"/>
        <w:rPr>
          <w:rFonts w:ascii="BISans" w:eastAsia="BISans" w:hAnsi="BISans" w:cs="Angsana New"/>
          <w:sz w:val="20"/>
          <w:szCs w:val="20"/>
          <w:lang w:val="en-GB"/>
        </w:rPr>
      </w:pPr>
      <w:r w:rsidRPr="00BD342C">
        <w:rPr>
          <w:rFonts w:ascii="BISans" w:eastAsia="BISans" w:hAnsi="BISans" w:cs="Angsana New"/>
          <w:sz w:val="20"/>
          <w:szCs w:val="20"/>
          <w:lang w:val="en-GB"/>
        </w:rPr>
        <w:t>Cell: 348 3995284</w:t>
      </w:r>
    </w:p>
    <w:p w:rsidR="00764DD6" w:rsidRPr="00BD342C" w:rsidRDefault="00764DD6" w:rsidP="00FF28DA">
      <w:pPr>
        <w:spacing w:after="0" w:line="240" w:lineRule="auto"/>
        <w:ind w:right="28"/>
        <w:rPr>
          <w:rFonts w:ascii="BISans" w:eastAsia="BISans" w:hAnsi="BISans" w:cs="Angsana New"/>
          <w:sz w:val="20"/>
          <w:szCs w:val="20"/>
          <w:lang w:val="en-GB"/>
        </w:rPr>
      </w:pPr>
      <w:r w:rsidRPr="00BD342C">
        <w:rPr>
          <w:rFonts w:ascii="BISans" w:eastAsia="BISans" w:hAnsi="BISans" w:cs="Angsana New"/>
          <w:sz w:val="20"/>
          <w:szCs w:val="20"/>
          <w:lang w:val="en-GB"/>
        </w:rPr>
        <w:t xml:space="preserve">Mail: </w:t>
      </w:r>
      <w:hyperlink r:id="rId9" w:history="1">
        <w:r w:rsidRPr="00BD342C">
          <w:rPr>
            <w:rFonts w:ascii="BISans" w:eastAsia="BISans" w:hAnsi="BISans" w:cs="Angsana New"/>
            <w:sz w:val="20"/>
            <w:szCs w:val="20"/>
            <w:lang w:val="en-GB"/>
          </w:rPr>
          <w:t>marina.guffanti@boehringer-ingelheim.com</w:t>
        </w:r>
      </w:hyperlink>
    </w:p>
    <w:p w:rsidR="00B02DA6" w:rsidRPr="00452B86" w:rsidRDefault="00B02DA6" w:rsidP="00FF28DA">
      <w:pPr>
        <w:spacing w:after="0" w:line="240" w:lineRule="auto"/>
        <w:ind w:right="28"/>
        <w:rPr>
          <w:rFonts w:ascii="BISans" w:hAnsi="BISans"/>
          <w:sz w:val="20"/>
          <w:szCs w:val="20"/>
        </w:rPr>
      </w:pPr>
      <w:r w:rsidRPr="00452B86">
        <w:rPr>
          <w:rFonts w:ascii="BISans" w:hAnsi="BISans"/>
          <w:sz w:val="20"/>
          <w:szCs w:val="20"/>
        </w:rPr>
        <w:t>Maria Luisa Paleari</w:t>
      </w:r>
    </w:p>
    <w:p w:rsidR="00B02DA6" w:rsidRPr="00BD342C" w:rsidRDefault="00B02DA6" w:rsidP="00FF28DA">
      <w:pPr>
        <w:spacing w:after="0" w:line="240" w:lineRule="auto"/>
        <w:ind w:right="28"/>
        <w:rPr>
          <w:rFonts w:ascii="BISans" w:hAnsi="BISans"/>
          <w:b/>
          <w:sz w:val="20"/>
          <w:szCs w:val="20"/>
        </w:rPr>
      </w:pPr>
      <w:r w:rsidRPr="00BD342C">
        <w:rPr>
          <w:rFonts w:ascii="BISans" w:hAnsi="BISans"/>
          <w:b/>
          <w:sz w:val="20"/>
          <w:szCs w:val="20"/>
        </w:rPr>
        <w:lastRenderedPageBreak/>
        <w:t>Value Relations Srl</w:t>
      </w:r>
    </w:p>
    <w:p w:rsidR="00B02DA6" w:rsidRPr="00BD342C" w:rsidRDefault="00B02DA6" w:rsidP="00FF28DA">
      <w:pPr>
        <w:spacing w:after="0" w:line="240" w:lineRule="auto"/>
        <w:ind w:right="28"/>
        <w:rPr>
          <w:rFonts w:ascii="BISans" w:hAnsi="BISans"/>
          <w:sz w:val="20"/>
          <w:szCs w:val="20"/>
        </w:rPr>
      </w:pPr>
      <w:r w:rsidRPr="00BD342C">
        <w:rPr>
          <w:rFonts w:ascii="BISans" w:hAnsi="BISans"/>
          <w:sz w:val="20"/>
          <w:szCs w:val="20"/>
        </w:rPr>
        <w:t>Telefono: 02 20424941</w:t>
      </w:r>
    </w:p>
    <w:p w:rsidR="00B02DA6" w:rsidRPr="00BD342C" w:rsidRDefault="00B02DA6" w:rsidP="00FF28DA">
      <w:pPr>
        <w:spacing w:after="0" w:line="240" w:lineRule="auto"/>
        <w:ind w:right="28"/>
        <w:rPr>
          <w:rFonts w:ascii="BISans" w:hAnsi="BISans"/>
          <w:sz w:val="20"/>
          <w:szCs w:val="20"/>
        </w:rPr>
      </w:pPr>
      <w:r w:rsidRPr="00BD342C">
        <w:rPr>
          <w:rFonts w:ascii="BISans" w:hAnsi="BISans"/>
          <w:sz w:val="20"/>
          <w:szCs w:val="20"/>
        </w:rPr>
        <w:t>Cell: 331 6718518</w:t>
      </w:r>
    </w:p>
    <w:p w:rsidR="00B02DA6" w:rsidRPr="00023205" w:rsidRDefault="00B02DA6" w:rsidP="00FF28DA">
      <w:pPr>
        <w:spacing w:after="0" w:line="240" w:lineRule="auto"/>
        <w:ind w:right="28"/>
        <w:rPr>
          <w:rFonts w:ascii="BISans" w:eastAsia="BISans" w:hAnsi="BISans"/>
          <w:sz w:val="20"/>
          <w:szCs w:val="20"/>
        </w:rPr>
      </w:pPr>
      <w:r w:rsidRPr="00023205">
        <w:rPr>
          <w:rFonts w:ascii="BISans" w:hAnsi="BISans"/>
          <w:sz w:val="20"/>
          <w:szCs w:val="20"/>
        </w:rPr>
        <w:t xml:space="preserve">Mail: </w:t>
      </w:r>
      <w:hyperlink r:id="rId10" w:history="1">
        <w:r w:rsidRPr="00023205">
          <w:rPr>
            <w:rStyle w:val="Collegamentoipertestuale"/>
            <w:rFonts w:ascii="BISans" w:hAnsi="BISans"/>
            <w:sz w:val="20"/>
            <w:szCs w:val="20"/>
          </w:rPr>
          <w:t>ml.paleari@vrelations.it</w:t>
        </w:r>
      </w:hyperlink>
    </w:p>
    <w:p w:rsidR="00B02DA6" w:rsidRPr="00023205" w:rsidRDefault="00B02DA6" w:rsidP="00764DD6">
      <w:pPr>
        <w:spacing w:after="0" w:line="283" w:lineRule="atLeast"/>
        <w:ind w:right="28"/>
        <w:rPr>
          <w:rFonts w:ascii="BISans" w:eastAsia="BISans" w:hAnsi="BISans" w:cs="Angsana New"/>
          <w:sz w:val="20"/>
          <w:szCs w:val="20"/>
        </w:rPr>
      </w:pPr>
    </w:p>
    <w:p w:rsidR="00AF1E4B" w:rsidRPr="00764DD6" w:rsidRDefault="00AF1E4B" w:rsidP="00764DD6">
      <w:pPr>
        <w:spacing w:after="0" w:line="283" w:lineRule="atLeast"/>
        <w:ind w:right="28"/>
        <w:rPr>
          <w:rFonts w:ascii="BISans" w:eastAsia="BISans" w:hAnsi="BISans" w:cs="Angsana New"/>
          <w:sz w:val="20"/>
          <w:szCs w:val="20"/>
        </w:rPr>
      </w:pPr>
    </w:p>
    <w:p w:rsidR="00764DD6" w:rsidRPr="00B02DA6" w:rsidRDefault="00764DD6" w:rsidP="00764DD6">
      <w:pPr>
        <w:spacing w:after="0" w:line="264" w:lineRule="auto"/>
        <w:rPr>
          <w:rFonts w:ascii="BISans" w:eastAsia="BISans" w:hAnsi="BISans" w:cs="Angsana New"/>
          <w:bCs/>
          <w:color w:val="FF0000"/>
          <w:sz w:val="20"/>
        </w:rPr>
      </w:pPr>
    </w:p>
    <w:p w:rsidR="00FE51B4" w:rsidRPr="00B02DA6" w:rsidRDefault="00FE51B4" w:rsidP="00764DD6"/>
    <w:sectPr w:rsidR="00FE51B4" w:rsidRPr="00B02DA6" w:rsidSect="005E2946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6" w:h="16838"/>
      <w:pgMar w:top="3420" w:right="3969" w:bottom="1530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A52" w:rsidRDefault="00004A52" w:rsidP="00AC7343">
      <w:pPr>
        <w:spacing w:after="0" w:line="240" w:lineRule="auto"/>
      </w:pPr>
      <w:r>
        <w:separator/>
      </w:r>
    </w:p>
  </w:endnote>
  <w:endnote w:type="continuationSeparator" w:id="0">
    <w:p w:rsidR="00004A52" w:rsidRDefault="00004A52" w:rsidP="00AC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Sans">
    <w:altName w:val="Gautam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SansNEXTCond-Bold">
    <w:altName w:val="BISansMa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ISansNEXT">
    <w:altName w:val="Arial"/>
    <w:panose1 w:val="00000000000000000000"/>
    <w:charset w:val="00"/>
    <w:family w:val="modern"/>
    <w:notTrueType/>
    <w:pitch w:val="variable"/>
    <w:sig w:usb0="800002EF" w:usb1="400020C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LTCo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Com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F50" w:rsidRPr="00977337" w:rsidRDefault="00DE5F50">
    <w:pPr>
      <w:pStyle w:val="Pidipagina"/>
    </w:pPr>
    <w:r w:rsidRPr="00977337">
      <w:rPr>
        <w:rFonts w:cs="Arial"/>
        <w:sz w:val="16"/>
        <w:szCs w:val="16"/>
      </w:rPr>
      <w:t xml:space="preserve">Boehringer Ingelheim </w:t>
    </w:r>
    <w:r>
      <w:rPr>
        <w:rFonts w:cs="Arial"/>
        <w:sz w:val="16"/>
        <w:szCs w:val="16"/>
      </w:rPr>
      <w:t>Comunicato Stampa</w:t>
    </w:r>
    <w:r w:rsidRPr="00977337">
      <w:rPr>
        <w:rFonts w:cs="Arial"/>
        <w:sz w:val="16"/>
        <w:szCs w:val="16"/>
      </w:rPr>
      <w:t xml:space="preserve"> pag</w:t>
    </w:r>
    <w:r>
      <w:rPr>
        <w:rFonts w:cs="Arial"/>
        <w:sz w:val="16"/>
        <w:szCs w:val="16"/>
      </w:rPr>
      <w:t>ina</w:t>
    </w:r>
    <w:r w:rsidRPr="00977337">
      <w:rPr>
        <w:rFonts w:cs="Arial"/>
        <w:sz w:val="16"/>
        <w:szCs w:val="16"/>
      </w:rPr>
      <w:t xml:space="preserve"> </w:t>
    </w:r>
    <w:r w:rsidRPr="00977337">
      <w:rPr>
        <w:rFonts w:cs="Arial"/>
        <w:sz w:val="16"/>
        <w:szCs w:val="16"/>
      </w:rPr>
      <w:fldChar w:fldCharType="begin"/>
    </w:r>
    <w:r w:rsidRPr="00977337">
      <w:rPr>
        <w:rFonts w:cs="Arial"/>
        <w:sz w:val="16"/>
        <w:szCs w:val="16"/>
      </w:rPr>
      <w:instrText xml:space="preserve"> PAGE </w:instrText>
    </w:r>
    <w:r w:rsidRPr="00977337">
      <w:rPr>
        <w:rFonts w:cs="Arial"/>
        <w:sz w:val="16"/>
        <w:szCs w:val="16"/>
      </w:rPr>
      <w:fldChar w:fldCharType="separate"/>
    </w:r>
    <w:r w:rsidR="005B357A">
      <w:rPr>
        <w:rFonts w:cs="Arial"/>
        <w:noProof/>
        <w:sz w:val="16"/>
        <w:szCs w:val="16"/>
      </w:rPr>
      <w:t>2</w:t>
    </w:r>
    <w:r w:rsidRPr="00977337">
      <w:rPr>
        <w:rFonts w:cs="Arial"/>
        <w:sz w:val="16"/>
        <w:szCs w:val="16"/>
      </w:rPr>
      <w:fldChar w:fldCharType="end"/>
    </w:r>
    <w:r w:rsidRPr="0097733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di</w:t>
    </w:r>
    <w:r w:rsidRPr="00977337">
      <w:rPr>
        <w:rFonts w:cs="Arial"/>
        <w:sz w:val="16"/>
        <w:szCs w:val="16"/>
      </w:rPr>
      <w:t xml:space="preserve"> </w:t>
    </w:r>
    <w:r w:rsidRPr="00977337">
      <w:rPr>
        <w:rFonts w:cs="Arial"/>
        <w:sz w:val="16"/>
        <w:szCs w:val="16"/>
      </w:rPr>
      <w:fldChar w:fldCharType="begin"/>
    </w:r>
    <w:r w:rsidRPr="00977337">
      <w:rPr>
        <w:rFonts w:cs="Arial"/>
        <w:sz w:val="16"/>
        <w:szCs w:val="16"/>
      </w:rPr>
      <w:instrText xml:space="preserve"> NUMPAGES  </w:instrText>
    </w:r>
    <w:r w:rsidRPr="00977337">
      <w:rPr>
        <w:rFonts w:cs="Arial"/>
        <w:sz w:val="16"/>
        <w:szCs w:val="16"/>
      </w:rPr>
      <w:fldChar w:fldCharType="separate"/>
    </w:r>
    <w:r w:rsidR="005B357A">
      <w:rPr>
        <w:rFonts w:cs="Arial"/>
        <w:noProof/>
        <w:sz w:val="16"/>
        <w:szCs w:val="16"/>
      </w:rPr>
      <w:t>4</w:t>
    </w:r>
    <w:r w:rsidRPr="00977337">
      <w:rPr>
        <w:rFonts w:cs="Arial"/>
        <w:sz w:val="16"/>
        <w:szCs w:val="16"/>
      </w:rPr>
      <w:fldChar w:fldCharType="end"/>
    </w:r>
    <w:r w:rsidRPr="00977337">
      <w:rPr>
        <w:rFonts w:cs="Arial"/>
        <w:color w:val="FF0000"/>
        <w:sz w:val="16"/>
        <w:szCs w:val="16"/>
      </w:rPr>
      <w:t xml:space="preserve"> </w:t>
    </w:r>
    <w:r w:rsidRPr="00977337">
      <w:rPr>
        <w:rFonts w:cs="Arial"/>
        <w:color w:val="FF0000"/>
        <w:sz w:val="16"/>
        <w:szCs w:val="16"/>
      </w:rPr>
      <w:tab/>
    </w:r>
    <w:r w:rsidRPr="00977337">
      <w:rPr>
        <w:rFonts w:cs="Arial"/>
        <w:color w:val="FF000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F50" w:rsidRPr="00977337" w:rsidRDefault="00DE5F50">
    <w:pPr>
      <w:pStyle w:val="Pidipagina"/>
      <w:rPr>
        <w:rFonts w:cs="Arial"/>
        <w:sz w:val="16"/>
        <w:szCs w:val="16"/>
      </w:rPr>
    </w:pPr>
    <w:r>
      <w:rPr>
        <w:rFonts w:cs="Arial"/>
        <w:sz w:val="16"/>
        <w:szCs w:val="16"/>
      </w:rPr>
      <w:t>Boehringer Ingelheim Comunicato Stampa</w:t>
    </w:r>
    <w:r w:rsidRPr="00977337">
      <w:rPr>
        <w:rFonts w:cs="Arial"/>
        <w:sz w:val="16"/>
        <w:szCs w:val="16"/>
      </w:rPr>
      <w:t xml:space="preserve"> pag</w:t>
    </w:r>
    <w:r>
      <w:rPr>
        <w:rFonts w:cs="Arial"/>
        <w:sz w:val="16"/>
        <w:szCs w:val="16"/>
      </w:rPr>
      <w:t>ina</w:t>
    </w:r>
    <w:r w:rsidRPr="00977337">
      <w:rPr>
        <w:rFonts w:cs="Arial"/>
        <w:sz w:val="16"/>
        <w:szCs w:val="16"/>
      </w:rPr>
      <w:t xml:space="preserve"> </w:t>
    </w:r>
    <w:r w:rsidRPr="00977337">
      <w:rPr>
        <w:rFonts w:cs="Arial"/>
        <w:sz w:val="16"/>
        <w:szCs w:val="16"/>
      </w:rPr>
      <w:fldChar w:fldCharType="begin"/>
    </w:r>
    <w:r w:rsidRPr="00977337">
      <w:rPr>
        <w:rFonts w:cs="Arial"/>
        <w:sz w:val="16"/>
        <w:szCs w:val="16"/>
      </w:rPr>
      <w:instrText xml:space="preserve"> PAGE </w:instrText>
    </w:r>
    <w:r w:rsidRPr="00977337">
      <w:rPr>
        <w:rFonts w:cs="Arial"/>
        <w:sz w:val="16"/>
        <w:szCs w:val="16"/>
      </w:rPr>
      <w:fldChar w:fldCharType="separate"/>
    </w:r>
    <w:r w:rsidR="005B357A">
      <w:rPr>
        <w:rFonts w:cs="Arial"/>
        <w:noProof/>
        <w:sz w:val="16"/>
        <w:szCs w:val="16"/>
      </w:rPr>
      <w:t>1</w:t>
    </w:r>
    <w:r w:rsidRPr="00977337">
      <w:rPr>
        <w:rFonts w:cs="Arial"/>
        <w:sz w:val="16"/>
        <w:szCs w:val="16"/>
      </w:rPr>
      <w:fldChar w:fldCharType="end"/>
    </w:r>
    <w:r w:rsidRPr="0097733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di</w:t>
    </w:r>
    <w:r w:rsidRPr="00977337">
      <w:rPr>
        <w:rFonts w:cs="Arial"/>
        <w:sz w:val="16"/>
        <w:szCs w:val="16"/>
      </w:rPr>
      <w:t xml:space="preserve"> </w:t>
    </w:r>
    <w:r w:rsidRPr="00977337">
      <w:rPr>
        <w:rFonts w:cs="Arial"/>
        <w:sz w:val="16"/>
        <w:szCs w:val="16"/>
      </w:rPr>
      <w:fldChar w:fldCharType="begin"/>
    </w:r>
    <w:r w:rsidRPr="00977337">
      <w:rPr>
        <w:rFonts w:cs="Arial"/>
        <w:sz w:val="16"/>
        <w:szCs w:val="16"/>
      </w:rPr>
      <w:instrText xml:space="preserve"> NUMPAGES  </w:instrText>
    </w:r>
    <w:r w:rsidRPr="00977337">
      <w:rPr>
        <w:rFonts w:cs="Arial"/>
        <w:sz w:val="16"/>
        <w:szCs w:val="16"/>
      </w:rPr>
      <w:fldChar w:fldCharType="separate"/>
    </w:r>
    <w:r w:rsidR="005B357A">
      <w:rPr>
        <w:rFonts w:cs="Arial"/>
        <w:noProof/>
        <w:sz w:val="16"/>
        <w:szCs w:val="16"/>
      </w:rPr>
      <w:t>4</w:t>
    </w:r>
    <w:r w:rsidRPr="00977337">
      <w:rPr>
        <w:rFonts w:cs="Arial"/>
        <w:sz w:val="16"/>
        <w:szCs w:val="16"/>
      </w:rPr>
      <w:fldChar w:fldCharType="end"/>
    </w:r>
    <w:r w:rsidRPr="00977337">
      <w:rPr>
        <w:rFonts w:cs="Arial"/>
        <w:sz w:val="16"/>
        <w:szCs w:val="16"/>
      </w:rPr>
      <w:tab/>
    </w:r>
    <w:r w:rsidRPr="00977337"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A52" w:rsidRDefault="00004A52" w:rsidP="00AC7343">
      <w:pPr>
        <w:spacing w:after="0" w:line="240" w:lineRule="auto"/>
      </w:pPr>
      <w:r>
        <w:separator/>
      </w:r>
    </w:p>
  </w:footnote>
  <w:footnote w:type="continuationSeparator" w:id="0">
    <w:p w:rsidR="00004A52" w:rsidRDefault="00004A52" w:rsidP="00AC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F50" w:rsidRDefault="009F6C9F">
    <w:pPr>
      <w:pStyle w:val="Intestazione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-550545</wp:posOffset>
              </wp:positionH>
              <wp:positionV relativeFrom="paragraph">
                <wp:posOffset>-106680</wp:posOffset>
              </wp:positionV>
              <wp:extent cx="450215" cy="199390"/>
              <wp:effectExtent l="0" t="0" r="0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215" cy="19939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F50" w:rsidRPr="0055412A" w:rsidRDefault="00DE5F50" w:rsidP="005E2946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/>
                              <w:sz w:val="12"/>
                              <w:szCs w:val="14"/>
                            </w:rPr>
                          </w:pPr>
                          <w:r w:rsidRPr="0055412A">
                            <w:rPr>
                              <w:sz w:val="18"/>
                            </w:rPr>
                            <w:fldChar w:fldCharType="begin"/>
                          </w:r>
                          <w:r w:rsidRPr="0055412A">
                            <w:rPr>
                              <w:sz w:val="18"/>
                            </w:rPr>
                            <w:instrText xml:space="preserve"> PAGE  \* Arabic  \* MERGEFORMAT </w:instrText>
                          </w:r>
                          <w:r w:rsidRPr="0055412A">
                            <w:rPr>
                              <w:sz w:val="18"/>
                            </w:rPr>
                            <w:fldChar w:fldCharType="separate"/>
                          </w:r>
                          <w:r w:rsidR="005B357A">
                            <w:rPr>
                              <w:noProof/>
                              <w:sz w:val="18"/>
                            </w:rPr>
                            <w:t>2</w:t>
                          </w:r>
                          <w:r w:rsidRPr="0055412A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000" tIns="54000" rIns="54000" bIns="54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3.35pt;margin-top:-8.4pt;width:35.45pt;height:1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" fillcolor="#036" stroked="f">
              <v:textbox inset="1.5mm,1.5mm,1.5mm,1.5mm">
                <w:txbxContent>
                  <w:p w:rsidR="00DE5F50" w:rsidRPr="0055412A" w:rsidRDefault="00DE5F50" w:rsidP="005E2946">
                    <w:pPr>
                      <w:spacing w:line="240" w:lineRule="auto"/>
                      <w:jc w:val="center"/>
                      <w:rPr>
                        <w:b/>
                        <w:color w:val="FFFFFF"/>
                        <w:sz w:val="12"/>
                        <w:szCs w:val="14"/>
                      </w:rPr>
                    </w:pPr>
                    <w:r w:rsidRPr="0055412A">
                      <w:rPr>
                        <w:sz w:val="18"/>
                      </w:rPr>
                      <w:fldChar w:fldCharType="begin"/>
                    </w:r>
                    <w:r w:rsidRPr="0055412A">
                      <w:rPr>
                        <w:sz w:val="18"/>
                      </w:rPr>
                      <w:instrText xml:space="preserve"> PAGE  \* Arabic  \* MERGEFORMAT </w:instrText>
                    </w:r>
                    <w:r w:rsidRPr="0055412A">
                      <w:rPr>
                        <w:sz w:val="18"/>
                      </w:rPr>
                      <w:fldChar w:fldCharType="separate"/>
                    </w:r>
                    <w:r w:rsidR="005B357A">
                      <w:rPr>
                        <w:noProof/>
                        <w:sz w:val="18"/>
                      </w:rPr>
                      <w:t>2</w:t>
                    </w:r>
                    <w:r w:rsidRPr="0055412A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5192395</wp:posOffset>
              </wp:positionH>
              <wp:positionV relativeFrom="page">
                <wp:posOffset>350520</wp:posOffset>
              </wp:positionV>
              <wp:extent cx="2521585" cy="539750"/>
              <wp:effectExtent l="0" t="0" r="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1585" cy="53975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5191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E5F50" w:rsidRPr="00E90EC2" w:rsidRDefault="00DE5F50" w:rsidP="005E2946">
                          <w:pP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259200" tIns="180000" rIns="45000" bIns="45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408.85pt;margin-top:27.6pt;width:198.5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" fillcolor="#f90" stroked="f" strokecolor="#f2f2f2" strokeweight="3pt">
              <v:shadow color="#651919" opacity=".5" offset="1pt"/>
              <v:textbox inset="7.2mm,5mm,1.25mm,1.25mm">
                <w:txbxContent>
                  <w:p w:rsidR="00DE5F50" w:rsidRPr="00E90EC2" w:rsidRDefault="00DE5F50" w:rsidP="005E2946">
                    <w:pP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Comunicato Stampa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-1093470</wp:posOffset>
              </wp:positionH>
              <wp:positionV relativeFrom="paragraph">
                <wp:posOffset>-97791</wp:posOffset>
              </wp:positionV>
              <wp:extent cx="7579995" cy="0"/>
              <wp:effectExtent l="0" t="0" r="1905" b="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9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A82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6.1pt;margin-top:-7.7pt;width:596.8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" strokecolor="#f90" strokeweight="1pt"/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>
              <wp:simplePos x="0" y="0"/>
              <wp:positionH relativeFrom="column">
                <wp:posOffset>-1093470</wp:posOffset>
              </wp:positionH>
              <wp:positionV relativeFrom="paragraph">
                <wp:posOffset>92709</wp:posOffset>
              </wp:positionV>
              <wp:extent cx="7579995" cy="0"/>
              <wp:effectExtent l="0" t="0" r="1905" b="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9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75D58" id="AutoShape 4" o:spid="_x0000_s1026" type="#_x0000_t32" style="position:absolute;margin-left:-86.1pt;margin-top:7.3pt;width:596.85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" strokecolor="#f90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F50" w:rsidRPr="0036108C" w:rsidRDefault="009F6C9F">
    <w:pPr>
      <w:pStyle w:val="Intestazione"/>
      <w:rPr>
        <w:lang w:val="en-US"/>
      </w:rPr>
    </w:pPr>
    <w:r>
      <w:rPr>
        <w:noProof/>
        <w:lang w:eastAsia="zh-CN" w:bidi="th-TH"/>
      </w:rPr>
      <mc:AlternateContent>
        <mc:Choice Requires="wps">
          <w:drawing>
            <wp:anchor distT="4294967291" distB="4294967291" distL="114300" distR="114300" simplePos="0" relativeHeight="251660800" behindDoc="0" locked="0" layoutInCell="1" allowOverlap="1">
              <wp:simplePos x="0" y="0"/>
              <wp:positionH relativeFrom="column">
                <wp:posOffset>-1093470</wp:posOffset>
              </wp:positionH>
              <wp:positionV relativeFrom="paragraph">
                <wp:posOffset>1412874</wp:posOffset>
              </wp:positionV>
              <wp:extent cx="7579995" cy="0"/>
              <wp:effectExtent l="0" t="0" r="1905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9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D2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86.1pt;margin-top:111.25pt;width:596.85pt;height:0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" strokecolor="#f90" strokeweight="1pt"/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142874</wp:posOffset>
              </wp:positionV>
              <wp:extent cx="7579995" cy="0"/>
              <wp:effectExtent l="0" t="0" r="1905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9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B9635" id="AutoShape 7" o:spid="_x0000_s1026" type="#_x0000_t32" style="position:absolute;margin-left:-85.05pt;margin-top:11.25pt;width:596.85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" strokecolor="white" strokeweight="1pt"/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5039995</wp:posOffset>
              </wp:positionH>
              <wp:positionV relativeFrom="page">
                <wp:posOffset>607695</wp:posOffset>
              </wp:positionV>
              <wp:extent cx="2521585" cy="1259840"/>
              <wp:effectExtent l="0" t="0" r="0" b="0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1585" cy="125984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3809AC" id="Rectangle 10" o:spid="_x0000_s1026" style="position:absolute;margin-left:396.85pt;margin-top:47.85pt;width:198.55pt;height:99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" fillcolor="#036" stroked="f">
              <w10:wrap anchorx="page" anchory="page"/>
            </v:rect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62848" behindDoc="0" locked="1" layoutInCell="1" allowOverlap="1">
              <wp:simplePos x="0" y="0"/>
              <wp:positionH relativeFrom="page">
                <wp:posOffset>5229225</wp:posOffset>
              </wp:positionH>
              <wp:positionV relativeFrom="page">
                <wp:posOffset>2141855</wp:posOffset>
              </wp:positionV>
              <wp:extent cx="2000250" cy="63912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391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F50" w:rsidRPr="00651BA7" w:rsidRDefault="009F6C9F" w:rsidP="005E2946">
                          <w:r>
                            <w:rPr>
                              <w:noProof/>
                              <w:lang w:eastAsia="zh-CN" w:bidi="th-TH"/>
                            </w:rPr>
                            <w:drawing>
                              <wp:inline distT="0" distB="0" distL="0" distR="0">
                                <wp:extent cx="1784350" cy="114300"/>
                                <wp:effectExtent l="0" t="0" r="0" b="0"/>
                                <wp:docPr id="15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5009" b="488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43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5F50" w:rsidRDefault="009F6C9F" w:rsidP="005E2946">
                          <w:pPr>
                            <w:ind w:left="42"/>
                            <w:rPr>
                              <w:b/>
                              <w:color w:val="003366"/>
                            </w:rPr>
                          </w:pPr>
                          <w:r w:rsidRPr="0067598B">
                            <w:rPr>
                              <w:rFonts w:eastAsia="BISans" w:cs="Angsana New"/>
                              <w:noProof/>
                              <w:lang w:eastAsia="zh-CN" w:bidi="th-TH"/>
                            </w:rPr>
                            <w:drawing>
                              <wp:inline distT="0" distB="0" distL="0" distR="0">
                                <wp:extent cx="1790700" cy="1200150"/>
                                <wp:effectExtent l="0" t="0" r="0" b="0"/>
                                <wp:docPr id="14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120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5F50" w:rsidRPr="00956D7E" w:rsidRDefault="00DE5F50" w:rsidP="00A75E18">
                          <w:pPr>
                            <w:spacing w:after="0" w:line="240" w:lineRule="auto"/>
                            <w:rPr>
                              <w:b/>
                              <w:color w:val="003366"/>
                            </w:rPr>
                          </w:pPr>
                          <w:r w:rsidRPr="00956D7E">
                            <w:rPr>
                              <w:b/>
                              <w:color w:val="003366"/>
                            </w:rPr>
                            <w:t>Contatti:</w:t>
                          </w:r>
                        </w:p>
                        <w:p w:rsidR="00DE5F50" w:rsidRPr="00956D7E" w:rsidRDefault="00DE5F50" w:rsidP="00A75E18">
                          <w:pPr>
                            <w:spacing w:after="0" w:line="240" w:lineRule="auto"/>
                            <w:rPr>
                              <w:b/>
                              <w:color w:val="003366"/>
                            </w:rPr>
                          </w:pPr>
                          <w:r w:rsidRPr="00956D7E">
                            <w:rPr>
                              <w:b/>
                              <w:color w:val="003366"/>
                            </w:rPr>
                            <w:t>Boehringer Ingelheim</w:t>
                          </w:r>
                        </w:p>
                        <w:p w:rsidR="00DE5F50" w:rsidRPr="00197380" w:rsidRDefault="00DE5F50" w:rsidP="00A75E18">
                          <w:pPr>
                            <w:spacing w:after="0" w:line="240" w:lineRule="auto"/>
                            <w:rPr>
                              <w:b/>
                              <w:color w:val="003366"/>
                            </w:rPr>
                          </w:pPr>
                          <w:r w:rsidRPr="00197380">
                            <w:rPr>
                              <w:b/>
                              <w:color w:val="003366"/>
                            </w:rPr>
                            <w:t>Comunicazione:</w:t>
                          </w:r>
                        </w:p>
                        <w:p w:rsidR="00DE5F50" w:rsidRPr="00956D7E" w:rsidRDefault="00DE5F50" w:rsidP="00A75E18">
                          <w:pPr>
                            <w:pStyle w:val="Intestazione"/>
                            <w:rPr>
                              <w:b/>
                              <w:color w:val="1F497D"/>
                            </w:rPr>
                          </w:pPr>
                        </w:p>
                        <w:p w:rsidR="00DE5F50" w:rsidRPr="00956D7E" w:rsidRDefault="00DE5F50" w:rsidP="00A75E18">
                          <w:pPr>
                            <w:pStyle w:val="Intestazione"/>
                            <w:jc w:val="both"/>
                          </w:pPr>
                          <w:r w:rsidRPr="00956D7E">
                            <w:t>Marina Guffanti</w:t>
                          </w:r>
                        </w:p>
                        <w:p w:rsidR="00DE5F50" w:rsidRPr="00956D7E" w:rsidRDefault="00DE5F50" w:rsidP="00A75E18">
                          <w:pPr>
                            <w:pStyle w:val="Intestazione"/>
                            <w:jc w:val="both"/>
                            <w:rPr>
                              <w:lang w:val="en-US"/>
                            </w:rPr>
                          </w:pPr>
                          <w:r w:rsidRPr="00956D7E">
                            <w:rPr>
                              <w:lang w:val="en-US"/>
                            </w:rPr>
                            <w:t>Phone: + 39 – 02 5355453</w:t>
                          </w:r>
                        </w:p>
                        <w:p w:rsidR="00DE5F50" w:rsidRPr="00956D7E" w:rsidRDefault="00DE5F50" w:rsidP="00A75E18">
                          <w:pPr>
                            <w:pStyle w:val="Intestazione"/>
                            <w:jc w:val="both"/>
                            <w:rPr>
                              <w:lang w:val="en-US"/>
                            </w:rPr>
                          </w:pPr>
                          <w:r w:rsidRPr="00956D7E">
                            <w:rPr>
                              <w:lang w:val="en-US"/>
                            </w:rPr>
                            <w:t>Cell. +39 348 3995284</w:t>
                          </w:r>
                        </w:p>
                        <w:p w:rsidR="00DE5F50" w:rsidRPr="00956D7E" w:rsidRDefault="00DE5F50" w:rsidP="00A75E18">
                          <w:pPr>
                            <w:pStyle w:val="Intestazione"/>
                            <w:jc w:val="both"/>
                            <w:rPr>
                              <w:lang w:val="en-US"/>
                            </w:rPr>
                          </w:pPr>
                          <w:r w:rsidRPr="00956D7E">
                            <w:rPr>
                              <w:lang w:val="en-US"/>
                            </w:rPr>
                            <w:t>e- mail:</w:t>
                          </w:r>
                        </w:p>
                        <w:p w:rsidR="00DE5F50" w:rsidRDefault="00FB7233" w:rsidP="00A75E18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  <w:hyperlink r:id="rId3" w:history="1">
                            <w:r w:rsidR="00DE5F50" w:rsidRPr="009D1A01">
                              <w:rPr>
                                <w:rStyle w:val="Collegamentoipertestuale"/>
                                <w:lang w:val="en-US"/>
                              </w:rPr>
                              <w:t>marina.guffanti@boehringer-ingelheim.com</w:t>
                            </w:r>
                          </w:hyperlink>
                        </w:p>
                        <w:p w:rsidR="00DE5F50" w:rsidRPr="00956D7E" w:rsidRDefault="00DE5F50" w:rsidP="00A75E18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DE5F50" w:rsidRDefault="009F6C9F" w:rsidP="005E2946">
                          <w:r>
                            <w:rPr>
                              <w:noProof/>
                              <w:lang w:eastAsia="zh-CN" w:bidi="th-TH"/>
                            </w:rPr>
                            <w:drawing>
                              <wp:inline distT="0" distB="0" distL="0" distR="0">
                                <wp:extent cx="1797050" cy="114300"/>
                                <wp:effectExtent l="0" t="0" r="0" b="0"/>
                                <wp:docPr id="13" name="Bild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5009" b="488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7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zh-CN" w:bidi="th-TH"/>
                            </w:rPr>
                            <w:drawing>
                              <wp:inline distT="0" distB="0" distL="0" distR="0">
                                <wp:extent cx="1803400" cy="1187450"/>
                                <wp:effectExtent l="0" t="0" r="0" b="0"/>
                                <wp:docPr id="12" name="Picture 62" descr="Home-Pg-3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2" descr="Home-Pg-3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3400" cy="1187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5F50" w:rsidRPr="00324A83" w:rsidRDefault="00DE5F50" w:rsidP="005E2946">
                          <w:pPr>
                            <w:rPr>
                              <w:b/>
                              <w:color w:val="003366"/>
                            </w:rPr>
                          </w:pPr>
                          <w:r w:rsidRPr="00324A83">
                            <w:rPr>
                              <w:b/>
                              <w:color w:val="003366"/>
                            </w:rPr>
                            <w:t>Per maggiori informazioni</w:t>
                          </w:r>
                        </w:p>
                        <w:p w:rsidR="00DE5F50" w:rsidRPr="00324A83" w:rsidRDefault="00FB7233" w:rsidP="005E2946">
                          <w:pPr>
                            <w:spacing w:after="120"/>
                            <w:ind w:left="42"/>
                          </w:pPr>
                          <w:hyperlink r:id="rId5" w:history="1">
                            <w:r w:rsidR="00DE5F50" w:rsidRPr="00324A83">
                              <w:rPr>
                                <w:rStyle w:val="Collegamentoipertestuale"/>
                              </w:rPr>
                              <w:t>www.boehringer-ingelheim.com</w:t>
                            </w:r>
                          </w:hyperlink>
                        </w:p>
                        <w:p w:rsidR="00DE5F50" w:rsidRPr="002C4B3E" w:rsidRDefault="009F6C9F" w:rsidP="005E2946">
                          <w:r>
                            <w:rPr>
                              <w:noProof/>
                              <w:lang w:eastAsia="zh-CN" w:bidi="th-TH"/>
                            </w:rPr>
                            <w:drawing>
                              <wp:inline distT="0" distB="0" distL="0" distR="0">
                                <wp:extent cx="1784350" cy="368300"/>
                                <wp:effectExtent l="0" t="0" r="0" b="0"/>
                                <wp:docPr id="11" name="Bild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435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11.75pt;margin-top:168.65pt;width:157.5pt;height:503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" stroked="f">
              <v:textbox>
                <w:txbxContent>
                  <w:p w:rsidR="00DE5F50" w:rsidRPr="00651BA7" w:rsidRDefault="009F6C9F" w:rsidP="005E2946">
                    <w:r>
                      <w:rPr>
                        <w:noProof/>
                        <w:lang w:eastAsia="zh-CN" w:bidi="th-TH"/>
                      </w:rPr>
                      <w:drawing>
                        <wp:inline distT="0" distB="0" distL="0" distR="0">
                          <wp:extent cx="1784350" cy="114300"/>
                          <wp:effectExtent l="0" t="0" r="0" b="0"/>
                          <wp:docPr id="15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5009" b="488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43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E5F50" w:rsidRDefault="009F6C9F" w:rsidP="005E2946">
                    <w:pPr>
                      <w:ind w:left="42"/>
                      <w:rPr>
                        <w:b/>
                        <w:color w:val="003366"/>
                      </w:rPr>
                    </w:pPr>
                    <w:r w:rsidRPr="0067598B">
                      <w:rPr>
                        <w:rFonts w:eastAsia="BISans" w:cs="Angsana New"/>
                        <w:noProof/>
                        <w:lang w:eastAsia="zh-CN" w:bidi="th-TH"/>
                      </w:rPr>
                      <w:drawing>
                        <wp:inline distT="0" distB="0" distL="0" distR="0">
                          <wp:extent cx="1790700" cy="1200150"/>
                          <wp:effectExtent l="0" t="0" r="0" b="0"/>
                          <wp:docPr id="14" name="Bild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120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E5F50" w:rsidRPr="00956D7E" w:rsidRDefault="00DE5F50" w:rsidP="00A75E18">
                    <w:pPr>
                      <w:spacing w:after="0" w:line="240" w:lineRule="auto"/>
                      <w:rPr>
                        <w:b/>
                        <w:color w:val="003366"/>
                      </w:rPr>
                    </w:pPr>
                    <w:r w:rsidRPr="00956D7E">
                      <w:rPr>
                        <w:b/>
                        <w:color w:val="003366"/>
                      </w:rPr>
                      <w:t>Contatti:</w:t>
                    </w:r>
                  </w:p>
                  <w:p w:rsidR="00DE5F50" w:rsidRPr="00956D7E" w:rsidRDefault="00DE5F50" w:rsidP="00A75E18">
                    <w:pPr>
                      <w:spacing w:after="0" w:line="240" w:lineRule="auto"/>
                      <w:rPr>
                        <w:b/>
                        <w:color w:val="003366"/>
                      </w:rPr>
                    </w:pPr>
                    <w:r w:rsidRPr="00956D7E">
                      <w:rPr>
                        <w:b/>
                        <w:color w:val="003366"/>
                      </w:rPr>
                      <w:t>Boehringer Ingelheim</w:t>
                    </w:r>
                  </w:p>
                  <w:p w:rsidR="00DE5F50" w:rsidRPr="00197380" w:rsidRDefault="00DE5F50" w:rsidP="00A75E18">
                    <w:pPr>
                      <w:spacing w:after="0" w:line="240" w:lineRule="auto"/>
                      <w:rPr>
                        <w:b/>
                        <w:color w:val="003366"/>
                      </w:rPr>
                    </w:pPr>
                    <w:r w:rsidRPr="00197380">
                      <w:rPr>
                        <w:b/>
                        <w:color w:val="003366"/>
                      </w:rPr>
                      <w:t>Comunicazione:</w:t>
                    </w:r>
                  </w:p>
                  <w:p w:rsidR="00DE5F50" w:rsidRPr="00956D7E" w:rsidRDefault="00DE5F50" w:rsidP="00A75E18">
                    <w:pPr>
                      <w:pStyle w:val="Intestazione"/>
                      <w:rPr>
                        <w:b/>
                        <w:color w:val="1F497D"/>
                      </w:rPr>
                    </w:pPr>
                  </w:p>
                  <w:p w:rsidR="00DE5F50" w:rsidRPr="00956D7E" w:rsidRDefault="00DE5F50" w:rsidP="00A75E18">
                    <w:pPr>
                      <w:pStyle w:val="Intestazione"/>
                      <w:jc w:val="both"/>
                    </w:pPr>
                    <w:r w:rsidRPr="00956D7E">
                      <w:t>Marina Guffanti</w:t>
                    </w:r>
                  </w:p>
                  <w:p w:rsidR="00DE5F50" w:rsidRPr="00956D7E" w:rsidRDefault="00DE5F50" w:rsidP="00A75E18">
                    <w:pPr>
                      <w:pStyle w:val="Intestazione"/>
                      <w:jc w:val="both"/>
                      <w:rPr>
                        <w:lang w:val="en-US"/>
                      </w:rPr>
                    </w:pPr>
                    <w:r w:rsidRPr="00956D7E">
                      <w:rPr>
                        <w:lang w:val="en-US"/>
                      </w:rPr>
                      <w:t>Phone: + 39 – 02 5355453</w:t>
                    </w:r>
                  </w:p>
                  <w:p w:rsidR="00DE5F50" w:rsidRPr="00956D7E" w:rsidRDefault="00DE5F50" w:rsidP="00A75E18">
                    <w:pPr>
                      <w:pStyle w:val="Intestazione"/>
                      <w:jc w:val="both"/>
                      <w:rPr>
                        <w:lang w:val="en-US"/>
                      </w:rPr>
                    </w:pPr>
                    <w:r w:rsidRPr="00956D7E">
                      <w:rPr>
                        <w:lang w:val="en-US"/>
                      </w:rPr>
                      <w:t>Cell. +39 348 3995284</w:t>
                    </w:r>
                  </w:p>
                  <w:p w:rsidR="00DE5F50" w:rsidRPr="00956D7E" w:rsidRDefault="00DE5F50" w:rsidP="00A75E18">
                    <w:pPr>
                      <w:pStyle w:val="Intestazione"/>
                      <w:jc w:val="both"/>
                      <w:rPr>
                        <w:lang w:val="en-US"/>
                      </w:rPr>
                    </w:pPr>
                    <w:r w:rsidRPr="00956D7E">
                      <w:rPr>
                        <w:lang w:val="en-US"/>
                      </w:rPr>
                      <w:t>e- mail:</w:t>
                    </w:r>
                  </w:p>
                  <w:p w:rsidR="00DE5F50" w:rsidRDefault="00FB7233" w:rsidP="00A75E18">
                    <w:pPr>
                      <w:spacing w:after="0" w:line="240" w:lineRule="auto"/>
                      <w:rPr>
                        <w:lang w:val="en-US"/>
                      </w:rPr>
                    </w:pPr>
                    <w:hyperlink r:id="rId7" w:history="1">
                      <w:r w:rsidR="00DE5F50" w:rsidRPr="009D1A01">
                        <w:rPr>
                          <w:rStyle w:val="Collegamentoipertestuale"/>
                          <w:lang w:val="en-US"/>
                        </w:rPr>
                        <w:t>marina.guffanti@boehringer-ingelheim.com</w:t>
                      </w:r>
                    </w:hyperlink>
                  </w:p>
                  <w:p w:rsidR="00DE5F50" w:rsidRPr="00956D7E" w:rsidRDefault="00DE5F50" w:rsidP="00A75E18">
                    <w:pPr>
                      <w:spacing w:after="0" w:line="240" w:lineRule="auto"/>
                      <w:rPr>
                        <w:lang w:val="en-US"/>
                      </w:rPr>
                    </w:pPr>
                  </w:p>
                  <w:p w:rsidR="00DE5F50" w:rsidRDefault="009F6C9F" w:rsidP="005E2946">
                    <w:r>
                      <w:rPr>
                        <w:noProof/>
                        <w:lang w:eastAsia="zh-CN" w:bidi="th-TH"/>
                      </w:rPr>
                      <w:drawing>
                        <wp:inline distT="0" distB="0" distL="0" distR="0">
                          <wp:extent cx="1797050" cy="114300"/>
                          <wp:effectExtent l="0" t="0" r="0" b="0"/>
                          <wp:docPr id="13" name="Bild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5009" b="488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70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zh-CN" w:bidi="th-TH"/>
                      </w:rPr>
                      <w:drawing>
                        <wp:inline distT="0" distB="0" distL="0" distR="0">
                          <wp:extent cx="1803400" cy="1187450"/>
                          <wp:effectExtent l="0" t="0" r="0" b="0"/>
                          <wp:docPr id="12" name="Picture 62" descr="Home-Pg-3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2" descr="Home-Pg-3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3400" cy="118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E5F50" w:rsidRPr="00324A83" w:rsidRDefault="00DE5F50" w:rsidP="005E2946">
                    <w:pPr>
                      <w:rPr>
                        <w:b/>
                        <w:color w:val="003366"/>
                      </w:rPr>
                    </w:pPr>
                    <w:r w:rsidRPr="00324A83">
                      <w:rPr>
                        <w:b/>
                        <w:color w:val="003366"/>
                      </w:rPr>
                      <w:t>Per maggiori informazioni</w:t>
                    </w:r>
                  </w:p>
                  <w:p w:rsidR="00DE5F50" w:rsidRPr="00324A83" w:rsidRDefault="00FB7233" w:rsidP="005E2946">
                    <w:pPr>
                      <w:spacing w:after="120"/>
                      <w:ind w:left="42"/>
                    </w:pPr>
                    <w:hyperlink r:id="rId8" w:history="1">
                      <w:r w:rsidR="00DE5F50" w:rsidRPr="00324A83">
                        <w:rPr>
                          <w:rStyle w:val="Collegamentoipertestuale"/>
                        </w:rPr>
                        <w:t>www.boehringer-ingelheim.com</w:t>
                      </w:r>
                    </w:hyperlink>
                  </w:p>
                  <w:p w:rsidR="00DE5F50" w:rsidRPr="002C4B3E" w:rsidRDefault="009F6C9F" w:rsidP="005E2946">
                    <w:r>
                      <w:rPr>
                        <w:noProof/>
                        <w:lang w:eastAsia="zh-CN" w:bidi="th-TH"/>
                      </w:rPr>
                      <w:drawing>
                        <wp:inline distT="0" distB="0" distL="0" distR="0">
                          <wp:extent cx="1784350" cy="368300"/>
                          <wp:effectExtent l="0" t="0" r="0" b="0"/>
                          <wp:docPr id="11" name="Bild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435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5680" behindDoc="0" locked="1" layoutInCell="0" allowOverlap="1">
              <wp:simplePos x="0" y="0"/>
              <wp:positionH relativeFrom="page">
                <wp:posOffset>520700</wp:posOffset>
              </wp:positionH>
              <wp:positionV relativeFrom="page">
                <wp:posOffset>1166495</wp:posOffset>
              </wp:positionV>
              <wp:extent cx="4434205" cy="63627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420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F50" w:rsidRPr="00E90EC2" w:rsidRDefault="00DE5F50" w:rsidP="005E2946">
                          <w:pPr>
                            <w:rPr>
                              <w:rFonts w:cs="Arial"/>
                              <w:b/>
                              <w:color w:val="FFFFFF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72"/>
                              <w:szCs w:val="72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41pt;margin-top:91.85pt;width:349.15pt;height:50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C0sw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" o:allowincell="f" filled="f" stroked="f">
              <v:textbox inset="0,0,0,0">
                <w:txbxContent>
                  <w:p w:rsidR="00DE5F50" w:rsidRPr="00E90EC2" w:rsidRDefault="00DE5F50" w:rsidP="005E2946">
                    <w:pPr>
                      <w:rPr>
                        <w:rFonts w:cs="Arial"/>
                        <w:b/>
                        <w:color w:val="FFFFFF"/>
                        <w:sz w:val="72"/>
                        <w:szCs w:val="72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72"/>
                        <w:szCs w:val="72"/>
                      </w:rPr>
                      <w:t>Comunicato Stampa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CN" w:bidi="th-TH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5431155</wp:posOffset>
          </wp:positionH>
          <wp:positionV relativeFrom="page">
            <wp:posOffset>954405</wp:posOffset>
          </wp:positionV>
          <wp:extent cx="1543685" cy="478155"/>
          <wp:effectExtent l="0" t="0" r="0" b="0"/>
          <wp:wrapNone/>
          <wp:docPr id="21" name="Bild 1" descr="BI-Logo_36pt_blue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I-Logo_36pt_blue_ne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2608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601345</wp:posOffset>
              </wp:positionV>
              <wp:extent cx="5039995" cy="1259840"/>
              <wp:effectExtent l="0" t="0" r="0" b="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125984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5191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A0D28" id="Rectangle 11" o:spid="_x0000_s1026" style="position:absolute;margin-left:0;margin-top:47.35pt;width:396.85pt;height:99.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" fillcolor="#f90" stroked="f" strokecolor="#f2f2f2" strokeweight="3pt">
              <v:shadow color="#651919" opacity=".5" offset="1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E03"/>
    <w:multiLevelType w:val="multilevel"/>
    <w:tmpl w:val="7E54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F57BE"/>
    <w:multiLevelType w:val="hybridMultilevel"/>
    <w:tmpl w:val="A1C6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75F49"/>
    <w:multiLevelType w:val="hybridMultilevel"/>
    <w:tmpl w:val="73B4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1359F"/>
    <w:multiLevelType w:val="hybridMultilevel"/>
    <w:tmpl w:val="E836D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72EA9"/>
    <w:multiLevelType w:val="hybridMultilevel"/>
    <w:tmpl w:val="95DCA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552"/>
    <w:multiLevelType w:val="hybridMultilevel"/>
    <w:tmpl w:val="46127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B5788"/>
    <w:multiLevelType w:val="hybridMultilevel"/>
    <w:tmpl w:val="A616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A724E"/>
    <w:multiLevelType w:val="hybridMultilevel"/>
    <w:tmpl w:val="0E6C9208"/>
    <w:lvl w:ilvl="0" w:tplc="8778A024">
      <w:numFmt w:val="bullet"/>
      <w:lvlText w:val="•"/>
      <w:lvlJc w:val="left"/>
      <w:pPr>
        <w:ind w:left="720" w:hanging="360"/>
      </w:pPr>
      <w:rPr>
        <w:rFonts w:ascii="BISans" w:eastAsia="Times New Roman" w:hAnsi="BISans" w:cs="Aria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7EEB"/>
    <w:multiLevelType w:val="hybridMultilevel"/>
    <w:tmpl w:val="B120A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21FF5"/>
    <w:multiLevelType w:val="hybridMultilevel"/>
    <w:tmpl w:val="EB9C5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25D8A"/>
    <w:multiLevelType w:val="hybridMultilevel"/>
    <w:tmpl w:val="8C8AF79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4BA04EC"/>
    <w:multiLevelType w:val="hybridMultilevel"/>
    <w:tmpl w:val="06D0C0FA"/>
    <w:lvl w:ilvl="0" w:tplc="F0CEC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70825"/>
    <w:multiLevelType w:val="hybridMultilevel"/>
    <w:tmpl w:val="5874BCB0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D14BB2"/>
    <w:multiLevelType w:val="hybridMultilevel"/>
    <w:tmpl w:val="3C4E05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43"/>
    <w:rsid w:val="00000D7B"/>
    <w:rsid w:val="00004A52"/>
    <w:rsid w:val="00007C60"/>
    <w:rsid w:val="00023205"/>
    <w:rsid w:val="000233D3"/>
    <w:rsid w:val="000240F0"/>
    <w:rsid w:val="00024DD8"/>
    <w:rsid w:val="000A7C1A"/>
    <w:rsid w:val="001241DF"/>
    <w:rsid w:val="0014331A"/>
    <w:rsid w:val="001C65B1"/>
    <w:rsid w:val="001E1700"/>
    <w:rsid w:val="001E30CE"/>
    <w:rsid w:val="00221DF5"/>
    <w:rsid w:val="00224734"/>
    <w:rsid w:val="00251758"/>
    <w:rsid w:val="0029629C"/>
    <w:rsid w:val="002C3CF5"/>
    <w:rsid w:val="002D79EF"/>
    <w:rsid w:val="00324A83"/>
    <w:rsid w:val="0032622A"/>
    <w:rsid w:val="00337D74"/>
    <w:rsid w:val="00376DC9"/>
    <w:rsid w:val="00381EDD"/>
    <w:rsid w:val="003A1A46"/>
    <w:rsid w:val="003A27AD"/>
    <w:rsid w:val="003D0975"/>
    <w:rsid w:val="003F5C4D"/>
    <w:rsid w:val="00415BE2"/>
    <w:rsid w:val="0043247C"/>
    <w:rsid w:val="00452B86"/>
    <w:rsid w:val="00452E42"/>
    <w:rsid w:val="004617F6"/>
    <w:rsid w:val="00497E3A"/>
    <w:rsid w:val="004A0372"/>
    <w:rsid w:val="004B7F04"/>
    <w:rsid w:val="004E6AA3"/>
    <w:rsid w:val="00516BF2"/>
    <w:rsid w:val="00590103"/>
    <w:rsid w:val="005B357A"/>
    <w:rsid w:val="005E0FCC"/>
    <w:rsid w:val="005E2946"/>
    <w:rsid w:val="00601BDE"/>
    <w:rsid w:val="00606EA2"/>
    <w:rsid w:val="0066719B"/>
    <w:rsid w:val="0067598B"/>
    <w:rsid w:val="00683BCC"/>
    <w:rsid w:val="006A059B"/>
    <w:rsid w:val="006C3AB9"/>
    <w:rsid w:val="006C7C99"/>
    <w:rsid w:val="006F71AB"/>
    <w:rsid w:val="00764DD6"/>
    <w:rsid w:val="007A28A6"/>
    <w:rsid w:val="007B04BB"/>
    <w:rsid w:val="007B0CD9"/>
    <w:rsid w:val="007B6827"/>
    <w:rsid w:val="007B7DE7"/>
    <w:rsid w:val="007C6153"/>
    <w:rsid w:val="00825F5D"/>
    <w:rsid w:val="008937B9"/>
    <w:rsid w:val="00895D7A"/>
    <w:rsid w:val="008A3587"/>
    <w:rsid w:val="008D3E31"/>
    <w:rsid w:val="008E1392"/>
    <w:rsid w:val="0091619D"/>
    <w:rsid w:val="0094079C"/>
    <w:rsid w:val="009527C1"/>
    <w:rsid w:val="00954330"/>
    <w:rsid w:val="00962262"/>
    <w:rsid w:val="00977337"/>
    <w:rsid w:val="009B0EE8"/>
    <w:rsid w:val="009C3479"/>
    <w:rsid w:val="009F6C9F"/>
    <w:rsid w:val="00A02962"/>
    <w:rsid w:val="00A14684"/>
    <w:rsid w:val="00A14D70"/>
    <w:rsid w:val="00A20932"/>
    <w:rsid w:val="00A75E18"/>
    <w:rsid w:val="00A80C35"/>
    <w:rsid w:val="00A9517E"/>
    <w:rsid w:val="00AA2F97"/>
    <w:rsid w:val="00AC7343"/>
    <w:rsid w:val="00AE2849"/>
    <w:rsid w:val="00AF10AE"/>
    <w:rsid w:val="00AF1E4B"/>
    <w:rsid w:val="00B02DA6"/>
    <w:rsid w:val="00B52D16"/>
    <w:rsid w:val="00B74F10"/>
    <w:rsid w:val="00B833E9"/>
    <w:rsid w:val="00B91CB5"/>
    <w:rsid w:val="00BD342C"/>
    <w:rsid w:val="00BE23E5"/>
    <w:rsid w:val="00BF3CC7"/>
    <w:rsid w:val="00C032C4"/>
    <w:rsid w:val="00C33D0A"/>
    <w:rsid w:val="00C379AE"/>
    <w:rsid w:val="00C66077"/>
    <w:rsid w:val="00C7536A"/>
    <w:rsid w:val="00C82138"/>
    <w:rsid w:val="00D102B5"/>
    <w:rsid w:val="00D13B32"/>
    <w:rsid w:val="00D14654"/>
    <w:rsid w:val="00D177B7"/>
    <w:rsid w:val="00D37FBB"/>
    <w:rsid w:val="00D91F42"/>
    <w:rsid w:val="00DE3130"/>
    <w:rsid w:val="00DE5F50"/>
    <w:rsid w:val="00E32CD3"/>
    <w:rsid w:val="00E61CC1"/>
    <w:rsid w:val="00E7725D"/>
    <w:rsid w:val="00EA4507"/>
    <w:rsid w:val="00EA4841"/>
    <w:rsid w:val="00EA574C"/>
    <w:rsid w:val="00EA6FED"/>
    <w:rsid w:val="00EB412F"/>
    <w:rsid w:val="00ED5FD5"/>
    <w:rsid w:val="00F457D8"/>
    <w:rsid w:val="00FA1C4F"/>
    <w:rsid w:val="00FB7233"/>
    <w:rsid w:val="00FD1CF0"/>
    <w:rsid w:val="00FE51B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36E49"/>
  <w15:docId w15:val="{ED8C302B-821F-495D-801F-8A925D3F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51B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A574C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343"/>
  </w:style>
  <w:style w:type="paragraph" w:styleId="Pidipagina">
    <w:name w:val="footer"/>
    <w:basedOn w:val="Normale"/>
    <w:link w:val="PidipaginaCarattere"/>
    <w:uiPriority w:val="99"/>
    <w:unhideWhenUsed/>
    <w:rsid w:val="00AC7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343"/>
  </w:style>
  <w:style w:type="paragraph" w:styleId="Testonotadichiusura">
    <w:name w:val="endnote text"/>
    <w:basedOn w:val="Normale"/>
    <w:link w:val="TestonotadichiusuraCarattere"/>
    <w:uiPriority w:val="99"/>
    <w:unhideWhenUsed/>
    <w:rsid w:val="00AC734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rsid w:val="00AC7343"/>
    <w:rPr>
      <w:sz w:val="20"/>
      <w:szCs w:val="20"/>
    </w:rPr>
  </w:style>
  <w:style w:type="character" w:styleId="Collegamentoipertestuale">
    <w:name w:val="Hyperlink"/>
    <w:uiPriority w:val="99"/>
    <w:rsid w:val="00AC7343"/>
    <w:rPr>
      <w:rFonts w:cs="Times New Roman"/>
      <w:color w:val="auto"/>
      <w:u w:val="none"/>
    </w:rPr>
  </w:style>
  <w:style w:type="character" w:styleId="Rimandonotadichiusura">
    <w:name w:val="endnote reference"/>
    <w:uiPriority w:val="99"/>
    <w:unhideWhenUsed/>
    <w:rsid w:val="00AC734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7343"/>
    <w:pPr>
      <w:spacing w:after="0" w:line="283" w:lineRule="atLeast"/>
    </w:pPr>
    <w:rPr>
      <w:rFonts w:ascii="BISans" w:eastAsia="Times New Roman" w:hAnsi="BISans"/>
      <w:sz w:val="20"/>
      <w:szCs w:val="20"/>
      <w:lang w:val="de-D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7343"/>
    <w:rPr>
      <w:rFonts w:ascii="BISans" w:eastAsia="Times New Roman" w:hAnsi="BISans" w:cs="Times New Roman"/>
      <w:sz w:val="20"/>
      <w:szCs w:val="20"/>
      <w:lang w:val="de-DE"/>
    </w:rPr>
  </w:style>
  <w:style w:type="character" w:styleId="Rimandonotaapidipagina">
    <w:name w:val="footnote reference"/>
    <w:uiPriority w:val="99"/>
    <w:semiHidden/>
    <w:unhideWhenUsed/>
    <w:rsid w:val="00AC7343"/>
    <w:rPr>
      <w:rFonts w:ascii="Times New Roman" w:hAnsi="Times New Roman" w:cs="Times New Roman" w:hint="default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5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A3587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3F5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5C4D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3F5C4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C4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F5C4D"/>
    <w:rPr>
      <w:b/>
      <w:bCs/>
      <w:lang w:eastAsia="en-US"/>
    </w:rPr>
  </w:style>
  <w:style w:type="paragraph" w:styleId="Revisione">
    <w:name w:val="Revision"/>
    <w:hidden/>
    <w:uiPriority w:val="99"/>
    <w:semiHidden/>
    <w:rsid w:val="00A9517E"/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1EDD"/>
    <w:rPr>
      <w:color w:val="800080"/>
      <w:u w:val="single"/>
    </w:rPr>
  </w:style>
  <w:style w:type="paragraph" w:customStyle="1" w:styleId="Default">
    <w:name w:val="Default"/>
    <w:uiPriority w:val="99"/>
    <w:rsid w:val="00024D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character" w:customStyle="1" w:styleId="Highlight">
    <w:name w:val="Highlight"/>
    <w:uiPriority w:val="99"/>
    <w:rsid w:val="00024DD8"/>
    <w:rPr>
      <w:b/>
      <w:bCs/>
      <w:color w:val="1F3F79"/>
    </w:rPr>
  </w:style>
  <w:style w:type="paragraph" w:styleId="Paragrafoelenco">
    <w:name w:val="List Paragraph"/>
    <w:basedOn w:val="Normale"/>
    <w:uiPriority w:val="34"/>
    <w:qFormat/>
    <w:rsid w:val="00024D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EA574C"/>
    <w:rPr>
      <w:rFonts w:ascii="Times New Roman" w:eastAsia="Times New Roman" w:hAnsi="Times New Roman"/>
      <w:b/>
      <w:kern w:val="28"/>
      <w:sz w:val="28"/>
      <w:lang w:val="de-DE" w:eastAsia="de-DE"/>
    </w:rPr>
  </w:style>
  <w:style w:type="paragraph" w:styleId="NormaleWeb">
    <w:name w:val="Normal (Web)"/>
    <w:basedOn w:val="Normale"/>
    <w:uiPriority w:val="99"/>
    <w:unhideWhenUsed/>
    <w:rsid w:val="006C3AB9"/>
    <w:pPr>
      <w:spacing w:before="100" w:beforeAutospacing="1" w:after="100" w:afterAutospacing="1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paragraph" w:styleId="Testonormale">
    <w:name w:val="Plain Text"/>
    <w:basedOn w:val="Normale"/>
    <w:link w:val="TestonormaleCarattere"/>
    <w:uiPriority w:val="99"/>
    <w:unhideWhenUsed/>
    <w:rsid w:val="006C3AB9"/>
    <w:rPr>
      <w:rFonts w:ascii="Verdana" w:eastAsiaTheme="minorEastAsia" w:hAnsi="Verdana" w:cstheme="minorBidi"/>
      <w:sz w:val="20"/>
      <w:szCs w:val="20"/>
      <w:lang w:val="en-US" w:bidi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C3AB9"/>
    <w:rPr>
      <w:rFonts w:ascii="Verdana" w:eastAsiaTheme="minorEastAsia" w:hAnsi="Verdana" w:cstheme="minorBidi"/>
      <w:lang w:val="en-US" w:eastAsia="en-US" w:bidi="en-US"/>
    </w:rPr>
  </w:style>
  <w:style w:type="paragraph" w:customStyle="1" w:styleId="Body">
    <w:name w:val="Body"/>
    <w:rsid w:val="006C3AB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fr-CH"/>
    </w:rPr>
  </w:style>
  <w:style w:type="character" w:customStyle="1" w:styleId="None">
    <w:name w:val="None"/>
    <w:rsid w:val="006C3AB9"/>
  </w:style>
  <w:style w:type="character" w:customStyle="1" w:styleId="Hyperlink3">
    <w:name w:val="Hyperlink.3"/>
    <w:basedOn w:val="None"/>
    <w:rsid w:val="006C3AB9"/>
    <w:rPr>
      <w:rFonts w:ascii="Verdana" w:eastAsia="Verdana" w:hAnsi="Verdana" w:cs="Verdana"/>
      <w:b/>
      <w:bCs/>
      <w:color w:val="0000FF"/>
      <w:sz w:val="20"/>
      <w:szCs w:val="20"/>
      <w:u w:val="single" w:color="0000FF"/>
      <w:lang w:val="fr-FR"/>
    </w:rPr>
  </w:style>
  <w:style w:type="paragraph" w:customStyle="1" w:styleId="PRH1">
    <w:name w:val="PR_H1"/>
    <w:basedOn w:val="Normale"/>
    <w:uiPriority w:val="99"/>
    <w:rsid w:val="00FF28DA"/>
    <w:pPr>
      <w:tabs>
        <w:tab w:val="left" w:pos="283"/>
        <w:tab w:val="left" w:pos="567"/>
      </w:tabs>
      <w:autoSpaceDE w:val="0"/>
      <w:autoSpaceDN w:val="0"/>
      <w:adjustRightInd w:val="0"/>
      <w:spacing w:after="0" w:line="660" w:lineRule="atLeast"/>
      <w:textAlignment w:val="center"/>
    </w:pPr>
    <w:rPr>
      <w:rFonts w:ascii="BISansNEXTCond-Bold" w:hAnsi="BISansNEXTCond-Bold" w:cs="BISansNEXTCond-Bold"/>
      <w:b/>
      <w:bCs/>
      <w:color w:val="006145"/>
      <w:sz w:val="60"/>
      <w:szCs w:val="60"/>
      <w:lang w:val="de-DE"/>
    </w:rPr>
  </w:style>
  <w:style w:type="paragraph" w:customStyle="1" w:styleId="PRcopyBISansragged">
    <w:name w:val="PR_copy BI Sans ragged"/>
    <w:basedOn w:val="Normale"/>
    <w:uiPriority w:val="99"/>
    <w:rsid w:val="00FF28DA"/>
    <w:pPr>
      <w:tabs>
        <w:tab w:val="left" w:pos="283"/>
        <w:tab w:val="left" w:pos="567"/>
      </w:tabs>
      <w:autoSpaceDE w:val="0"/>
      <w:autoSpaceDN w:val="0"/>
      <w:adjustRightInd w:val="0"/>
      <w:spacing w:after="0" w:line="283" w:lineRule="atLeast"/>
      <w:textAlignment w:val="center"/>
    </w:pPr>
    <w:rPr>
      <w:rFonts w:ascii="BISansNEXT" w:hAnsi="BISansNEXT" w:cs="BISansNEXT"/>
      <w:color w:val="000000"/>
      <w:sz w:val="19"/>
      <w:szCs w:val="19"/>
      <w:lang w:val="de-D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7D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767808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esults.epictrial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l.palear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.guffanti@boehringer-ingelheim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hringer-ingelheim.com" TargetMode="External"/><Relationship Id="rId3" Type="http://schemas.openxmlformats.org/officeDocument/2006/relationships/hyperlink" Target="mailto:marina.guffanti@boehringer-ingelheim.com" TargetMode="External"/><Relationship Id="rId7" Type="http://schemas.openxmlformats.org/officeDocument/2006/relationships/hyperlink" Target="mailto:marina.guffanti@boehringer-ingelheim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png"/><Relationship Id="rId5" Type="http://schemas.openxmlformats.org/officeDocument/2006/relationships/hyperlink" Target="http://www.boehringer-ingelheim.com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8417</CharactersWithSpaces>
  <SharedDoc>false</SharedDoc>
  <HLinks>
    <vt:vector size="36" baseType="variant">
      <vt:variant>
        <vt:i4>524393</vt:i4>
      </vt:variant>
      <vt:variant>
        <vt:i4>39</vt:i4>
      </vt:variant>
      <vt:variant>
        <vt:i4>0</vt:i4>
      </vt:variant>
      <vt:variant>
        <vt:i4>5</vt:i4>
      </vt:variant>
      <vt:variant>
        <vt:lpwstr>mailto:ml.paleari@vrelations.it</vt:lpwstr>
      </vt:variant>
      <vt:variant>
        <vt:lpwstr/>
      </vt:variant>
      <vt:variant>
        <vt:i4>3211269</vt:i4>
      </vt:variant>
      <vt:variant>
        <vt:i4>36</vt:i4>
      </vt:variant>
      <vt:variant>
        <vt:i4>0</vt:i4>
      </vt:variant>
      <vt:variant>
        <vt:i4>5</vt:i4>
      </vt:variant>
      <vt:variant>
        <vt:lpwstr>mailto:marina.guffanti@boehringer-ingelheim.com</vt:lpwstr>
      </vt:variant>
      <vt:variant>
        <vt:lpwstr/>
      </vt:variant>
      <vt:variant>
        <vt:i4>1835087</vt:i4>
      </vt:variant>
      <vt:variant>
        <vt:i4>33</vt:i4>
      </vt:variant>
      <vt:variant>
        <vt:i4>0</vt:i4>
      </vt:variant>
      <vt:variant>
        <vt:i4>5</vt:i4>
      </vt:variant>
      <vt:variant>
        <vt:lpwstr>http://www.boehringer-ingelheim.com/</vt:lpwstr>
      </vt:variant>
      <vt:variant>
        <vt:lpwstr/>
      </vt:variant>
      <vt:variant>
        <vt:i4>5177356</vt:i4>
      </vt:variant>
      <vt:variant>
        <vt:i4>30</vt:i4>
      </vt:variant>
      <vt:variant>
        <vt:i4>0</vt:i4>
      </vt:variant>
      <vt:variant>
        <vt:i4>5</vt:i4>
      </vt:variant>
      <vt:variant>
        <vt:lpwstr>http://www.boehringer-ingelheim-congress.com/</vt:lpwstr>
      </vt:variant>
      <vt:variant>
        <vt:lpwstr/>
      </vt:variant>
      <vt:variant>
        <vt:i4>1835087</vt:i4>
      </vt:variant>
      <vt:variant>
        <vt:i4>6</vt:i4>
      </vt:variant>
      <vt:variant>
        <vt:i4>0</vt:i4>
      </vt:variant>
      <vt:variant>
        <vt:i4>5</vt:i4>
      </vt:variant>
      <vt:variant>
        <vt:lpwstr>http://www.boehringer-ingelheim.com/</vt:lpwstr>
      </vt:variant>
      <vt:variant>
        <vt:lpwstr/>
      </vt:variant>
      <vt:variant>
        <vt:i4>3211269</vt:i4>
      </vt:variant>
      <vt:variant>
        <vt:i4>3</vt:i4>
      </vt:variant>
      <vt:variant>
        <vt:i4>0</vt:i4>
      </vt:variant>
      <vt:variant>
        <vt:i4>5</vt:i4>
      </vt:variant>
      <vt:variant>
        <vt:lpwstr>mailto:marina.guffanti@boehringer-ingelheim.com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Alessio Pappagallo</cp:lastModifiedBy>
  <cp:revision>3</cp:revision>
  <cp:lastPrinted>2016-03-07T16:50:00Z</cp:lastPrinted>
  <dcterms:created xsi:type="dcterms:W3CDTF">2017-10-27T10:04:00Z</dcterms:created>
  <dcterms:modified xsi:type="dcterms:W3CDTF">2017-10-27T16:41:00Z</dcterms:modified>
</cp:coreProperties>
</file>