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E4C652" w:rsidR="00EC4533" w:rsidRDefault="00F856E0">
      <w:pPr>
        <w:jc w:val="center"/>
        <w:rPr>
          <w:rFonts w:ascii="Avenir Next LT Pro" w:eastAsia="Avenir" w:hAnsi="Avenir Next LT Pro" w:cs="Avenir"/>
          <w:b/>
          <w:bCs/>
        </w:rPr>
      </w:pPr>
      <w:r w:rsidRPr="0087036D">
        <w:rPr>
          <w:rFonts w:ascii="Avenir Next LT Pro" w:eastAsia="Avenir" w:hAnsi="Avenir Next LT Pro" w:cs="Avenir"/>
          <w:b/>
          <w:bCs/>
        </w:rPr>
        <w:t>COMUNICATO STAMPA</w:t>
      </w:r>
    </w:p>
    <w:p w14:paraId="776DED2F" w14:textId="77777777" w:rsidR="00CD352E" w:rsidRPr="0087036D" w:rsidRDefault="00CD352E">
      <w:pPr>
        <w:jc w:val="center"/>
        <w:rPr>
          <w:rFonts w:ascii="Avenir Next LT Pro" w:eastAsia="Avenir" w:hAnsi="Avenir Next LT Pro" w:cs="Avenir"/>
          <w:b/>
          <w:bCs/>
        </w:rPr>
      </w:pPr>
    </w:p>
    <w:p w14:paraId="707E712E" w14:textId="09124C9B" w:rsidR="00372309" w:rsidRPr="00ED43FA" w:rsidRDefault="00CE014D" w:rsidP="008626D4">
      <w:pPr>
        <w:jc w:val="center"/>
        <w:rPr>
          <w:rFonts w:ascii="Avenir Next LT Pro" w:eastAsia="Avenir" w:hAnsi="Avenir Next LT Pro" w:cs="Avenir"/>
          <w:b/>
          <w:sz w:val="26"/>
          <w:szCs w:val="26"/>
        </w:rPr>
      </w:pPr>
      <w:r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>Diabete tipo 2:</w:t>
      </w:r>
      <w:r w:rsidR="00A67C75"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 xml:space="preserve"> </w:t>
      </w:r>
      <w:r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 xml:space="preserve">aumenta l’utilizzo di farmaci innovativi e migliora la qualità delle cure offerte in Italia </w:t>
      </w:r>
    </w:p>
    <w:p w14:paraId="2A8B97F1" w14:textId="392A2C98" w:rsidR="00CD352E" w:rsidRPr="00CD352E" w:rsidRDefault="00CE014D" w:rsidP="00240B41">
      <w:pPr>
        <w:jc w:val="center"/>
        <w:rPr>
          <w:rFonts w:ascii="Avenir Next LT Pro" w:eastAsia="Avenir" w:hAnsi="Avenir Next LT Pro" w:cs="Avenir"/>
          <w:bCs/>
          <w:i/>
          <w:iCs/>
        </w:rPr>
      </w:pPr>
      <w:r w:rsidRPr="00CE014D">
        <w:rPr>
          <w:rFonts w:ascii="Avenir Next LT Pro" w:eastAsia="Avenir" w:hAnsi="Avenir Next LT Pro" w:cs="Avenir"/>
          <w:bCs/>
          <w:i/>
          <w:iCs/>
        </w:rPr>
        <w:t>I</w:t>
      </w:r>
      <w:r w:rsidR="00CD352E" w:rsidRPr="00CD352E">
        <w:rPr>
          <w:rFonts w:ascii="Avenir Next LT Pro" w:eastAsia="Avenir" w:hAnsi="Avenir Next LT Pro" w:cs="Avenir"/>
          <w:bCs/>
          <w:i/>
          <w:iCs/>
        </w:rPr>
        <w:t xml:space="preserve"> risultati degli Annali AMD 2022 pubblicati sulla rivista scientifica internazionale “Diabetes Research and Clinical Practice”</w:t>
      </w:r>
    </w:p>
    <w:p w14:paraId="4F325A10" w14:textId="77777777" w:rsidR="00072BE9" w:rsidRPr="00CD352E" w:rsidRDefault="00072BE9" w:rsidP="00CD352E">
      <w:pPr>
        <w:rPr>
          <w:rFonts w:ascii="Avenir Next LT Pro" w:eastAsia="Avenir" w:hAnsi="Avenir Next LT Pro" w:cs="Avenir"/>
          <w:bCs/>
        </w:rPr>
      </w:pPr>
    </w:p>
    <w:p w14:paraId="418417E9" w14:textId="0C450DE7" w:rsidR="00993C9F" w:rsidRPr="00622B1F" w:rsidRDefault="00F856E0" w:rsidP="00EF6E47">
      <w:pPr>
        <w:spacing w:line="276" w:lineRule="auto"/>
        <w:jc w:val="both"/>
        <w:rPr>
          <w:rFonts w:ascii="Avenir Next LT Pro" w:eastAsia="Avenir" w:hAnsi="Avenir Next LT Pro" w:cs="Avenir"/>
          <w:bCs/>
          <w:sz w:val="21"/>
          <w:szCs w:val="21"/>
        </w:rPr>
      </w:pPr>
      <w:r w:rsidRPr="00ED43FA">
        <w:rPr>
          <w:rFonts w:ascii="Avenir Next LT Pro" w:eastAsia="Avenir" w:hAnsi="Avenir Next LT Pro" w:cs="Avenir"/>
          <w:b/>
          <w:bCs/>
          <w:sz w:val="21"/>
          <w:szCs w:val="21"/>
        </w:rPr>
        <w:t xml:space="preserve">Roma, </w:t>
      </w:r>
      <w:r w:rsidR="004A51CC">
        <w:rPr>
          <w:rFonts w:ascii="Avenir Next LT Pro" w:eastAsia="Avenir" w:hAnsi="Avenir Next LT Pro" w:cs="Avenir"/>
          <w:b/>
          <w:bCs/>
          <w:sz w:val="21"/>
          <w:szCs w:val="21"/>
        </w:rPr>
        <w:t>7</w:t>
      </w:r>
      <w:r w:rsidR="003711EA" w:rsidRPr="00ED43FA">
        <w:rPr>
          <w:rFonts w:ascii="Avenir Next LT Pro" w:eastAsia="Avenir" w:hAnsi="Avenir Next LT Pro" w:cs="Avenir"/>
          <w:b/>
          <w:bCs/>
          <w:sz w:val="21"/>
          <w:szCs w:val="21"/>
        </w:rPr>
        <w:t xml:space="preserve"> </w:t>
      </w:r>
      <w:r w:rsidR="00E71AB2">
        <w:rPr>
          <w:rFonts w:ascii="Avenir Next LT Pro" w:eastAsia="Avenir" w:hAnsi="Avenir Next LT Pro" w:cs="Avenir"/>
          <w:b/>
          <w:bCs/>
          <w:sz w:val="21"/>
          <w:szCs w:val="21"/>
        </w:rPr>
        <w:t>giugno</w:t>
      </w:r>
      <w:r w:rsidRPr="00ED43FA">
        <w:rPr>
          <w:rFonts w:ascii="Avenir Next LT Pro" w:eastAsia="Avenir" w:hAnsi="Avenir Next LT Pro" w:cs="Avenir"/>
          <w:b/>
          <w:bCs/>
          <w:sz w:val="21"/>
          <w:szCs w:val="21"/>
        </w:rPr>
        <w:t xml:space="preserve"> 202</w:t>
      </w:r>
      <w:r w:rsidR="003711EA" w:rsidRPr="00ED43FA">
        <w:rPr>
          <w:rFonts w:ascii="Avenir Next LT Pro" w:eastAsia="Avenir" w:hAnsi="Avenir Next LT Pro" w:cs="Avenir"/>
          <w:b/>
          <w:bCs/>
          <w:sz w:val="21"/>
          <w:szCs w:val="21"/>
        </w:rPr>
        <w:t>3</w:t>
      </w:r>
      <w:r w:rsidRPr="00ED43FA">
        <w:rPr>
          <w:rFonts w:ascii="Avenir Next LT Pro" w:eastAsia="Avenir" w:hAnsi="Avenir Next LT Pro" w:cs="Avenir"/>
          <w:sz w:val="21"/>
          <w:szCs w:val="21"/>
        </w:rPr>
        <w:t xml:space="preserve"> </w:t>
      </w:r>
      <w:r w:rsidR="0000776C" w:rsidRPr="00ED43FA">
        <w:rPr>
          <w:rFonts w:ascii="Avenir Next LT Pro" w:eastAsia="Avenir" w:hAnsi="Avenir Next LT Pro" w:cs="Avenir"/>
          <w:sz w:val="21"/>
          <w:szCs w:val="21"/>
        </w:rPr>
        <w:t>–</w:t>
      </w:r>
      <w:r w:rsidR="0000776C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  <w:r w:rsidR="005779B9" w:rsidRPr="00ED43FA">
        <w:rPr>
          <w:rFonts w:ascii="Avenir Next LT Pro" w:eastAsia="Avenir" w:hAnsi="Avenir Next LT Pro" w:cs="Avenir"/>
          <w:bCs/>
          <w:sz w:val="21"/>
          <w:szCs w:val="21"/>
        </w:rPr>
        <w:t>Migliorano la qualità dell’assistenza e gli outcome di salute d</w:t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elle </w:t>
      </w:r>
      <w:r w:rsidR="005779B9" w:rsidRPr="00ED43FA">
        <w:rPr>
          <w:rFonts w:ascii="Avenir Next LT Pro" w:eastAsia="Avenir" w:hAnsi="Avenir Next LT Pro" w:cs="Avenir"/>
          <w:bCs/>
          <w:sz w:val="21"/>
          <w:szCs w:val="21"/>
        </w:rPr>
        <w:t>persone con diabete tipo 2</w:t>
      </w:r>
      <w:r w:rsidR="00903121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assistit</w:t>
      </w:r>
      <w:r w:rsidR="00ED43FA" w:rsidRPr="00ED43FA">
        <w:rPr>
          <w:rFonts w:ascii="Avenir Next LT Pro" w:eastAsia="Avenir" w:hAnsi="Avenir Next LT Pro" w:cs="Avenir"/>
          <w:bCs/>
          <w:sz w:val="21"/>
          <w:szCs w:val="21"/>
        </w:rPr>
        <w:t>e</w:t>
      </w:r>
      <w:r w:rsidR="00903121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nei centri diabetologici italiani</w:t>
      </w:r>
      <w:r w:rsidR="00CE014D">
        <w:rPr>
          <w:rFonts w:ascii="Avenir Next LT Pro" w:eastAsia="Avenir" w:hAnsi="Avenir Next LT Pro" w:cs="Avenir"/>
          <w:bCs/>
          <w:sz w:val="21"/>
          <w:szCs w:val="21"/>
        </w:rPr>
        <w:t>: d</w:t>
      </w:r>
      <w:r w:rsidR="005779B9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egli </w:t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oltre </w:t>
      </w:r>
      <w:r w:rsidR="00EF6E47" w:rsidRPr="00ED43FA">
        <w:rPr>
          <w:rFonts w:ascii="Avenir Next LT Pro" w:eastAsia="Avenir" w:hAnsi="Avenir Next LT Pro" w:cs="Avenir"/>
          <w:b/>
          <w:sz w:val="21"/>
          <w:szCs w:val="21"/>
        </w:rPr>
        <w:t xml:space="preserve">500mila </w:t>
      </w:r>
      <w:r w:rsidR="005779B9" w:rsidRPr="00ED43FA">
        <w:rPr>
          <w:rFonts w:ascii="Avenir Next LT Pro" w:eastAsia="Avenir" w:hAnsi="Avenir Next LT Pro" w:cs="Avenir"/>
          <w:b/>
          <w:sz w:val="21"/>
          <w:szCs w:val="21"/>
        </w:rPr>
        <w:t>pazienti</w:t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monitorat</w:t>
      </w:r>
      <w:r w:rsidR="005779B9" w:rsidRPr="00ED43FA">
        <w:rPr>
          <w:rFonts w:ascii="Avenir Next LT Pro" w:eastAsia="Avenir" w:hAnsi="Avenir Next LT Pro" w:cs="Avenir"/>
          <w:bCs/>
          <w:sz w:val="21"/>
          <w:szCs w:val="21"/>
        </w:rPr>
        <w:t>i</w:t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ogni anno attraverso </w:t>
      </w:r>
      <w:r w:rsidR="005779B9" w:rsidRPr="00ED43FA">
        <w:rPr>
          <w:rFonts w:ascii="Avenir Next LT Pro" w:eastAsia="Avenir" w:hAnsi="Avenir Next LT Pro" w:cs="Avenir"/>
          <w:b/>
          <w:sz w:val="21"/>
          <w:szCs w:val="21"/>
        </w:rPr>
        <w:t>l’iniziativa</w:t>
      </w:r>
      <w:r w:rsidR="00EF6E47" w:rsidRPr="00ED43FA">
        <w:rPr>
          <w:rFonts w:ascii="Avenir Next LT Pro" w:eastAsia="Avenir" w:hAnsi="Avenir Next LT Pro" w:cs="Avenir"/>
          <w:b/>
          <w:sz w:val="21"/>
          <w:szCs w:val="21"/>
        </w:rPr>
        <w:t xml:space="preserve"> Annali AMD</w:t>
      </w:r>
      <w:r w:rsidR="00062FF9" w:rsidRPr="00ED43FA">
        <w:rPr>
          <w:rFonts w:ascii="Avenir Next LT Pro" w:eastAsia="Avenir" w:hAnsi="Avenir Next LT Pro" w:cs="Avenir"/>
          <w:bCs/>
          <w:sz w:val="21"/>
          <w:szCs w:val="21"/>
        </w:rPr>
        <w:t>, l’analisi dell’andamento dei fattori di rischio ha evidenziato che</w:t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  <w:r w:rsidR="005779B9" w:rsidRPr="00ED43FA">
        <w:rPr>
          <w:rFonts w:ascii="Avenir Next LT Pro" w:eastAsia="Avenir" w:hAnsi="Avenir Next LT Pro" w:cs="Avenir"/>
          <w:bCs/>
          <w:sz w:val="21"/>
          <w:szCs w:val="21"/>
        </w:rPr>
        <w:t>più della</w:t>
      </w:r>
      <w:r w:rsidR="00361CA0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t>metà (54,6%) ha valori di emoglobina glicata</w:t>
      </w:r>
      <w:r w:rsidR="007C0D57">
        <w:rPr>
          <w:rFonts w:ascii="Avenir Next LT Pro" w:eastAsia="Avenir" w:hAnsi="Avenir Next LT Pro" w:cs="Avenir"/>
          <w:bCs/>
          <w:sz w:val="21"/>
          <w:szCs w:val="21"/>
        </w:rPr>
        <w:t xml:space="preserve"> a</w:t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target (Hb1Ac </w:t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sym w:font="Symbol" w:char="F0A3"/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7%), il 23% ha </w:t>
      </w:r>
      <w:r w:rsidR="005779B9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buoni </w:t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valori di pressione arteriosa </w:t>
      </w:r>
      <w:r w:rsidR="005779B9" w:rsidRPr="00ED43FA">
        <w:rPr>
          <w:rFonts w:ascii="Avenir Next LT Pro" w:eastAsia="Avenir" w:hAnsi="Avenir Next LT Pro" w:cs="Avenir"/>
          <w:bCs/>
          <w:sz w:val="21"/>
          <w:szCs w:val="21"/>
        </w:rPr>
        <w:t>(</w:t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t>&lt;130/80 mmHg</w:t>
      </w:r>
      <w:r w:rsidR="005779B9" w:rsidRPr="00ED43FA">
        <w:rPr>
          <w:rFonts w:ascii="Avenir Next LT Pro" w:eastAsia="Avenir" w:hAnsi="Avenir Next LT Pro" w:cs="Avenir"/>
          <w:bCs/>
          <w:sz w:val="21"/>
          <w:szCs w:val="21"/>
        </w:rPr>
        <w:t>)</w:t>
      </w:r>
      <w:r w:rsidR="00A41F4C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e </w:t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il 34,3% di colesterolo </w:t>
      </w:r>
      <w:r w:rsidR="005779B9" w:rsidRPr="00ED43FA">
        <w:rPr>
          <w:rFonts w:ascii="Avenir Next LT Pro" w:eastAsia="Avenir" w:hAnsi="Avenir Next LT Pro" w:cs="Avenir"/>
          <w:bCs/>
          <w:sz w:val="21"/>
          <w:szCs w:val="21"/>
        </w:rPr>
        <w:t>LDL (</w:t>
      </w:r>
      <w:r w:rsidR="00EF6E47" w:rsidRPr="00ED43FA">
        <w:rPr>
          <w:rFonts w:ascii="Avenir Next LT Pro" w:eastAsia="Avenir" w:hAnsi="Avenir Next LT Pro" w:cs="Avenir"/>
          <w:bCs/>
          <w:sz w:val="21"/>
          <w:szCs w:val="21"/>
        </w:rPr>
        <w:t>&lt;70 mg/dl</w:t>
      </w:r>
      <w:r w:rsidR="005779B9" w:rsidRPr="00ED43FA">
        <w:rPr>
          <w:rFonts w:ascii="Avenir Next LT Pro" w:eastAsia="Avenir" w:hAnsi="Avenir Next LT Pro" w:cs="Avenir"/>
          <w:bCs/>
          <w:sz w:val="21"/>
          <w:szCs w:val="21"/>
        </w:rPr>
        <w:t>)</w:t>
      </w:r>
      <w:r w:rsidR="00D20822">
        <w:rPr>
          <w:rFonts w:ascii="Avenir Next LT Pro" w:eastAsia="Avenir" w:hAnsi="Avenir Next LT Pro" w:cs="Avenir"/>
          <w:bCs/>
          <w:sz w:val="21"/>
          <w:szCs w:val="21"/>
        </w:rPr>
        <w:t>.</w:t>
      </w:r>
      <w:r w:rsidR="001B4748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</w:p>
    <w:p w14:paraId="07D647A4" w14:textId="530C299A" w:rsidR="00C51758" w:rsidRPr="00ED43FA" w:rsidRDefault="00062FF9" w:rsidP="00EF6E47">
      <w:pPr>
        <w:spacing w:line="276" w:lineRule="auto"/>
        <w:jc w:val="both"/>
        <w:rPr>
          <w:rFonts w:ascii="Avenir Next LT Pro" w:eastAsia="Avenir" w:hAnsi="Avenir Next LT Pro" w:cs="Avenir"/>
          <w:bCs/>
          <w:sz w:val="21"/>
          <w:szCs w:val="21"/>
        </w:rPr>
      </w:pPr>
      <w:r w:rsidRPr="00622B1F">
        <w:rPr>
          <w:rFonts w:ascii="Avenir Next LT Pro" w:eastAsia="Avenir" w:hAnsi="Avenir Next LT Pro" w:cs="Avenir"/>
          <w:bCs/>
          <w:sz w:val="21"/>
          <w:szCs w:val="21"/>
        </w:rPr>
        <w:t xml:space="preserve">Bene </w:t>
      </w:r>
      <w:r w:rsidRPr="00622B1F">
        <w:rPr>
          <w:rFonts w:ascii="Avenir Next LT Pro" w:eastAsia="Avenir" w:hAnsi="Avenir Next LT Pro" w:cs="Avenir"/>
          <w:b/>
          <w:sz w:val="21"/>
          <w:szCs w:val="21"/>
        </w:rPr>
        <w:t xml:space="preserve">l’accesso alle cure </w:t>
      </w:r>
      <w:r w:rsidR="00A41F4C" w:rsidRPr="00622B1F">
        <w:rPr>
          <w:rFonts w:ascii="Avenir Next LT Pro" w:eastAsia="Avenir" w:hAnsi="Avenir Next LT Pro" w:cs="Avenir"/>
          <w:b/>
          <w:sz w:val="21"/>
          <w:szCs w:val="21"/>
        </w:rPr>
        <w:t xml:space="preserve">farmacologiche più </w:t>
      </w:r>
      <w:r w:rsidRPr="00622B1F">
        <w:rPr>
          <w:rFonts w:ascii="Avenir Next LT Pro" w:eastAsia="Avenir" w:hAnsi="Avenir Next LT Pro" w:cs="Avenir"/>
          <w:b/>
          <w:sz w:val="21"/>
          <w:szCs w:val="21"/>
        </w:rPr>
        <w:t>innovative</w:t>
      </w:r>
      <w:r w:rsidRPr="00622B1F">
        <w:rPr>
          <w:rFonts w:ascii="Avenir Next LT Pro" w:eastAsia="Avenir" w:hAnsi="Avenir Next LT Pro" w:cs="Avenir"/>
          <w:bCs/>
          <w:sz w:val="21"/>
          <w:szCs w:val="21"/>
        </w:rPr>
        <w:t>:</w:t>
      </w:r>
      <w:r w:rsidR="00CE014D" w:rsidRPr="00622B1F">
        <w:rPr>
          <w:rFonts w:ascii="Avenir Next LT Pro" w:eastAsia="Avenir" w:hAnsi="Avenir Next LT Pro" w:cs="Avenir"/>
          <w:bCs/>
          <w:sz w:val="21"/>
          <w:szCs w:val="21"/>
        </w:rPr>
        <w:t xml:space="preserve"> rispetto alla preceden</w:t>
      </w:r>
      <w:r w:rsidR="00CE014D">
        <w:rPr>
          <w:rFonts w:ascii="Avenir Next LT Pro" w:eastAsia="Avenir" w:hAnsi="Avenir Next LT Pro" w:cs="Avenir"/>
          <w:bCs/>
          <w:sz w:val="21"/>
          <w:szCs w:val="21"/>
        </w:rPr>
        <w:t>te rilevazione</w:t>
      </w:r>
      <w:r w:rsidR="00F5642D">
        <w:rPr>
          <w:rFonts w:ascii="Avenir Next LT Pro" w:eastAsia="Avenir" w:hAnsi="Avenir Next LT Pro" w:cs="Avenir"/>
          <w:bCs/>
          <w:sz w:val="21"/>
          <w:szCs w:val="21"/>
        </w:rPr>
        <w:t xml:space="preserve"> Annali AMD, </w:t>
      </w:r>
      <w:r w:rsidR="00F5642D" w:rsidRPr="00F5642D">
        <w:rPr>
          <w:rFonts w:ascii="Avenir Next LT Pro" w:eastAsia="Avenir" w:hAnsi="Avenir Next LT Pro" w:cs="Avenir"/>
          <w:b/>
          <w:sz w:val="21"/>
          <w:szCs w:val="21"/>
        </w:rPr>
        <w:t>cresce</w:t>
      </w:r>
      <w:r w:rsidR="00CE014D" w:rsidRPr="00F5642D">
        <w:rPr>
          <w:rFonts w:ascii="Avenir Next LT Pro" w:eastAsia="Avenir" w:hAnsi="Avenir Next LT Pro" w:cs="Avenir"/>
          <w:b/>
          <w:sz w:val="21"/>
          <w:szCs w:val="21"/>
        </w:rPr>
        <w:t xml:space="preserve"> la quota di pazienti in trattamento</w:t>
      </w:r>
      <w:r w:rsidR="00CE014D">
        <w:rPr>
          <w:rFonts w:ascii="Avenir Next LT Pro" w:eastAsia="Avenir" w:hAnsi="Avenir Next LT Pro" w:cs="Avenir"/>
          <w:bCs/>
          <w:sz w:val="21"/>
          <w:szCs w:val="21"/>
        </w:rPr>
        <w:t xml:space="preserve"> con </w:t>
      </w:r>
      <w:r w:rsidR="00CE014D" w:rsidRPr="00F5642D">
        <w:rPr>
          <w:rFonts w:ascii="Avenir Next LT Pro" w:eastAsia="Avenir" w:hAnsi="Avenir Next LT Pro" w:cs="Avenir"/>
          <w:b/>
          <w:sz w:val="21"/>
          <w:szCs w:val="21"/>
        </w:rPr>
        <w:t>SGLT2i</w:t>
      </w:r>
      <w:r w:rsidR="00CE014D">
        <w:rPr>
          <w:rFonts w:ascii="Avenir Next LT Pro" w:eastAsia="Avenir" w:hAnsi="Avenir Next LT Pro" w:cs="Avenir"/>
          <w:bCs/>
          <w:sz w:val="21"/>
          <w:szCs w:val="21"/>
        </w:rPr>
        <w:t xml:space="preserve"> dal 9,5% al </w:t>
      </w:r>
      <w:r w:rsidR="00CE014D" w:rsidRPr="00F5642D">
        <w:rPr>
          <w:rFonts w:ascii="Avenir Next LT Pro" w:eastAsia="Avenir" w:hAnsi="Avenir Next LT Pro" w:cs="Avenir"/>
          <w:b/>
          <w:sz w:val="21"/>
          <w:szCs w:val="21"/>
        </w:rPr>
        <w:t>29%</w:t>
      </w:r>
      <w:r w:rsidR="00F5642D">
        <w:rPr>
          <w:rFonts w:ascii="Avenir Next LT Pro" w:eastAsia="Avenir" w:hAnsi="Avenir Next LT Pro" w:cs="Avenir"/>
          <w:bCs/>
          <w:sz w:val="21"/>
          <w:szCs w:val="21"/>
        </w:rPr>
        <w:t xml:space="preserve">; </w:t>
      </w:r>
      <w:r w:rsidR="00CE014D">
        <w:rPr>
          <w:rFonts w:ascii="Avenir Next LT Pro" w:eastAsia="Avenir" w:hAnsi="Avenir Next LT Pro" w:cs="Avenir"/>
          <w:bCs/>
          <w:sz w:val="21"/>
          <w:szCs w:val="21"/>
        </w:rPr>
        <w:t xml:space="preserve">dal </w:t>
      </w:r>
      <w:r w:rsidR="00F5642D">
        <w:rPr>
          <w:rFonts w:ascii="Avenir Next LT Pro" w:eastAsia="Avenir" w:hAnsi="Avenir Next LT Pro" w:cs="Avenir"/>
          <w:bCs/>
          <w:sz w:val="21"/>
          <w:szCs w:val="21"/>
        </w:rPr>
        <w:t xml:space="preserve">5,8% al </w:t>
      </w:r>
      <w:r w:rsidR="00F5642D" w:rsidRPr="00F5642D">
        <w:rPr>
          <w:rFonts w:ascii="Avenir Next LT Pro" w:eastAsia="Avenir" w:hAnsi="Avenir Next LT Pro" w:cs="Avenir"/>
          <w:b/>
          <w:sz w:val="21"/>
          <w:szCs w:val="21"/>
        </w:rPr>
        <w:t>27,5%</w:t>
      </w:r>
      <w:r w:rsidR="00F5642D">
        <w:rPr>
          <w:rFonts w:ascii="Avenir Next LT Pro" w:eastAsia="Avenir" w:hAnsi="Avenir Next LT Pro" w:cs="Avenir"/>
          <w:bCs/>
          <w:sz w:val="21"/>
          <w:szCs w:val="21"/>
        </w:rPr>
        <w:t xml:space="preserve"> con </w:t>
      </w:r>
      <w:r w:rsidR="00F5642D" w:rsidRPr="00F5642D">
        <w:rPr>
          <w:rFonts w:ascii="Avenir Next LT Pro" w:eastAsia="Avenir" w:hAnsi="Avenir Next LT Pro" w:cs="Avenir"/>
          <w:b/>
          <w:sz w:val="21"/>
          <w:szCs w:val="21"/>
        </w:rPr>
        <w:t>GLP1-RA</w:t>
      </w:r>
      <w:r w:rsidR="00F5642D">
        <w:rPr>
          <w:rFonts w:ascii="Avenir Next LT Pro" w:eastAsia="Avenir" w:hAnsi="Avenir Next LT Pro" w:cs="Avenir"/>
          <w:bCs/>
          <w:sz w:val="21"/>
          <w:szCs w:val="21"/>
        </w:rPr>
        <w:t xml:space="preserve">. </w:t>
      </w:r>
    </w:p>
    <w:p w14:paraId="7DD43D74" w14:textId="77777777" w:rsidR="00F5642D" w:rsidRDefault="00361CA0" w:rsidP="00EF6E47">
      <w:pPr>
        <w:spacing w:line="276" w:lineRule="auto"/>
        <w:jc w:val="both"/>
        <w:rPr>
          <w:rFonts w:ascii="Avenir Next LT Pro" w:eastAsia="Avenir" w:hAnsi="Avenir Next LT Pro" w:cs="Avenir"/>
          <w:bCs/>
          <w:sz w:val="21"/>
          <w:szCs w:val="21"/>
        </w:rPr>
      </w:pPr>
      <w:r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È questa la fotografia scattata dagli </w:t>
      </w:r>
      <w:r w:rsidRPr="00ED43FA">
        <w:rPr>
          <w:rFonts w:ascii="Avenir Next LT Pro" w:eastAsia="Avenir" w:hAnsi="Avenir Next LT Pro" w:cs="Avenir"/>
          <w:b/>
          <w:sz w:val="21"/>
          <w:szCs w:val="21"/>
        </w:rPr>
        <w:t>Annali AMD 2022</w:t>
      </w:r>
      <w:r w:rsidR="005779B9" w:rsidRPr="00ED43FA">
        <w:rPr>
          <w:rFonts w:ascii="Avenir Next LT Pro" w:eastAsia="Avenir" w:hAnsi="Avenir Next LT Pro" w:cs="Avenir"/>
          <w:bCs/>
          <w:sz w:val="21"/>
          <w:szCs w:val="21"/>
        </w:rPr>
        <w:t>,</w:t>
      </w:r>
      <w:r w:rsidR="00381988">
        <w:rPr>
          <w:rFonts w:ascii="Avenir Next LT Pro" w:eastAsia="Avenir" w:hAnsi="Avenir Next LT Pro" w:cs="Avenir"/>
          <w:bCs/>
          <w:sz w:val="21"/>
          <w:szCs w:val="21"/>
        </w:rPr>
        <w:t xml:space="preserve"> l’estrazione periodica realizzata dall’Associazione Medici Diabetologi (AMD) che dal 2006 consente di monitorare l’andamento dell’assistenza erogata alla popolazione con diabete in Italia. Quest’anno la rilevazione ha coinvolto </w:t>
      </w:r>
      <w:r w:rsidR="00381988" w:rsidRPr="00896620">
        <w:rPr>
          <w:rFonts w:ascii="Avenir Next LT Pro" w:eastAsia="Avenir" w:hAnsi="Avenir Next LT Pro" w:cs="Avenir"/>
          <w:b/>
          <w:sz w:val="21"/>
          <w:szCs w:val="21"/>
        </w:rPr>
        <w:t>295 centri di diabetologia</w:t>
      </w:r>
      <w:r w:rsidR="00381988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  <w:r w:rsidR="00D04108">
        <w:rPr>
          <w:rFonts w:ascii="Avenir Next LT Pro" w:eastAsia="Avenir" w:hAnsi="Avenir Next LT Pro" w:cs="Avenir"/>
          <w:bCs/>
          <w:sz w:val="21"/>
          <w:szCs w:val="21"/>
        </w:rPr>
        <w:t>– pari</w:t>
      </w:r>
      <w:r w:rsidR="00896620">
        <w:rPr>
          <w:rFonts w:ascii="Avenir Next LT Pro" w:eastAsia="Avenir" w:hAnsi="Avenir Next LT Pro" w:cs="Avenir"/>
          <w:bCs/>
          <w:sz w:val="21"/>
          <w:szCs w:val="21"/>
        </w:rPr>
        <w:t xml:space="preserve"> ad un terzo del totale nazionale </w:t>
      </w:r>
      <w:r w:rsidR="00C310F7">
        <w:rPr>
          <w:rFonts w:ascii="Avenir Next LT Pro" w:eastAsia="Avenir" w:hAnsi="Avenir Next LT Pro" w:cs="Avenir"/>
          <w:bCs/>
          <w:sz w:val="21"/>
          <w:szCs w:val="21"/>
        </w:rPr>
        <w:t>– e</w:t>
      </w:r>
      <w:r w:rsidR="00381988">
        <w:rPr>
          <w:rFonts w:ascii="Avenir Next LT Pro" w:eastAsia="Avenir" w:hAnsi="Avenir Next LT Pro" w:cs="Avenir"/>
          <w:bCs/>
          <w:sz w:val="21"/>
          <w:szCs w:val="21"/>
        </w:rPr>
        <w:t xml:space="preserve"> complessivamente </w:t>
      </w:r>
      <w:r w:rsidR="00F5642D">
        <w:rPr>
          <w:rFonts w:ascii="Avenir Next LT Pro" w:eastAsia="Avenir" w:hAnsi="Avenir Next LT Pro" w:cs="Avenir"/>
          <w:bCs/>
          <w:sz w:val="21"/>
          <w:szCs w:val="21"/>
        </w:rPr>
        <w:t>più di</w:t>
      </w:r>
      <w:r w:rsidR="00D04108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  <w:r w:rsidR="00D04108" w:rsidRPr="00D04108">
        <w:rPr>
          <w:rFonts w:ascii="Avenir Next LT Pro" w:eastAsia="Avenir" w:hAnsi="Avenir Next LT Pro" w:cs="Avenir"/>
          <w:b/>
          <w:sz w:val="21"/>
          <w:szCs w:val="21"/>
        </w:rPr>
        <w:t>50</w:t>
      </w:r>
      <w:r w:rsidR="00F5642D">
        <w:rPr>
          <w:rFonts w:ascii="Avenir Next LT Pro" w:eastAsia="Avenir" w:hAnsi="Avenir Next LT Pro" w:cs="Avenir"/>
          <w:b/>
          <w:sz w:val="21"/>
          <w:szCs w:val="21"/>
        </w:rPr>
        <w:t>0</w:t>
      </w:r>
      <w:r w:rsidR="00D04108">
        <w:rPr>
          <w:rFonts w:ascii="Avenir Next LT Pro" w:eastAsia="Avenir" w:hAnsi="Avenir Next LT Pro" w:cs="Avenir"/>
          <w:b/>
          <w:sz w:val="21"/>
          <w:szCs w:val="21"/>
        </w:rPr>
        <w:t>mila</w:t>
      </w:r>
      <w:r w:rsidR="00381988" w:rsidRPr="00381988">
        <w:rPr>
          <w:rFonts w:ascii="Avenir Next LT Pro" w:eastAsia="Avenir" w:hAnsi="Avenir Next LT Pro" w:cs="Avenir"/>
          <w:b/>
          <w:sz w:val="21"/>
          <w:szCs w:val="21"/>
        </w:rPr>
        <w:t xml:space="preserve"> persone con diabete tipo 2</w:t>
      </w:r>
      <w:r w:rsidR="00381988">
        <w:rPr>
          <w:rFonts w:ascii="Avenir Next LT Pro" w:eastAsia="Avenir" w:hAnsi="Avenir Next LT Pro" w:cs="Avenir"/>
          <w:bCs/>
          <w:sz w:val="21"/>
          <w:szCs w:val="21"/>
        </w:rPr>
        <w:t xml:space="preserve">, </w:t>
      </w:r>
      <w:r w:rsidR="00381988" w:rsidRPr="00381988">
        <w:rPr>
          <w:rFonts w:ascii="Avenir Next LT Pro" w:eastAsia="Avenir" w:hAnsi="Avenir Next LT Pro" w:cs="Avenir"/>
          <w:b/>
          <w:sz w:val="21"/>
          <w:szCs w:val="21"/>
        </w:rPr>
        <w:t>37mila con diabete tipo 1</w:t>
      </w:r>
      <w:r w:rsidR="00381988">
        <w:rPr>
          <w:rFonts w:ascii="Avenir Next LT Pro" w:eastAsia="Avenir" w:hAnsi="Avenir Next LT Pro" w:cs="Avenir"/>
          <w:bCs/>
          <w:sz w:val="21"/>
          <w:szCs w:val="21"/>
        </w:rPr>
        <w:t xml:space="preserve"> e, per la prima volta, </w:t>
      </w:r>
      <w:r w:rsidR="00381988" w:rsidRPr="00381988">
        <w:rPr>
          <w:rFonts w:ascii="Avenir Next LT Pro" w:eastAsia="Avenir" w:hAnsi="Avenir Next LT Pro" w:cs="Avenir"/>
          <w:b/>
          <w:sz w:val="21"/>
          <w:szCs w:val="21"/>
        </w:rPr>
        <w:t>11mila donne con diabete gestazionale (GDM)</w:t>
      </w:r>
      <w:r w:rsidR="00381988">
        <w:rPr>
          <w:rFonts w:ascii="Avenir Next LT Pro" w:eastAsia="Avenir" w:hAnsi="Avenir Next LT Pro" w:cs="Avenir"/>
          <w:bCs/>
          <w:sz w:val="21"/>
          <w:szCs w:val="21"/>
        </w:rPr>
        <w:t xml:space="preserve">. </w:t>
      </w:r>
    </w:p>
    <w:p w14:paraId="1B3863FB" w14:textId="4AB7A988" w:rsidR="00361CA0" w:rsidRPr="00ED43FA" w:rsidRDefault="00B95D70" w:rsidP="00EF6E47">
      <w:pPr>
        <w:spacing w:line="276" w:lineRule="auto"/>
        <w:jc w:val="both"/>
        <w:rPr>
          <w:rFonts w:ascii="Avenir Next LT Pro" w:eastAsia="Avenir" w:hAnsi="Avenir Next LT Pro" w:cs="Avenir"/>
          <w:bCs/>
          <w:sz w:val="21"/>
          <w:szCs w:val="21"/>
        </w:rPr>
      </w:pPr>
      <w:r w:rsidRPr="00ED43FA">
        <w:rPr>
          <w:rFonts w:ascii="Avenir Next LT Pro" w:eastAsia="Avenir" w:hAnsi="Avenir Next LT Pro" w:cs="Avenir"/>
          <w:bCs/>
          <w:sz w:val="21"/>
          <w:szCs w:val="21"/>
        </w:rPr>
        <w:t>I</w:t>
      </w:r>
      <w:r w:rsidR="00903121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  <w:r w:rsidR="00A41F4C" w:rsidRPr="00ED43FA">
        <w:rPr>
          <w:rFonts w:ascii="Avenir Next LT Pro" w:eastAsia="Avenir" w:hAnsi="Avenir Next LT Pro" w:cs="Avenir"/>
          <w:bCs/>
          <w:sz w:val="21"/>
          <w:szCs w:val="21"/>
        </w:rPr>
        <w:t>risultati</w:t>
      </w:r>
      <w:r w:rsidR="00903121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  <w:r w:rsidR="00381988">
        <w:rPr>
          <w:rFonts w:ascii="Avenir Next LT Pro" w:eastAsia="Avenir" w:hAnsi="Avenir Next LT Pro" w:cs="Avenir"/>
          <w:bCs/>
          <w:sz w:val="21"/>
          <w:szCs w:val="21"/>
        </w:rPr>
        <w:t xml:space="preserve">sul diabete tipo 2 </w:t>
      </w:r>
      <w:r w:rsidR="00903121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sono stati oggetto di una </w:t>
      </w:r>
      <w:r w:rsidR="00903121" w:rsidRPr="00ED43FA">
        <w:rPr>
          <w:rFonts w:ascii="Avenir Next LT Pro" w:eastAsia="Avenir" w:hAnsi="Avenir Next LT Pro" w:cs="Avenir"/>
          <w:b/>
          <w:sz w:val="21"/>
          <w:szCs w:val="21"/>
        </w:rPr>
        <w:t>pubblicazione</w:t>
      </w:r>
      <w:r w:rsidR="00903121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su </w:t>
      </w:r>
      <w:r w:rsidR="00D04108">
        <w:rPr>
          <w:rFonts w:ascii="Avenir Next LT Pro" w:eastAsia="Avenir" w:hAnsi="Avenir Next LT Pro" w:cs="Avenir"/>
          <w:bCs/>
          <w:sz w:val="21"/>
          <w:szCs w:val="21"/>
        </w:rPr>
        <w:t>‘</w:t>
      </w:r>
      <w:r w:rsidR="00903121" w:rsidRPr="00ED43FA">
        <w:rPr>
          <w:rFonts w:ascii="Avenir Next LT Pro" w:eastAsia="Avenir" w:hAnsi="Avenir Next LT Pro" w:cs="Avenir"/>
          <w:b/>
          <w:sz w:val="21"/>
          <w:szCs w:val="21"/>
        </w:rPr>
        <w:t>Diabetes Research &amp; Clinical Practice</w:t>
      </w:r>
      <w:r w:rsidR="00D04108" w:rsidRPr="00D04108">
        <w:rPr>
          <w:rFonts w:ascii="Avenir Next LT Pro" w:eastAsia="Avenir" w:hAnsi="Avenir Next LT Pro" w:cs="Avenir"/>
          <w:bCs/>
          <w:sz w:val="21"/>
          <w:szCs w:val="21"/>
        </w:rPr>
        <w:t>’</w:t>
      </w:r>
      <w:r w:rsidR="00903121" w:rsidRPr="00D04108">
        <w:rPr>
          <w:rFonts w:ascii="Avenir Next LT Pro" w:eastAsia="Avenir" w:hAnsi="Avenir Next LT Pro" w:cs="Avenir"/>
          <w:bCs/>
          <w:sz w:val="21"/>
          <w:szCs w:val="21"/>
        </w:rPr>
        <w:t>,</w:t>
      </w:r>
      <w:r w:rsidR="00903121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  <w:r w:rsidR="00903121" w:rsidRPr="00ED43FA">
        <w:rPr>
          <w:rFonts w:ascii="Avenir Next LT Pro" w:eastAsia="Avenir" w:hAnsi="Avenir Next LT Pro" w:cs="Avenir"/>
          <w:b/>
          <w:sz w:val="21"/>
          <w:szCs w:val="21"/>
        </w:rPr>
        <w:t xml:space="preserve">rivista scientifica di rilevanza </w:t>
      </w:r>
      <w:r w:rsidR="00A41F4C" w:rsidRPr="00ED43FA">
        <w:rPr>
          <w:rFonts w:ascii="Avenir Next LT Pro" w:eastAsia="Avenir" w:hAnsi="Avenir Next LT Pro" w:cs="Avenir"/>
          <w:b/>
          <w:sz w:val="21"/>
          <w:szCs w:val="21"/>
        </w:rPr>
        <w:t>inter</w:t>
      </w:r>
      <w:r w:rsidR="00903121" w:rsidRPr="00ED43FA">
        <w:rPr>
          <w:rFonts w:ascii="Avenir Next LT Pro" w:eastAsia="Avenir" w:hAnsi="Avenir Next LT Pro" w:cs="Avenir"/>
          <w:b/>
          <w:sz w:val="21"/>
          <w:szCs w:val="21"/>
        </w:rPr>
        <w:t>nazionale</w:t>
      </w:r>
      <w:r w:rsidR="00A41F4C" w:rsidRPr="00ED43FA">
        <w:rPr>
          <w:rFonts w:ascii="Avenir Next LT Pro" w:eastAsia="Avenir" w:hAnsi="Avenir Next LT Pro" w:cs="Avenir"/>
          <w:bCs/>
          <w:sz w:val="21"/>
          <w:szCs w:val="21"/>
        </w:rPr>
        <w:t xml:space="preserve">, che ha sottolineato la </w:t>
      </w:r>
      <w:r w:rsidR="00A41F4C" w:rsidRPr="00ED43FA">
        <w:rPr>
          <w:rFonts w:ascii="Avenir Next LT Pro" w:eastAsia="Avenir" w:hAnsi="Avenir Next LT Pro" w:cs="Avenir"/>
          <w:b/>
          <w:sz w:val="21"/>
          <w:szCs w:val="21"/>
        </w:rPr>
        <w:t>validità scientifica e metodologica della misurazione</w:t>
      </w:r>
      <w:r w:rsidR="008112B4" w:rsidRPr="00ED43FA">
        <w:rPr>
          <w:rFonts w:ascii="Avenir Next LT Pro" w:eastAsia="Avenir" w:hAnsi="Avenir Next LT Pro" w:cs="Avenir"/>
          <w:bCs/>
          <w:sz w:val="21"/>
          <w:szCs w:val="21"/>
        </w:rPr>
        <w:t>.</w:t>
      </w:r>
      <w:r w:rsidR="00F5642D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  <w:r w:rsidR="00381988">
        <w:rPr>
          <w:rFonts w:ascii="Avenir Next LT Pro" w:eastAsia="Avenir" w:hAnsi="Avenir Next LT Pro" w:cs="Avenir"/>
          <w:bCs/>
          <w:sz w:val="21"/>
          <w:szCs w:val="21"/>
        </w:rPr>
        <w:t xml:space="preserve">In generale, si evidenzia un progressivo </w:t>
      </w:r>
      <w:r w:rsidR="00896620">
        <w:rPr>
          <w:rFonts w:ascii="Avenir Next LT Pro" w:eastAsia="Avenir" w:hAnsi="Avenir Next LT Pro" w:cs="Avenir"/>
          <w:bCs/>
          <w:sz w:val="21"/>
          <w:szCs w:val="21"/>
        </w:rPr>
        <w:t xml:space="preserve">e continuo </w:t>
      </w:r>
      <w:r w:rsidR="00381988">
        <w:rPr>
          <w:rFonts w:ascii="Avenir Next LT Pro" w:eastAsia="Avenir" w:hAnsi="Avenir Next LT Pro" w:cs="Avenir"/>
          <w:bCs/>
          <w:sz w:val="21"/>
          <w:szCs w:val="21"/>
        </w:rPr>
        <w:t>miglioramento della qualità delle cure erogate nel nostro paese</w:t>
      </w:r>
      <w:r w:rsidR="00896620">
        <w:rPr>
          <w:rFonts w:ascii="Avenir Next LT Pro" w:eastAsia="Avenir" w:hAnsi="Avenir Next LT Pro" w:cs="Avenir"/>
          <w:bCs/>
          <w:sz w:val="21"/>
          <w:szCs w:val="21"/>
        </w:rPr>
        <w:t xml:space="preserve">. </w:t>
      </w:r>
      <w:r w:rsidR="008D40AF">
        <w:rPr>
          <w:rFonts w:ascii="Avenir Next LT Pro" w:eastAsia="Avenir" w:hAnsi="Avenir Next LT Pro" w:cs="Avenir"/>
          <w:bCs/>
          <w:sz w:val="21"/>
          <w:szCs w:val="21"/>
        </w:rPr>
        <w:t>Aspetto</w:t>
      </w:r>
      <w:r w:rsidR="00896620">
        <w:rPr>
          <w:rFonts w:ascii="Avenir Next LT Pro" w:eastAsia="Avenir" w:hAnsi="Avenir Next LT Pro" w:cs="Avenir"/>
          <w:bCs/>
          <w:sz w:val="21"/>
          <w:szCs w:val="21"/>
        </w:rPr>
        <w:t xml:space="preserve"> questo</w:t>
      </w:r>
      <w:r w:rsidR="008D40AF">
        <w:rPr>
          <w:rFonts w:ascii="Avenir Next LT Pro" w:eastAsia="Avenir" w:hAnsi="Avenir Next LT Pro" w:cs="Avenir"/>
          <w:bCs/>
          <w:sz w:val="21"/>
          <w:szCs w:val="21"/>
        </w:rPr>
        <w:t xml:space="preserve"> particolarmente rilevante dal momento che gli </w:t>
      </w:r>
      <w:r w:rsidR="008D40AF" w:rsidRPr="008D40AF">
        <w:rPr>
          <w:rFonts w:ascii="Avenir Next LT Pro" w:eastAsia="Avenir" w:hAnsi="Avenir Next LT Pro" w:cs="Avenir"/>
          <w:b/>
          <w:sz w:val="21"/>
          <w:szCs w:val="21"/>
        </w:rPr>
        <w:t>standard e i parametri di riferimento utilizzati per la misurazione sono diventati molto più stringenti</w:t>
      </w:r>
      <w:r w:rsidR="008D40AF">
        <w:rPr>
          <w:rFonts w:ascii="Avenir Next LT Pro" w:eastAsia="Avenir" w:hAnsi="Avenir Next LT Pro" w:cs="Avenir"/>
          <w:bCs/>
          <w:sz w:val="21"/>
          <w:szCs w:val="21"/>
        </w:rPr>
        <w:t xml:space="preserve">, in accordo con </w:t>
      </w:r>
      <w:r w:rsidR="00D04108">
        <w:rPr>
          <w:rFonts w:ascii="Avenir Next LT Pro" w:eastAsia="Avenir" w:hAnsi="Avenir Next LT Pro" w:cs="Avenir"/>
          <w:bCs/>
          <w:sz w:val="21"/>
          <w:szCs w:val="21"/>
        </w:rPr>
        <w:t>le</w:t>
      </w:r>
      <w:r w:rsidR="008D40AF">
        <w:rPr>
          <w:rFonts w:ascii="Avenir Next LT Pro" w:eastAsia="Avenir" w:hAnsi="Avenir Next LT Pro" w:cs="Avenir"/>
          <w:bCs/>
          <w:sz w:val="21"/>
          <w:szCs w:val="21"/>
        </w:rPr>
        <w:t xml:space="preserve"> linee guida internazionali. </w:t>
      </w:r>
    </w:p>
    <w:p w14:paraId="1C34ADFD" w14:textId="6DA0F340" w:rsidR="00D04108" w:rsidRDefault="00BA4072" w:rsidP="00EF6E47">
      <w:pPr>
        <w:spacing w:line="276" w:lineRule="auto"/>
        <w:jc w:val="both"/>
        <w:rPr>
          <w:rFonts w:ascii="Avenir Next LT Pro" w:eastAsia="Avenir" w:hAnsi="Avenir Next LT Pro" w:cs="Avenir"/>
          <w:bCs/>
          <w:i/>
          <w:iCs/>
          <w:sz w:val="21"/>
          <w:szCs w:val="21"/>
        </w:rPr>
      </w:pPr>
      <w:r w:rsidRPr="00ED43FA">
        <w:rPr>
          <w:rFonts w:ascii="Avenir Next LT Pro" w:eastAsia="Avenir" w:hAnsi="Avenir Next LT Pro" w:cs="Avenir"/>
          <w:bCs/>
          <w:sz w:val="21"/>
          <w:szCs w:val="21"/>
        </w:rPr>
        <w:t>“</w:t>
      </w:r>
      <w:r w:rsidRPr="00ED43FA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Di particolare rilevanza il dato sull’accesso ai farmaci </w:t>
      </w:r>
      <w:r w:rsidRPr="00CD352E">
        <w:rPr>
          <w:rFonts w:ascii="Avenir Next LT Pro" w:eastAsia="Avenir" w:hAnsi="Avenir Next LT Pro" w:cs="Avenir"/>
          <w:bCs/>
          <w:i/>
          <w:iCs/>
          <w:sz w:val="21"/>
          <w:szCs w:val="21"/>
        </w:rPr>
        <w:t>innovativi</w:t>
      </w:r>
      <w:r w:rsidR="00F5642D">
        <w:rPr>
          <w:rFonts w:ascii="Avenir Next LT Pro" w:eastAsia="Avenir" w:hAnsi="Avenir Next LT Pro" w:cs="Avenir"/>
          <w:bCs/>
          <w:i/>
          <w:iCs/>
          <w:sz w:val="21"/>
          <w:szCs w:val="21"/>
        </w:rPr>
        <w:t>, gli SGLT2i e GLP1-RA</w:t>
      </w:r>
      <w:r w:rsidR="00CD352E" w:rsidRPr="00CD352E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, </w:t>
      </w:r>
      <w:r w:rsidR="008D40AF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dalla </w:t>
      </w:r>
      <w:r w:rsidR="008D40AF" w:rsidRPr="00F5642D">
        <w:rPr>
          <w:rFonts w:ascii="Avenir Next LT Pro" w:eastAsia="Avenir" w:hAnsi="Avenir Next LT Pro" w:cs="Avenir"/>
          <w:b/>
          <w:i/>
          <w:iCs/>
          <w:sz w:val="21"/>
          <w:szCs w:val="21"/>
        </w:rPr>
        <w:t xml:space="preserve">comprovata efficacia in termini di </w:t>
      </w:r>
      <w:r w:rsidR="00F5642D" w:rsidRPr="00F5642D">
        <w:rPr>
          <w:rFonts w:ascii="Avenir Next LT Pro" w:eastAsia="Avenir" w:hAnsi="Avenir Next LT Pro" w:cs="Avenir"/>
          <w:b/>
          <w:i/>
          <w:iCs/>
          <w:sz w:val="21"/>
          <w:szCs w:val="21"/>
        </w:rPr>
        <w:t>riduzione</w:t>
      </w:r>
      <w:r w:rsidR="008D40AF" w:rsidRPr="00F5642D">
        <w:rPr>
          <w:rFonts w:ascii="Avenir Next LT Pro" w:eastAsia="Avenir" w:hAnsi="Avenir Next LT Pro" w:cs="Avenir"/>
          <w:b/>
          <w:i/>
          <w:iCs/>
          <w:sz w:val="21"/>
          <w:szCs w:val="21"/>
        </w:rPr>
        <w:t xml:space="preserve"> del rischio </w:t>
      </w:r>
      <w:r w:rsidR="00F5642D" w:rsidRPr="00F5642D">
        <w:rPr>
          <w:rFonts w:ascii="Avenir Next LT Pro" w:eastAsia="Avenir" w:hAnsi="Avenir Next LT Pro" w:cs="Avenir"/>
          <w:b/>
          <w:i/>
          <w:iCs/>
          <w:sz w:val="21"/>
          <w:szCs w:val="21"/>
        </w:rPr>
        <w:t>cardiovascolare</w:t>
      </w:r>
      <w:r w:rsidR="007C0D57">
        <w:rPr>
          <w:rFonts w:ascii="Avenir Next LT Pro" w:eastAsia="Avenir" w:hAnsi="Avenir Next LT Pro" w:cs="Avenir"/>
          <w:b/>
          <w:i/>
          <w:iCs/>
          <w:sz w:val="21"/>
          <w:szCs w:val="21"/>
        </w:rPr>
        <w:t xml:space="preserve"> e renale</w:t>
      </w:r>
      <w:r w:rsidR="008D40AF">
        <w:rPr>
          <w:rFonts w:ascii="Avenir Next LT Pro" w:eastAsia="Avenir" w:hAnsi="Avenir Next LT Pro" w:cs="Avenir"/>
          <w:bCs/>
          <w:i/>
          <w:iCs/>
          <w:sz w:val="21"/>
          <w:szCs w:val="21"/>
        </w:rPr>
        <w:t>. Si riduce inoltre la prescrizione e l’utilizzo di sulfaniluree e secretagoghi; mentre il farmaco più prescritto resta la metformina (72%)</w:t>
      </w:r>
      <w:r w:rsidR="00CD352E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” </w:t>
      </w:r>
      <w:r w:rsidR="00CD352E" w:rsidRPr="00CD352E">
        <w:rPr>
          <w:rFonts w:ascii="Avenir Next LT Pro" w:eastAsia="Avenir" w:hAnsi="Avenir Next LT Pro" w:cs="Avenir"/>
          <w:bCs/>
          <w:sz w:val="21"/>
          <w:szCs w:val="21"/>
        </w:rPr>
        <w:t xml:space="preserve">– dichiara </w:t>
      </w:r>
      <w:r w:rsidR="00CD352E" w:rsidRPr="00CD352E">
        <w:rPr>
          <w:rFonts w:ascii="Avenir Next LT Pro" w:eastAsia="Avenir" w:hAnsi="Avenir Next LT Pro" w:cs="Avenir"/>
          <w:b/>
          <w:sz w:val="21"/>
          <w:szCs w:val="21"/>
        </w:rPr>
        <w:t>Giuseppina Russo</w:t>
      </w:r>
      <w:r w:rsidR="00CD352E" w:rsidRPr="00CD352E">
        <w:rPr>
          <w:rFonts w:ascii="Avenir Next LT Pro" w:eastAsia="Avenir" w:hAnsi="Avenir Next LT Pro" w:cs="Avenir"/>
          <w:bCs/>
          <w:sz w:val="21"/>
          <w:szCs w:val="21"/>
        </w:rPr>
        <w:t xml:space="preserve">, </w:t>
      </w:r>
      <w:r w:rsidR="00CD352E" w:rsidRPr="003A36D3">
        <w:rPr>
          <w:rFonts w:ascii="Avenir Next LT Pro" w:eastAsia="Avenir" w:hAnsi="Avenir Next LT Pro" w:cs="Avenir"/>
          <w:bCs/>
          <w:color w:val="000000" w:themeColor="text1"/>
          <w:sz w:val="21"/>
          <w:szCs w:val="21"/>
        </w:rPr>
        <w:t xml:space="preserve">coordinatrice </w:t>
      </w:r>
      <w:r w:rsidR="00CD352E" w:rsidRPr="00CD352E">
        <w:rPr>
          <w:rFonts w:ascii="Avenir Next LT Pro" w:eastAsia="Avenir" w:hAnsi="Avenir Next LT Pro" w:cs="Avenir"/>
          <w:bCs/>
          <w:sz w:val="21"/>
          <w:szCs w:val="21"/>
        </w:rPr>
        <w:t>del Gruppo Annali AMD.</w:t>
      </w:r>
      <w:r w:rsidR="00CD352E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 “</w:t>
      </w:r>
      <w:r w:rsidR="008D40AF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Possiamo </w:t>
      </w:r>
      <w:r w:rsidR="008D40AF" w:rsidRPr="003A36D3">
        <w:rPr>
          <w:rFonts w:ascii="Avenir Next LT Pro" w:eastAsia="Avenir" w:hAnsi="Avenir Next LT Pro" w:cs="Avenir"/>
          <w:bCs/>
          <w:i/>
          <w:iCs/>
          <w:color w:val="000000" w:themeColor="text1"/>
          <w:sz w:val="21"/>
          <w:szCs w:val="21"/>
        </w:rPr>
        <w:t xml:space="preserve">quindi affermare </w:t>
      </w:r>
      <w:r w:rsidR="00993C9F" w:rsidRPr="003A36D3">
        <w:rPr>
          <w:rFonts w:ascii="Avenir Next LT Pro" w:eastAsia="Avenir" w:hAnsi="Avenir Next LT Pro" w:cs="Avenir"/>
          <w:bCs/>
          <w:i/>
          <w:iCs/>
          <w:color w:val="000000" w:themeColor="text1"/>
          <w:sz w:val="21"/>
          <w:szCs w:val="21"/>
        </w:rPr>
        <w:t xml:space="preserve">che </w:t>
      </w:r>
      <w:r w:rsidR="00D04108" w:rsidRPr="003A36D3">
        <w:rPr>
          <w:rFonts w:ascii="Avenir Next LT Pro" w:eastAsia="Avenir" w:hAnsi="Avenir Next LT Pro" w:cs="Avenir"/>
          <w:bCs/>
          <w:i/>
          <w:iCs/>
          <w:color w:val="000000" w:themeColor="text1"/>
          <w:sz w:val="21"/>
          <w:szCs w:val="21"/>
        </w:rPr>
        <w:t>la</w:t>
      </w:r>
      <w:r w:rsidR="008D40AF" w:rsidRPr="003A36D3">
        <w:rPr>
          <w:rFonts w:ascii="Avenir Next LT Pro" w:eastAsia="Avenir" w:hAnsi="Avenir Next LT Pro" w:cs="Avenir"/>
          <w:bCs/>
          <w:i/>
          <w:iCs/>
          <w:color w:val="000000" w:themeColor="text1"/>
          <w:sz w:val="21"/>
          <w:szCs w:val="21"/>
        </w:rPr>
        <w:t xml:space="preserve"> comunità diabetologica italiana </w:t>
      </w:r>
      <w:r w:rsidR="00993C9F" w:rsidRPr="003A36D3">
        <w:rPr>
          <w:rFonts w:ascii="Avenir Next LT Pro" w:eastAsia="Avenir" w:hAnsi="Avenir Next LT Pro" w:cs="Avenir"/>
          <w:bCs/>
          <w:i/>
          <w:iCs/>
          <w:color w:val="000000" w:themeColor="text1"/>
          <w:sz w:val="21"/>
          <w:szCs w:val="21"/>
        </w:rPr>
        <w:t>ha intrapreso un percorso sempre più diretto a contrastare</w:t>
      </w:r>
      <w:r w:rsidR="00993C9F" w:rsidRPr="00993C9F">
        <w:rPr>
          <w:rFonts w:ascii="Avenir Next LT Pro" w:eastAsia="Avenir" w:hAnsi="Avenir Next LT Pro" w:cs="Avenir"/>
          <w:bCs/>
          <w:i/>
          <w:iCs/>
          <w:color w:val="FF0000"/>
          <w:sz w:val="21"/>
          <w:szCs w:val="21"/>
        </w:rPr>
        <w:t xml:space="preserve"> </w:t>
      </w:r>
      <w:r w:rsidR="00993C9F">
        <w:rPr>
          <w:rFonts w:ascii="Avenir Next LT Pro" w:eastAsia="Avenir" w:hAnsi="Avenir Next LT Pro" w:cs="Avenir"/>
          <w:b/>
          <w:i/>
          <w:iCs/>
          <w:sz w:val="21"/>
          <w:szCs w:val="21"/>
        </w:rPr>
        <w:t>l</w:t>
      </w:r>
      <w:r w:rsidR="008D40AF" w:rsidRPr="00896620">
        <w:rPr>
          <w:rFonts w:ascii="Avenir Next LT Pro" w:eastAsia="Avenir" w:hAnsi="Avenir Next LT Pro" w:cs="Avenir"/>
          <w:b/>
          <w:i/>
          <w:iCs/>
          <w:sz w:val="21"/>
          <w:szCs w:val="21"/>
        </w:rPr>
        <w:t>’inerzia terapeutica</w:t>
      </w:r>
      <w:r w:rsidR="008D40AF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. I medici prescrivono con maggiore favore i cosiddetti farmaci innovativi </w:t>
      </w:r>
      <w:r w:rsidR="00D04108">
        <w:rPr>
          <w:rFonts w:ascii="Avenir Next LT Pro" w:eastAsia="Avenir" w:hAnsi="Avenir Next LT Pro" w:cs="Avenir"/>
          <w:bCs/>
          <w:i/>
          <w:iCs/>
          <w:sz w:val="21"/>
          <w:szCs w:val="21"/>
        </w:rPr>
        <w:t>che supportano medici e pazienti a</w:t>
      </w:r>
      <w:r w:rsidR="008D40AF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 </w:t>
      </w:r>
      <w:r w:rsidR="008D40AF" w:rsidRPr="00896620">
        <w:rPr>
          <w:rFonts w:ascii="Avenir Next LT Pro" w:eastAsia="Avenir" w:hAnsi="Avenir Next LT Pro" w:cs="Avenir"/>
          <w:b/>
          <w:i/>
          <w:iCs/>
          <w:sz w:val="21"/>
          <w:szCs w:val="21"/>
        </w:rPr>
        <w:t>ridurre l’impatto delle complicanze cardio-renali nelle persone con diabete non controllato</w:t>
      </w:r>
      <w:r w:rsidR="008D40AF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 a beneficio della loro salute e qualità di vita</w:t>
      </w:r>
      <w:r w:rsidR="00896620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 con la malattia</w:t>
      </w:r>
      <w:r w:rsidR="008D40AF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”.   </w:t>
      </w:r>
    </w:p>
    <w:p w14:paraId="7ADFC749" w14:textId="071C93C4" w:rsidR="008D40AF" w:rsidRDefault="00A67C75" w:rsidP="00EF6E47">
      <w:pPr>
        <w:spacing w:line="276" w:lineRule="auto"/>
        <w:jc w:val="both"/>
        <w:rPr>
          <w:rFonts w:ascii="Avenir Next LT Pro" w:eastAsia="Avenir" w:hAnsi="Avenir Next LT Pro" w:cs="Avenir"/>
          <w:bCs/>
          <w:sz w:val="21"/>
          <w:szCs w:val="21"/>
        </w:rPr>
      </w:pPr>
      <w:r>
        <w:rPr>
          <w:rFonts w:ascii="Avenir Next LT Pro" w:eastAsia="Avenir" w:hAnsi="Avenir Next LT Pro" w:cs="Avenir"/>
          <w:bCs/>
          <w:sz w:val="21"/>
          <w:szCs w:val="21"/>
        </w:rPr>
        <w:t xml:space="preserve">Il progressivo miglioramento delle cure e trattamenti erogati nei centri diabetologici monitorati dagli Annali AMD </w:t>
      </w:r>
      <w:r w:rsidR="00F5642D">
        <w:rPr>
          <w:rFonts w:ascii="Avenir Next LT Pro" w:eastAsia="Avenir" w:hAnsi="Avenir Next LT Pro" w:cs="Avenir"/>
          <w:bCs/>
          <w:sz w:val="21"/>
          <w:szCs w:val="21"/>
        </w:rPr>
        <w:t xml:space="preserve">emerge </w:t>
      </w:r>
      <w:r>
        <w:rPr>
          <w:rFonts w:ascii="Avenir Next LT Pro" w:eastAsia="Avenir" w:hAnsi="Avenir Next LT Pro" w:cs="Avenir"/>
          <w:bCs/>
          <w:sz w:val="21"/>
          <w:szCs w:val="21"/>
        </w:rPr>
        <w:t xml:space="preserve">anche </w:t>
      </w:r>
      <w:r w:rsidR="00F5642D">
        <w:rPr>
          <w:rFonts w:ascii="Avenir Next LT Pro" w:eastAsia="Avenir" w:hAnsi="Avenir Next LT Pro" w:cs="Avenir"/>
          <w:bCs/>
          <w:sz w:val="21"/>
          <w:szCs w:val="21"/>
        </w:rPr>
        <w:t>guardando i risultati</w:t>
      </w:r>
      <w:r>
        <w:rPr>
          <w:rFonts w:ascii="Avenir Next LT Pro" w:eastAsia="Avenir" w:hAnsi="Avenir Next LT Pro" w:cs="Avenir"/>
          <w:bCs/>
          <w:sz w:val="21"/>
          <w:szCs w:val="21"/>
        </w:rPr>
        <w:t xml:space="preserve"> del </w:t>
      </w:r>
      <w:r w:rsidRPr="00A85921">
        <w:rPr>
          <w:rFonts w:ascii="Avenir Next LT Pro" w:eastAsia="Avenir" w:hAnsi="Avenir Next LT Pro" w:cs="Avenir"/>
          <w:b/>
          <w:sz w:val="21"/>
          <w:szCs w:val="21"/>
        </w:rPr>
        <w:t>Q-score</w:t>
      </w:r>
      <w:r>
        <w:rPr>
          <w:rFonts w:ascii="Avenir Next LT Pro" w:eastAsia="Avenir" w:hAnsi="Avenir Next LT Pro" w:cs="Avenir"/>
          <w:bCs/>
          <w:sz w:val="21"/>
          <w:szCs w:val="21"/>
        </w:rPr>
        <w:t xml:space="preserve">, </w:t>
      </w:r>
      <w:r w:rsidR="00D04108">
        <w:rPr>
          <w:rFonts w:ascii="Avenir Next LT Pro" w:eastAsia="Avenir" w:hAnsi="Avenir Next LT Pro" w:cs="Avenir"/>
          <w:bCs/>
          <w:sz w:val="21"/>
          <w:szCs w:val="21"/>
        </w:rPr>
        <w:t>l’</w:t>
      </w:r>
      <w:r>
        <w:rPr>
          <w:rFonts w:ascii="Avenir Next LT Pro" w:eastAsia="Avenir" w:hAnsi="Avenir Next LT Pro" w:cs="Avenir"/>
          <w:bCs/>
          <w:sz w:val="21"/>
          <w:szCs w:val="21"/>
        </w:rPr>
        <w:t>indice che misura la qualità dell’assistenza.</w:t>
      </w:r>
      <w:r w:rsidR="00381988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  <w:r w:rsidR="00D04108">
        <w:rPr>
          <w:rFonts w:ascii="Avenir Next LT Pro" w:eastAsia="Avenir" w:hAnsi="Avenir Next LT Pro" w:cs="Avenir"/>
          <w:bCs/>
          <w:sz w:val="21"/>
          <w:szCs w:val="21"/>
        </w:rPr>
        <w:t xml:space="preserve">Infatti, </w:t>
      </w:r>
      <w:r w:rsidR="00F5642D">
        <w:rPr>
          <w:rFonts w:ascii="Avenir Next LT Pro" w:eastAsia="Avenir" w:hAnsi="Avenir Next LT Pro" w:cs="Avenir"/>
          <w:b/>
          <w:sz w:val="21"/>
          <w:szCs w:val="21"/>
        </w:rPr>
        <w:t>più</w:t>
      </w:r>
      <w:r w:rsidR="00381988" w:rsidRPr="00C404EB">
        <w:rPr>
          <w:rFonts w:ascii="Avenir Next LT Pro" w:eastAsia="Avenir" w:hAnsi="Avenir Next LT Pro" w:cs="Avenir"/>
          <w:b/>
          <w:sz w:val="21"/>
          <w:szCs w:val="21"/>
        </w:rPr>
        <w:t xml:space="preserve"> </w:t>
      </w:r>
      <w:r w:rsidR="00F5642D">
        <w:rPr>
          <w:rFonts w:ascii="Avenir Next LT Pro" w:eastAsia="Avenir" w:hAnsi="Avenir Next LT Pro" w:cs="Avenir"/>
          <w:b/>
          <w:sz w:val="21"/>
          <w:szCs w:val="21"/>
        </w:rPr>
        <w:t>del</w:t>
      </w:r>
      <w:r w:rsidR="00381988" w:rsidRPr="00C404EB">
        <w:rPr>
          <w:rFonts w:ascii="Avenir Next LT Pro" w:eastAsia="Avenir" w:hAnsi="Avenir Next LT Pro" w:cs="Avenir"/>
          <w:b/>
          <w:sz w:val="21"/>
          <w:szCs w:val="21"/>
        </w:rPr>
        <w:t xml:space="preserve"> 60% delle persone con diabete tipo 2 ha un Q-score &gt;25</w:t>
      </w:r>
      <w:r w:rsidR="00381988">
        <w:rPr>
          <w:rFonts w:ascii="Avenir Next LT Pro" w:eastAsia="Avenir" w:hAnsi="Avenir Next LT Pro" w:cs="Avenir"/>
          <w:bCs/>
          <w:sz w:val="21"/>
          <w:szCs w:val="21"/>
        </w:rPr>
        <w:t xml:space="preserve"> che </w:t>
      </w:r>
      <w:r w:rsidR="00381988">
        <w:rPr>
          <w:rFonts w:ascii="Avenir Next LT Pro" w:eastAsia="Avenir" w:hAnsi="Avenir Next LT Pro" w:cs="Avenir"/>
          <w:bCs/>
          <w:sz w:val="21"/>
          <w:szCs w:val="21"/>
        </w:rPr>
        <w:lastRenderedPageBreak/>
        <w:t>corrisponde ad un adeguato livello di assistenza</w:t>
      </w:r>
      <w:r w:rsidR="00896620">
        <w:rPr>
          <w:rFonts w:ascii="Avenir Next LT Pro" w:eastAsia="Avenir" w:hAnsi="Avenir Next LT Pro" w:cs="Avenir"/>
          <w:bCs/>
          <w:sz w:val="21"/>
          <w:szCs w:val="21"/>
        </w:rPr>
        <w:t xml:space="preserve"> con benefici diretti sulla salute complessiva e </w:t>
      </w:r>
      <w:r w:rsidR="00D04108">
        <w:rPr>
          <w:rFonts w:ascii="Avenir Next LT Pro" w:eastAsia="Avenir" w:hAnsi="Avenir Next LT Pro" w:cs="Avenir"/>
          <w:bCs/>
          <w:sz w:val="21"/>
          <w:szCs w:val="21"/>
        </w:rPr>
        <w:t xml:space="preserve">sulla </w:t>
      </w:r>
      <w:r w:rsidR="00896620">
        <w:rPr>
          <w:rFonts w:ascii="Avenir Next LT Pro" w:eastAsia="Avenir" w:hAnsi="Avenir Next LT Pro" w:cs="Avenir"/>
          <w:bCs/>
          <w:sz w:val="21"/>
          <w:szCs w:val="21"/>
        </w:rPr>
        <w:t xml:space="preserve">riduzione delle complicanze per i fattori di rischio. </w:t>
      </w:r>
    </w:p>
    <w:p w14:paraId="3651AAD4" w14:textId="3D77DF57" w:rsidR="00072BE9" w:rsidRDefault="00381988" w:rsidP="00CD352E">
      <w:pPr>
        <w:spacing w:line="276" w:lineRule="auto"/>
        <w:jc w:val="both"/>
        <w:rPr>
          <w:rFonts w:ascii="Avenir Next LT Pro" w:eastAsia="Avenir" w:hAnsi="Avenir Next LT Pro" w:cs="Avenir"/>
          <w:bCs/>
          <w:i/>
          <w:iCs/>
          <w:sz w:val="21"/>
          <w:szCs w:val="21"/>
        </w:rPr>
      </w:pPr>
      <w:r>
        <w:rPr>
          <w:rFonts w:ascii="Avenir Next LT Pro" w:eastAsia="Avenir" w:hAnsi="Avenir Next LT Pro" w:cs="Avenir"/>
          <w:bCs/>
          <w:sz w:val="21"/>
          <w:szCs w:val="21"/>
        </w:rPr>
        <w:t>“</w:t>
      </w:r>
      <w:r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Siamo davvero molto orgogliosi che il lavoro degli Annali abbia ricevuto il giusto riconoscimento con la pubblicazione su </w:t>
      </w:r>
      <w:r w:rsidR="00D04108">
        <w:rPr>
          <w:rFonts w:ascii="Avenir Next LT Pro" w:eastAsia="Avenir" w:hAnsi="Avenir Next LT Pro" w:cs="Avenir"/>
          <w:bCs/>
          <w:i/>
          <w:iCs/>
          <w:sz w:val="21"/>
          <w:szCs w:val="21"/>
        </w:rPr>
        <w:t>‘</w:t>
      </w:r>
      <w:r>
        <w:rPr>
          <w:rFonts w:ascii="Avenir Next LT Pro" w:eastAsia="Avenir" w:hAnsi="Avenir Next LT Pro" w:cs="Avenir"/>
          <w:bCs/>
          <w:i/>
          <w:iCs/>
          <w:sz w:val="21"/>
          <w:szCs w:val="21"/>
        </w:rPr>
        <w:t>Diabetes Research &amp; Clinical Practice</w:t>
      </w:r>
      <w:r w:rsidR="00D04108">
        <w:rPr>
          <w:rFonts w:ascii="Avenir Next LT Pro" w:eastAsia="Avenir" w:hAnsi="Avenir Next LT Pro" w:cs="Avenir"/>
          <w:bCs/>
          <w:i/>
          <w:iCs/>
          <w:sz w:val="21"/>
          <w:szCs w:val="21"/>
        </w:rPr>
        <w:t>’</w:t>
      </w:r>
      <w:r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”, </w:t>
      </w:r>
      <w:r>
        <w:rPr>
          <w:rFonts w:ascii="Avenir Next LT Pro" w:eastAsia="Avenir" w:hAnsi="Avenir Next LT Pro" w:cs="Avenir"/>
          <w:bCs/>
          <w:sz w:val="21"/>
          <w:szCs w:val="21"/>
        </w:rPr>
        <w:t xml:space="preserve">dichiara </w:t>
      </w:r>
      <w:r w:rsidRPr="00896620">
        <w:rPr>
          <w:rFonts w:ascii="Avenir Next LT Pro" w:eastAsia="Avenir" w:hAnsi="Avenir Next LT Pro" w:cs="Avenir"/>
          <w:b/>
          <w:sz w:val="21"/>
          <w:szCs w:val="21"/>
        </w:rPr>
        <w:t>Graziano Di Cianni</w:t>
      </w:r>
      <w:r>
        <w:rPr>
          <w:rFonts w:ascii="Avenir Next LT Pro" w:eastAsia="Avenir" w:hAnsi="Avenir Next LT Pro" w:cs="Avenir"/>
          <w:bCs/>
          <w:sz w:val="21"/>
          <w:szCs w:val="21"/>
        </w:rPr>
        <w:t>, Presidente Nazionale dell’Associazione Medici Diabetologi. “</w:t>
      </w:r>
      <w:r w:rsidR="00CD352E">
        <w:rPr>
          <w:rFonts w:ascii="Avenir Next LT Pro" w:eastAsia="Avenir" w:hAnsi="Avenir Next LT Pro" w:cs="Avenir"/>
          <w:bCs/>
          <w:i/>
          <w:iCs/>
          <w:sz w:val="21"/>
          <w:szCs w:val="21"/>
        </w:rPr>
        <w:t>Dal 2006 g</w:t>
      </w:r>
      <w:r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li Annali </w:t>
      </w:r>
      <w:r w:rsidR="00CD352E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AMD ci danno la possibilità di toccare con mano i risultati delle attività che quotidianamente svolgiamo sul territorio e anche di </w:t>
      </w:r>
      <w:r w:rsidR="00CD352E" w:rsidRPr="00CD352E">
        <w:rPr>
          <w:rFonts w:ascii="Avenir Next LT Pro" w:eastAsia="Avenir" w:hAnsi="Avenir Next LT Pro" w:cs="Avenir"/>
          <w:b/>
          <w:i/>
          <w:iCs/>
          <w:sz w:val="21"/>
          <w:szCs w:val="21"/>
        </w:rPr>
        <w:t>orientare le strategi</w:t>
      </w:r>
      <w:r w:rsidR="00D04108">
        <w:rPr>
          <w:rFonts w:ascii="Avenir Next LT Pro" w:eastAsia="Avenir" w:hAnsi="Avenir Next LT Pro" w:cs="Avenir"/>
          <w:b/>
          <w:i/>
          <w:iCs/>
          <w:sz w:val="21"/>
          <w:szCs w:val="21"/>
        </w:rPr>
        <w:t>e</w:t>
      </w:r>
      <w:r w:rsidR="00CD352E" w:rsidRPr="00CD352E">
        <w:rPr>
          <w:rFonts w:ascii="Avenir Next LT Pro" w:eastAsia="Avenir" w:hAnsi="Avenir Next LT Pro" w:cs="Avenir"/>
          <w:b/>
          <w:i/>
          <w:iCs/>
          <w:sz w:val="21"/>
          <w:szCs w:val="21"/>
        </w:rPr>
        <w:t xml:space="preserve"> terapeutiche grazie all’implementazione</w:t>
      </w:r>
      <w:r w:rsidR="00D04108">
        <w:rPr>
          <w:rFonts w:ascii="Avenir Next LT Pro" w:eastAsia="Avenir" w:hAnsi="Avenir Next LT Pro" w:cs="Avenir"/>
          <w:b/>
          <w:i/>
          <w:iCs/>
          <w:sz w:val="21"/>
          <w:szCs w:val="21"/>
        </w:rPr>
        <w:t xml:space="preserve"> dei dati con </w:t>
      </w:r>
      <w:r w:rsidR="00CD352E" w:rsidRPr="00CD352E">
        <w:rPr>
          <w:rFonts w:ascii="Avenir Next LT Pro" w:eastAsia="Avenir" w:hAnsi="Avenir Next LT Pro" w:cs="Avenir"/>
          <w:b/>
          <w:i/>
          <w:iCs/>
          <w:sz w:val="21"/>
          <w:szCs w:val="21"/>
        </w:rPr>
        <w:t xml:space="preserve">l’Intelligenza Artificiale e </w:t>
      </w:r>
      <w:r w:rsidR="00D04108">
        <w:rPr>
          <w:rFonts w:ascii="Avenir Next LT Pro" w:eastAsia="Avenir" w:hAnsi="Avenir Next LT Pro" w:cs="Avenir"/>
          <w:b/>
          <w:i/>
          <w:iCs/>
          <w:sz w:val="21"/>
          <w:szCs w:val="21"/>
        </w:rPr>
        <w:t>i</w:t>
      </w:r>
      <w:r w:rsidR="00CD352E" w:rsidRPr="00CD352E">
        <w:rPr>
          <w:rFonts w:ascii="Avenir Next LT Pro" w:eastAsia="Avenir" w:hAnsi="Avenir Next LT Pro" w:cs="Avenir"/>
          <w:b/>
          <w:i/>
          <w:iCs/>
          <w:sz w:val="21"/>
          <w:szCs w:val="21"/>
        </w:rPr>
        <w:t>l machine learning</w:t>
      </w:r>
      <w:r w:rsidR="00CD352E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. Il lento, ma progressivo miglioramento dei parametri, l’incremento dell’utilizzo dei farmaci innovativi e </w:t>
      </w:r>
      <w:r w:rsidR="00D04108">
        <w:rPr>
          <w:rFonts w:ascii="Avenir Next LT Pro" w:eastAsia="Avenir" w:hAnsi="Avenir Next LT Pro" w:cs="Avenir"/>
          <w:bCs/>
          <w:i/>
          <w:iCs/>
          <w:sz w:val="21"/>
          <w:szCs w:val="21"/>
        </w:rPr>
        <w:t>la</w:t>
      </w:r>
      <w:r w:rsidR="00CD352E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 migliore qualità di vita sono elementi che ci rendono particolarmente soddisfatti. Allo stesso tempo - </w:t>
      </w:r>
      <w:r w:rsidR="00CD352E" w:rsidRPr="00CD352E">
        <w:rPr>
          <w:rFonts w:ascii="Avenir Next LT Pro" w:eastAsia="Avenir" w:hAnsi="Avenir Next LT Pro" w:cs="Avenir"/>
          <w:bCs/>
          <w:sz w:val="21"/>
          <w:szCs w:val="21"/>
        </w:rPr>
        <w:t xml:space="preserve">conclude Di Cianni </w:t>
      </w:r>
      <w:r w:rsidR="00CD352E">
        <w:rPr>
          <w:rFonts w:ascii="Avenir Next LT Pro" w:eastAsia="Avenir" w:hAnsi="Avenir Next LT Pro" w:cs="Avenir"/>
          <w:bCs/>
          <w:sz w:val="21"/>
          <w:szCs w:val="21"/>
        </w:rPr>
        <w:t xml:space="preserve">– </w:t>
      </w:r>
      <w:r w:rsidR="00CD352E">
        <w:rPr>
          <w:rFonts w:ascii="Avenir Next LT Pro" w:eastAsia="Avenir" w:hAnsi="Avenir Next LT Pro" w:cs="Avenir"/>
          <w:bCs/>
          <w:i/>
          <w:iCs/>
          <w:sz w:val="21"/>
          <w:szCs w:val="21"/>
        </w:rPr>
        <w:t xml:space="preserve">è necessario fare un ulteriore sforzo per migliorare l’aderenza alle terapie e ridurre ancora di più il rischio cardiovascolare, che rappresenta la prima causa di morte nelle persone con diabete”. </w:t>
      </w:r>
    </w:p>
    <w:p w14:paraId="554D47AA" w14:textId="77777777" w:rsidR="00C404EB" w:rsidRDefault="00C404EB" w:rsidP="00CD352E">
      <w:pPr>
        <w:spacing w:line="276" w:lineRule="auto"/>
        <w:jc w:val="both"/>
        <w:rPr>
          <w:rFonts w:ascii="Avenir Next LT Pro" w:eastAsia="Avenir" w:hAnsi="Avenir Next LT Pro" w:cs="Avenir"/>
          <w:bCs/>
          <w:i/>
          <w:iCs/>
          <w:sz w:val="21"/>
          <w:szCs w:val="21"/>
        </w:rPr>
      </w:pPr>
    </w:p>
    <w:p w14:paraId="2BE37DF1" w14:textId="41CFBAC2" w:rsidR="00C404EB" w:rsidRPr="00C404EB" w:rsidRDefault="00D04108" w:rsidP="00CD352E">
      <w:pPr>
        <w:spacing w:line="276" w:lineRule="auto"/>
        <w:jc w:val="both"/>
        <w:rPr>
          <w:rFonts w:ascii="Avenir Next LT Pro" w:eastAsia="Avenir" w:hAnsi="Avenir Next LT Pro" w:cs="Avenir"/>
          <w:bCs/>
          <w:sz w:val="21"/>
          <w:szCs w:val="21"/>
        </w:rPr>
      </w:pPr>
      <w:r>
        <w:rPr>
          <w:rFonts w:ascii="Avenir Next LT Pro" w:eastAsia="Avenir" w:hAnsi="Avenir Next LT Pro" w:cs="Avenir"/>
          <w:bCs/>
          <w:sz w:val="21"/>
          <w:szCs w:val="21"/>
        </w:rPr>
        <w:t xml:space="preserve">L’articolo pubblicato su Diabetes Research &amp; Clinical Practice è </w:t>
      </w:r>
      <w:r w:rsidR="00E12FB4">
        <w:rPr>
          <w:rFonts w:ascii="Avenir Next LT Pro" w:eastAsia="Avenir" w:hAnsi="Avenir Next LT Pro" w:cs="Avenir"/>
          <w:bCs/>
          <w:sz w:val="21"/>
          <w:szCs w:val="21"/>
        </w:rPr>
        <w:t>scaricabile</w:t>
      </w:r>
      <w:r>
        <w:rPr>
          <w:rFonts w:ascii="Avenir Next LT Pro" w:eastAsia="Avenir" w:hAnsi="Avenir Next LT Pro" w:cs="Avenir"/>
          <w:bCs/>
          <w:sz w:val="21"/>
          <w:szCs w:val="21"/>
        </w:rPr>
        <w:t xml:space="preserve"> a questo</w:t>
      </w:r>
      <w:r w:rsidR="00C404EB" w:rsidRPr="00C404EB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  <w:hyperlink r:id="rId7" w:history="1">
        <w:r w:rsidR="00C404EB" w:rsidRPr="00E12FB4">
          <w:rPr>
            <w:rStyle w:val="Collegamentoipertestuale"/>
            <w:rFonts w:ascii="Avenir Next LT Pro" w:eastAsia="Avenir" w:hAnsi="Avenir Next LT Pro" w:cs="Avenir"/>
            <w:bCs/>
            <w:sz w:val="21"/>
            <w:szCs w:val="21"/>
          </w:rPr>
          <w:t>link</w:t>
        </w:r>
      </w:hyperlink>
      <w:r w:rsidR="00C404EB" w:rsidRPr="00C404EB">
        <w:rPr>
          <w:rFonts w:ascii="Avenir Next LT Pro" w:eastAsia="Avenir" w:hAnsi="Avenir Next LT Pro" w:cs="Avenir"/>
          <w:bCs/>
          <w:sz w:val="21"/>
          <w:szCs w:val="21"/>
        </w:rPr>
        <w:t xml:space="preserve"> </w:t>
      </w:r>
    </w:p>
    <w:p w14:paraId="390A9F6D" w14:textId="77777777" w:rsidR="0030591D" w:rsidRPr="0087036D" w:rsidRDefault="0030591D">
      <w:pPr>
        <w:jc w:val="both"/>
        <w:rPr>
          <w:rFonts w:ascii="Avenir Next LT Pro" w:eastAsia="Avenir" w:hAnsi="Avenir Next LT Pro" w:cs="Avenir"/>
          <w:sz w:val="21"/>
          <w:szCs w:val="21"/>
        </w:rPr>
      </w:pPr>
    </w:p>
    <w:p w14:paraId="00000012" w14:textId="77777777" w:rsidR="00EC4533" w:rsidRPr="0087036D" w:rsidRDefault="00F856E0">
      <w:pPr>
        <w:jc w:val="both"/>
        <w:rPr>
          <w:rFonts w:ascii="Avenir Next LT Pro" w:eastAsia="Avenir" w:hAnsi="Avenir Next LT Pro" w:cs="Avenir"/>
          <w:b/>
          <w:sz w:val="21"/>
          <w:szCs w:val="21"/>
        </w:rPr>
      </w:pPr>
      <w:r w:rsidRPr="0087036D">
        <w:rPr>
          <w:rFonts w:ascii="Avenir Next LT Pro" w:eastAsia="Avenir" w:hAnsi="Avenir Next LT Pro" w:cs="Avenir"/>
          <w:b/>
          <w:sz w:val="21"/>
          <w:szCs w:val="21"/>
        </w:rPr>
        <w:t xml:space="preserve">Per ulteriori informazioni: </w:t>
      </w:r>
    </w:p>
    <w:p w14:paraId="00000013" w14:textId="77777777" w:rsidR="00EC4533" w:rsidRPr="0087036D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iCs/>
          <w:sz w:val="18"/>
          <w:szCs w:val="18"/>
        </w:rPr>
      </w:pPr>
      <w:r w:rsidRPr="0087036D">
        <w:rPr>
          <w:rFonts w:ascii="Avenir Next LT Pro" w:eastAsia="Avenir" w:hAnsi="Avenir Next LT Pro" w:cs="Avenir"/>
          <w:iCs/>
          <w:sz w:val="18"/>
          <w:szCs w:val="18"/>
        </w:rPr>
        <w:t xml:space="preserve">Ufficio stampa AMD - Value Relations </w:t>
      </w:r>
    </w:p>
    <w:p w14:paraId="00000014" w14:textId="77777777" w:rsidR="00EC4533" w:rsidRPr="0087036D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  <w:r w:rsidRPr="0087036D">
        <w:rPr>
          <w:rFonts w:ascii="Avenir Next LT Pro" w:eastAsia="Avenir" w:hAnsi="Avenir Next LT Pro" w:cs="Avenir"/>
          <w:sz w:val="18"/>
          <w:szCs w:val="18"/>
        </w:rPr>
        <w:t xml:space="preserve">Chiara Farroni </w:t>
      </w:r>
    </w:p>
    <w:p w14:paraId="00000015" w14:textId="77777777" w:rsidR="00EC4533" w:rsidRPr="0087036D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  <w:r w:rsidRPr="0087036D">
        <w:rPr>
          <w:rFonts w:ascii="Avenir Next LT Pro" w:eastAsia="Avenir" w:hAnsi="Avenir Next LT Pro" w:cs="Avenir"/>
          <w:sz w:val="18"/>
          <w:szCs w:val="18"/>
        </w:rPr>
        <w:t xml:space="preserve">e-mail. </w:t>
      </w:r>
      <w:hyperlink r:id="rId8">
        <w:r w:rsidRPr="0087036D">
          <w:rPr>
            <w:rFonts w:ascii="Avenir Next LT Pro" w:eastAsia="Avenir" w:hAnsi="Avenir Next LT Pro" w:cs="Avenir"/>
            <w:color w:val="0563C1"/>
            <w:sz w:val="18"/>
            <w:szCs w:val="18"/>
            <w:u w:val="single"/>
          </w:rPr>
          <w:t>c.farroni@vrelations.it</w:t>
        </w:r>
      </w:hyperlink>
    </w:p>
    <w:p w14:paraId="0000001A" w14:textId="777D0BF3" w:rsidR="00EC4533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  <w:r w:rsidRPr="0087036D">
        <w:rPr>
          <w:rFonts w:ascii="Avenir Next LT Pro" w:eastAsia="Avenir" w:hAnsi="Avenir Next LT Pro" w:cs="Avenir"/>
          <w:sz w:val="18"/>
          <w:szCs w:val="18"/>
        </w:rPr>
        <w:t>mob. 331</w:t>
      </w:r>
      <w:r w:rsidR="002453D6">
        <w:rPr>
          <w:rFonts w:ascii="Avenir Next LT Pro" w:eastAsia="Avenir" w:hAnsi="Avenir Next LT Pro" w:cs="Avenir"/>
          <w:sz w:val="18"/>
          <w:szCs w:val="18"/>
        </w:rPr>
        <w:t xml:space="preserve"> </w:t>
      </w:r>
      <w:r w:rsidRPr="0087036D">
        <w:rPr>
          <w:rFonts w:ascii="Avenir Next LT Pro" w:eastAsia="Avenir" w:hAnsi="Avenir Next LT Pro" w:cs="Avenir"/>
          <w:sz w:val="18"/>
          <w:szCs w:val="18"/>
        </w:rPr>
        <w:t>499737</w:t>
      </w:r>
      <w:r w:rsidR="00B1490C" w:rsidRPr="0087036D">
        <w:rPr>
          <w:rFonts w:ascii="Avenir Next LT Pro" w:eastAsia="Avenir" w:hAnsi="Avenir Next LT Pro" w:cs="Avenir"/>
          <w:sz w:val="18"/>
          <w:szCs w:val="18"/>
        </w:rPr>
        <w:t>5</w:t>
      </w:r>
    </w:p>
    <w:p w14:paraId="77654F13" w14:textId="77777777" w:rsidR="004F0FE6" w:rsidRDefault="004F0FE6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</w:p>
    <w:p w14:paraId="6D8DEBE8" w14:textId="77777777" w:rsidR="004F0FE6" w:rsidRDefault="004F0FE6" w:rsidP="004F0FE6"/>
    <w:p w14:paraId="049789B6" w14:textId="77777777" w:rsidR="004F0FE6" w:rsidRPr="0087036D" w:rsidRDefault="004F0FE6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</w:p>
    <w:sectPr w:rsidR="004F0FE6" w:rsidRPr="0087036D">
      <w:headerReference w:type="default" r:id="rId9"/>
      <w:pgSz w:w="11906" w:h="16838"/>
      <w:pgMar w:top="1418" w:right="1134" w:bottom="1134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D803" w14:textId="77777777" w:rsidR="00F44EA0" w:rsidRDefault="00F44EA0">
      <w:pPr>
        <w:spacing w:after="0" w:line="240" w:lineRule="auto"/>
      </w:pPr>
      <w:r>
        <w:separator/>
      </w:r>
    </w:p>
  </w:endnote>
  <w:endnote w:type="continuationSeparator" w:id="0">
    <w:p w14:paraId="4920B234" w14:textId="77777777" w:rsidR="00F44EA0" w:rsidRDefault="00F4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AEF5" w14:textId="77777777" w:rsidR="00F44EA0" w:rsidRDefault="00F44EA0">
      <w:pPr>
        <w:spacing w:after="0" w:line="240" w:lineRule="auto"/>
      </w:pPr>
      <w:r>
        <w:separator/>
      </w:r>
    </w:p>
  </w:footnote>
  <w:footnote w:type="continuationSeparator" w:id="0">
    <w:p w14:paraId="634C0947" w14:textId="77777777" w:rsidR="00F44EA0" w:rsidRDefault="00F4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4095" w14:textId="59A27F3E" w:rsidR="00B1490C" w:rsidRDefault="00A91CC4" w:rsidP="00B149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4C5515B" wp14:editId="78F8D087">
          <wp:simplePos x="0" y="0"/>
          <wp:positionH relativeFrom="column">
            <wp:posOffset>2372360</wp:posOffset>
          </wp:positionH>
          <wp:positionV relativeFrom="paragraph">
            <wp:posOffset>-15240</wp:posOffset>
          </wp:positionV>
          <wp:extent cx="1324610" cy="838200"/>
          <wp:effectExtent l="0" t="0" r="0" b="0"/>
          <wp:wrapTopAndBottom/>
          <wp:docPr id="1" name="Immagine 1" descr="AMD – Associazione Medici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D – Associazione Medici Diabetolog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864F5" w14:textId="77777777" w:rsidR="00B1490C" w:rsidRDefault="00B1490C" w:rsidP="00B149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3"/>
    <w:rsid w:val="00003E83"/>
    <w:rsid w:val="0000776C"/>
    <w:rsid w:val="00026079"/>
    <w:rsid w:val="00053645"/>
    <w:rsid w:val="00062CD8"/>
    <w:rsid w:val="00062FF9"/>
    <w:rsid w:val="00072BE9"/>
    <w:rsid w:val="000A645C"/>
    <w:rsid w:val="000C6D5F"/>
    <w:rsid w:val="00132737"/>
    <w:rsid w:val="001329B9"/>
    <w:rsid w:val="00175CB7"/>
    <w:rsid w:val="00186789"/>
    <w:rsid w:val="00187889"/>
    <w:rsid w:val="00187FA2"/>
    <w:rsid w:val="001B4748"/>
    <w:rsid w:val="001D1B88"/>
    <w:rsid w:val="001E6274"/>
    <w:rsid w:val="00220D40"/>
    <w:rsid w:val="002258CF"/>
    <w:rsid w:val="00240B41"/>
    <w:rsid w:val="002453D6"/>
    <w:rsid w:val="002461BA"/>
    <w:rsid w:val="00286BB8"/>
    <w:rsid w:val="002959D9"/>
    <w:rsid w:val="002F0CB8"/>
    <w:rsid w:val="002F39A3"/>
    <w:rsid w:val="0030591D"/>
    <w:rsid w:val="0030776B"/>
    <w:rsid w:val="00314FCE"/>
    <w:rsid w:val="0034683F"/>
    <w:rsid w:val="00350FC9"/>
    <w:rsid w:val="00361CA0"/>
    <w:rsid w:val="003642C6"/>
    <w:rsid w:val="00370ECF"/>
    <w:rsid w:val="003711EA"/>
    <w:rsid w:val="00372309"/>
    <w:rsid w:val="00381988"/>
    <w:rsid w:val="003A36D3"/>
    <w:rsid w:val="003B5DC9"/>
    <w:rsid w:val="003D63EC"/>
    <w:rsid w:val="003E0967"/>
    <w:rsid w:val="003F6C2D"/>
    <w:rsid w:val="004046E8"/>
    <w:rsid w:val="004126A5"/>
    <w:rsid w:val="00412B3C"/>
    <w:rsid w:val="00414181"/>
    <w:rsid w:val="00421FA8"/>
    <w:rsid w:val="00422547"/>
    <w:rsid w:val="004661AA"/>
    <w:rsid w:val="00495FE4"/>
    <w:rsid w:val="004A51CC"/>
    <w:rsid w:val="004B0B98"/>
    <w:rsid w:val="004C333A"/>
    <w:rsid w:val="004C56B9"/>
    <w:rsid w:val="004D2A2A"/>
    <w:rsid w:val="004E24D0"/>
    <w:rsid w:val="004F0FE6"/>
    <w:rsid w:val="004F55C8"/>
    <w:rsid w:val="00515341"/>
    <w:rsid w:val="00526A5F"/>
    <w:rsid w:val="005779B9"/>
    <w:rsid w:val="005805AE"/>
    <w:rsid w:val="005D034B"/>
    <w:rsid w:val="005E3D62"/>
    <w:rsid w:val="005F4154"/>
    <w:rsid w:val="005F4C30"/>
    <w:rsid w:val="00622B1F"/>
    <w:rsid w:val="00630814"/>
    <w:rsid w:val="006602C9"/>
    <w:rsid w:val="00680FAD"/>
    <w:rsid w:val="006B21C1"/>
    <w:rsid w:val="006C082E"/>
    <w:rsid w:val="006D7033"/>
    <w:rsid w:val="006D7B96"/>
    <w:rsid w:val="006E145C"/>
    <w:rsid w:val="006E14ED"/>
    <w:rsid w:val="006E1DD6"/>
    <w:rsid w:val="006F5BC1"/>
    <w:rsid w:val="0070112F"/>
    <w:rsid w:val="00724A72"/>
    <w:rsid w:val="007306A7"/>
    <w:rsid w:val="00731187"/>
    <w:rsid w:val="00747668"/>
    <w:rsid w:val="00762B0D"/>
    <w:rsid w:val="007668FF"/>
    <w:rsid w:val="00787BB7"/>
    <w:rsid w:val="007A3603"/>
    <w:rsid w:val="007A5E71"/>
    <w:rsid w:val="007C0D57"/>
    <w:rsid w:val="007E3D4C"/>
    <w:rsid w:val="008112B4"/>
    <w:rsid w:val="00816718"/>
    <w:rsid w:val="00821350"/>
    <w:rsid w:val="00850EC6"/>
    <w:rsid w:val="008626D4"/>
    <w:rsid w:val="0087036D"/>
    <w:rsid w:val="00896620"/>
    <w:rsid w:val="008A5620"/>
    <w:rsid w:val="008B381F"/>
    <w:rsid w:val="008D40AF"/>
    <w:rsid w:val="008F6798"/>
    <w:rsid w:val="00903121"/>
    <w:rsid w:val="00934531"/>
    <w:rsid w:val="00941C6E"/>
    <w:rsid w:val="00945507"/>
    <w:rsid w:val="00950CC9"/>
    <w:rsid w:val="0096114B"/>
    <w:rsid w:val="0096134A"/>
    <w:rsid w:val="00967B55"/>
    <w:rsid w:val="0097543F"/>
    <w:rsid w:val="00983782"/>
    <w:rsid w:val="00985BF2"/>
    <w:rsid w:val="00993C9F"/>
    <w:rsid w:val="009A47F5"/>
    <w:rsid w:val="009C7720"/>
    <w:rsid w:val="009F052B"/>
    <w:rsid w:val="00A00BDB"/>
    <w:rsid w:val="00A0463F"/>
    <w:rsid w:val="00A064BD"/>
    <w:rsid w:val="00A346E9"/>
    <w:rsid w:val="00A4130C"/>
    <w:rsid w:val="00A41F4C"/>
    <w:rsid w:val="00A62574"/>
    <w:rsid w:val="00A67C75"/>
    <w:rsid w:val="00A77262"/>
    <w:rsid w:val="00A819CD"/>
    <w:rsid w:val="00A84E88"/>
    <w:rsid w:val="00A85921"/>
    <w:rsid w:val="00A91CC4"/>
    <w:rsid w:val="00A96004"/>
    <w:rsid w:val="00AA3CB6"/>
    <w:rsid w:val="00AA79BF"/>
    <w:rsid w:val="00AB5537"/>
    <w:rsid w:val="00AC3201"/>
    <w:rsid w:val="00AD64A4"/>
    <w:rsid w:val="00AF6398"/>
    <w:rsid w:val="00B1490C"/>
    <w:rsid w:val="00B177F6"/>
    <w:rsid w:val="00B82001"/>
    <w:rsid w:val="00B84F5E"/>
    <w:rsid w:val="00B95D70"/>
    <w:rsid w:val="00BA4072"/>
    <w:rsid w:val="00BB3D70"/>
    <w:rsid w:val="00BD655F"/>
    <w:rsid w:val="00BD67F0"/>
    <w:rsid w:val="00BD736A"/>
    <w:rsid w:val="00BE2EC0"/>
    <w:rsid w:val="00C11BD1"/>
    <w:rsid w:val="00C2310B"/>
    <w:rsid w:val="00C310F7"/>
    <w:rsid w:val="00C404EB"/>
    <w:rsid w:val="00C45FA4"/>
    <w:rsid w:val="00C51758"/>
    <w:rsid w:val="00CA1FBD"/>
    <w:rsid w:val="00CC2040"/>
    <w:rsid w:val="00CD352E"/>
    <w:rsid w:val="00CE014D"/>
    <w:rsid w:val="00CE6E83"/>
    <w:rsid w:val="00D01181"/>
    <w:rsid w:val="00D04108"/>
    <w:rsid w:val="00D14058"/>
    <w:rsid w:val="00D20822"/>
    <w:rsid w:val="00D306C3"/>
    <w:rsid w:val="00D65F18"/>
    <w:rsid w:val="00D96F71"/>
    <w:rsid w:val="00DB22EB"/>
    <w:rsid w:val="00DB469C"/>
    <w:rsid w:val="00DB6A64"/>
    <w:rsid w:val="00DC0C68"/>
    <w:rsid w:val="00DC431B"/>
    <w:rsid w:val="00DD2627"/>
    <w:rsid w:val="00DD5608"/>
    <w:rsid w:val="00DF2181"/>
    <w:rsid w:val="00E12FB4"/>
    <w:rsid w:val="00E16DD5"/>
    <w:rsid w:val="00E63A95"/>
    <w:rsid w:val="00E678AA"/>
    <w:rsid w:val="00E71AB2"/>
    <w:rsid w:val="00EC4533"/>
    <w:rsid w:val="00ED43FA"/>
    <w:rsid w:val="00EE24E5"/>
    <w:rsid w:val="00EF51DF"/>
    <w:rsid w:val="00EF6E47"/>
    <w:rsid w:val="00F33CB6"/>
    <w:rsid w:val="00F349D4"/>
    <w:rsid w:val="00F44AEE"/>
    <w:rsid w:val="00F44EA0"/>
    <w:rsid w:val="00F5642D"/>
    <w:rsid w:val="00F60D1E"/>
    <w:rsid w:val="00F62170"/>
    <w:rsid w:val="00F856E0"/>
    <w:rsid w:val="00FA1649"/>
    <w:rsid w:val="00FA4DE5"/>
    <w:rsid w:val="00FB3298"/>
    <w:rsid w:val="00FC3F42"/>
    <w:rsid w:val="00FE502F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A1E0"/>
  <w15:docId w15:val="{8A6AD0C4-FB09-4ECD-8FEE-D9C9010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714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91C"/>
  </w:style>
  <w:style w:type="paragraph" w:styleId="Pidipagina">
    <w:name w:val="footer"/>
    <w:basedOn w:val="Normale"/>
    <w:link w:val="PidipaginaCarattere"/>
    <w:uiPriority w:val="99"/>
    <w:unhideWhenUsed/>
    <w:rsid w:val="00251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91C"/>
  </w:style>
  <w:style w:type="character" w:styleId="Collegamentoipertestuale">
    <w:name w:val="Hyperlink"/>
    <w:basedOn w:val="Carpredefinitoparagrafo"/>
    <w:uiPriority w:val="99"/>
    <w:unhideWhenUsed/>
    <w:rsid w:val="0025191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191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5A4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28A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51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51D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65F18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404EB"/>
    <w:rPr>
      <w:color w:val="605E5C"/>
      <w:shd w:val="clear" w:color="auto" w:fill="E1DFDD"/>
    </w:rPr>
  </w:style>
  <w:style w:type="character" w:customStyle="1" w:styleId="bumpedfont20">
    <w:name w:val="bumpedfont20"/>
    <w:basedOn w:val="Carpredefinitoparagrafo"/>
    <w:rsid w:val="004F0FE6"/>
  </w:style>
  <w:style w:type="character" w:styleId="Menzionenonrisolta">
    <w:name w:val="Unresolved Mention"/>
    <w:basedOn w:val="Carpredefinitoparagrafo"/>
    <w:uiPriority w:val="99"/>
    <w:semiHidden/>
    <w:unhideWhenUsed/>
    <w:rsid w:val="00E1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arroni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diabres.2023.1106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aemmedi.it/wp-content/uploads/2016/09/am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syogXRAvPPkjxLTvInlNFHRAw==">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Occhipinti</dc:creator>
  <cp:lastModifiedBy>Chiara Farroni</cp:lastModifiedBy>
  <cp:revision>3</cp:revision>
  <cp:lastPrinted>2023-06-07T10:31:00Z</cp:lastPrinted>
  <dcterms:created xsi:type="dcterms:W3CDTF">2023-06-07T10:31:00Z</dcterms:created>
  <dcterms:modified xsi:type="dcterms:W3CDTF">2023-06-07T10:36:00Z</dcterms:modified>
</cp:coreProperties>
</file>