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85C8" w14:textId="77777777" w:rsidR="004B6821" w:rsidRDefault="004B6821" w:rsidP="004B6821">
      <w:pPr>
        <w:spacing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19CF2D04" w14:textId="77777777" w:rsidR="004B6821" w:rsidRDefault="004B6821" w:rsidP="004B6821">
      <w:pPr>
        <w:spacing w:line="264" w:lineRule="auto"/>
        <w:jc w:val="center"/>
        <w:rPr>
          <w:rFonts w:ascii="Arial" w:hAnsi="Arial" w:cs="Arial"/>
          <w:u w:val="single"/>
        </w:rPr>
      </w:pPr>
    </w:p>
    <w:p w14:paraId="3BFEA062" w14:textId="77777777" w:rsidR="004B6821" w:rsidRPr="00BF508E" w:rsidRDefault="004B6821" w:rsidP="004B6821">
      <w:pPr>
        <w:spacing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F508E">
        <w:rPr>
          <w:rFonts w:ascii="Arial" w:hAnsi="Arial" w:cs="Arial"/>
          <w:b/>
          <w:bCs/>
          <w:sz w:val="28"/>
          <w:szCs w:val="28"/>
        </w:rPr>
        <w:t xml:space="preserve">Prediabete: bomba a orologeria per 10 milioni di italiani. L’IRCCS MultiMedica scopre biomarker spia dei primi danni da iperglicemia </w:t>
      </w:r>
    </w:p>
    <w:p w14:paraId="325BB6B4" w14:textId="77777777" w:rsidR="004B6821" w:rsidRPr="00224643" w:rsidRDefault="004B6821" w:rsidP="004B6821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7CEED6" w14:textId="0C0BFA6C" w:rsidR="004B6821" w:rsidRPr="00C2446C" w:rsidRDefault="004B6821" w:rsidP="00C2446C">
      <w:pPr>
        <w:spacing w:line="260" w:lineRule="atLeast"/>
        <w:jc w:val="both"/>
        <w:rPr>
          <w:rFonts w:ascii="Arial" w:hAnsi="Arial" w:cs="Arial"/>
          <w:i/>
          <w:iCs/>
          <w:sz w:val="23"/>
          <w:szCs w:val="23"/>
        </w:rPr>
      </w:pPr>
      <w:r w:rsidRPr="00C2446C">
        <w:rPr>
          <w:rFonts w:ascii="Arial" w:hAnsi="Arial" w:cs="Arial"/>
          <w:i/>
          <w:iCs/>
          <w:sz w:val="23"/>
          <w:szCs w:val="23"/>
        </w:rPr>
        <w:t>Uno studio</w:t>
      </w:r>
      <w:r w:rsidR="00F03990" w:rsidRPr="00C2446C">
        <w:rPr>
          <w:rFonts w:ascii="Arial" w:hAnsi="Arial" w:cs="Arial"/>
          <w:i/>
          <w:iCs/>
          <w:sz w:val="23"/>
          <w:szCs w:val="23"/>
        </w:rPr>
        <w:t xml:space="preserve"> </w:t>
      </w:r>
      <w:r w:rsidRPr="00C2446C">
        <w:rPr>
          <w:rFonts w:ascii="Arial" w:hAnsi="Arial" w:cs="Arial"/>
          <w:i/>
          <w:iCs/>
          <w:sz w:val="23"/>
          <w:szCs w:val="23"/>
        </w:rPr>
        <w:t xml:space="preserve">dell’IRCCS </w:t>
      </w:r>
      <w:proofErr w:type="gramStart"/>
      <w:r w:rsidRPr="00C2446C">
        <w:rPr>
          <w:rFonts w:ascii="Arial" w:hAnsi="Arial" w:cs="Arial"/>
          <w:i/>
          <w:iCs/>
          <w:sz w:val="23"/>
          <w:szCs w:val="23"/>
        </w:rPr>
        <w:t>MultiMedica</w:t>
      </w:r>
      <w:proofErr w:type="gramEnd"/>
      <w:r w:rsidRPr="00C2446C">
        <w:rPr>
          <w:rFonts w:ascii="Arial" w:hAnsi="Arial" w:cs="Arial"/>
          <w:i/>
          <w:iCs/>
          <w:sz w:val="23"/>
          <w:szCs w:val="23"/>
        </w:rPr>
        <w:t xml:space="preserve"> identifica nel miR-21 un nuovo marker molecolare in grado di predire il rischio di sviluppare il diabete. L’analisi, che ha arruolato 531 pazienti, si è concentrata su un sottogruppo di 207 soggetti con glicemia elevata (ma ancora a livelli di prediabete), a cui è stato consigliato di seguire un regime alimentare basato sulla </w:t>
      </w:r>
      <w:r w:rsidR="00F01AAD" w:rsidRPr="00C2446C">
        <w:rPr>
          <w:rFonts w:ascii="Arial" w:hAnsi="Arial" w:cs="Arial"/>
          <w:i/>
          <w:iCs/>
          <w:sz w:val="23"/>
          <w:szCs w:val="23"/>
        </w:rPr>
        <w:t>“</w:t>
      </w:r>
      <w:r w:rsidRPr="00C2446C">
        <w:rPr>
          <w:rFonts w:ascii="Arial" w:hAnsi="Arial" w:cs="Arial"/>
          <w:i/>
          <w:iCs/>
          <w:sz w:val="23"/>
          <w:szCs w:val="23"/>
        </w:rPr>
        <w:t xml:space="preserve">dieta </w:t>
      </w:r>
      <w:r w:rsidR="0003482F">
        <w:rPr>
          <w:rFonts w:ascii="Arial" w:hAnsi="Arial" w:cs="Arial"/>
          <w:i/>
          <w:iCs/>
          <w:sz w:val="23"/>
          <w:szCs w:val="23"/>
        </w:rPr>
        <w:t>m</w:t>
      </w:r>
      <w:r w:rsidRPr="00C2446C">
        <w:rPr>
          <w:rFonts w:ascii="Arial" w:hAnsi="Arial" w:cs="Arial"/>
          <w:i/>
          <w:iCs/>
          <w:sz w:val="23"/>
          <w:szCs w:val="23"/>
        </w:rPr>
        <w:t>editerranea</w:t>
      </w:r>
      <w:r w:rsidR="00F01AAD" w:rsidRPr="00C2446C">
        <w:rPr>
          <w:rFonts w:ascii="Arial" w:hAnsi="Arial" w:cs="Arial"/>
          <w:i/>
          <w:iCs/>
          <w:sz w:val="23"/>
          <w:szCs w:val="23"/>
        </w:rPr>
        <w:t xml:space="preserve">” e </w:t>
      </w:r>
      <w:r w:rsidR="004E721D" w:rsidRPr="00C2446C">
        <w:rPr>
          <w:rFonts w:ascii="Arial" w:hAnsi="Arial" w:cs="Arial"/>
          <w:i/>
          <w:iCs/>
          <w:sz w:val="23"/>
          <w:szCs w:val="23"/>
        </w:rPr>
        <w:t>una modesta attività fisica</w:t>
      </w:r>
      <w:r w:rsidRPr="00C2446C">
        <w:rPr>
          <w:rFonts w:ascii="Arial" w:hAnsi="Arial" w:cs="Arial"/>
          <w:i/>
          <w:iCs/>
          <w:sz w:val="23"/>
          <w:szCs w:val="23"/>
        </w:rPr>
        <w:t xml:space="preserve">. Dopo un anno, i ricercatori hanno registrato </w:t>
      </w:r>
      <w:r w:rsidR="002E50C3" w:rsidRPr="00C2446C">
        <w:rPr>
          <w:rFonts w:ascii="Arial" w:hAnsi="Arial" w:cs="Arial"/>
          <w:i/>
          <w:iCs/>
          <w:sz w:val="23"/>
          <w:szCs w:val="23"/>
        </w:rPr>
        <w:t xml:space="preserve">in gran parte dei soggetti </w:t>
      </w:r>
      <w:r w:rsidRPr="00C2446C">
        <w:rPr>
          <w:rFonts w:ascii="Arial" w:hAnsi="Arial" w:cs="Arial"/>
          <w:i/>
          <w:iCs/>
          <w:sz w:val="23"/>
          <w:szCs w:val="23"/>
        </w:rPr>
        <w:t>una perdita di peso</w:t>
      </w:r>
      <w:r w:rsidR="004E721D" w:rsidRPr="00C2446C">
        <w:rPr>
          <w:rFonts w:ascii="Arial" w:hAnsi="Arial" w:cs="Arial"/>
          <w:i/>
          <w:iCs/>
          <w:sz w:val="23"/>
          <w:szCs w:val="23"/>
        </w:rPr>
        <w:t xml:space="preserve"> accompagnat</w:t>
      </w:r>
      <w:r w:rsidR="002E50C3" w:rsidRPr="00C2446C">
        <w:rPr>
          <w:rFonts w:ascii="Arial" w:hAnsi="Arial" w:cs="Arial"/>
          <w:i/>
          <w:iCs/>
          <w:sz w:val="23"/>
          <w:szCs w:val="23"/>
        </w:rPr>
        <w:t>a</w:t>
      </w:r>
      <w:r w:rsidR="004E721D" w:rsidRPr="00C2446C">
        <w:rPr>
          <w:rFonts w:ascii="Arial" w:hAnsi="Arial" w:cs="Arial"/>
          <w:i/>
          <w:iCs/>
          <w:sz w:val="23"/>
          <w:szCs w:val="23"/>
        </w:rPr>
        <w:t xml:space="preserve"> da un</w:t>
      </w:r>
      <w:r w:rsidRPr="00C2446C">
        <w:rPr>
          <w:rFonts w:ascii="Arial" w:hAnsi="Arial" w:cs="Arial"/>
          <w:i/>
          <w:iCs/>
          <w:sz w:val="23"/>
          <w:szCs w:val="23"/>
        </w:rPr>
        <w:t xml:space="preserve">a riduzione </w:t>
      </w:r>
      <w:r w:rsidR="009041FB" w:rsidRPr="00C2446C">
        <w:rPr>
          <w:rFonts w:ascii="Arial" w:hAnsi="Arial" w:cs="Arial"/>
          <w:i/>
          <w:iCs/>
          <w:sz w:val="23"/>
          <w:szCs w:val="23"/>
        </w:rPr>
        <w:t xml:space="preserve">del danno ossidativo indotto dall’iperglicemia e </w:t>
      </w:r>
      <w:r w:rsidRPr="00C2446C">
        <w:rPr>
          <w:rFonts w:ascii="Arial" w:hAnsi="Arial" w:cs="Arial"/>
          <w:i/>
          <w:iCs/>
          <w:sz w:val="23"/>
          <w:szCs w:val="23"/>
        </w:rPr>
        <w:t xml:space="preserve">dei livelli di miR-21, dimostrando la relazione </w:t>
      </w:r>
      <w:r w:rsidR="009041FB" w:rsidRPr="00C2446C">
        <w:rPr>
          <w:rFonts w:ascii="Arial" w:hAnsi="Arial" w:cs="Arial"/>
          <w:i/>
          <w:iCs/>
          <w:sz w:val="23"/>
          <w:szCs w:val="23"/>
        </w:rPr>
        <w:t>tra quest’ultimo e</w:t>
      </w:r>
      <w:r w:rsidRPr="00C2446C">
        <w:rPr>
          <w:rFonts w:ascii="Arial" w:hAnsi="Arial" w:cs="Arial"/>
          <w:i/>
          <w:iCs/>
          <w:sz w:val="23"/>
          <w:szCs w:val="23"/>
        </w:rPr>
        <w:t xml:space="preserve"> il rischio di progressione del prediabete verso il diabete. </w:t>
      </w:r>
    </w:p>
    <w:p w14:paraId="444E37F3" w14:textId="07C5366E" w:rsidR="00CB5928" w:rsidRPr="00224643" w:rsidRDefault="00CB5928" w:rsidP="00C2446C">
      <w:pPr>
        <w:spacing w:line="260" w:lineRule="atLeast"/>
        <w:jc w:val="both"/>
        <w:rPr>
          <w:rFonts w:ascii="Arial" w:hAnsi="Arial" w:cs="Arial"/>
          <w:i/>
          <w:iCs/>
          <w:sz w:val="32"/>
          <w:szCs w:val="32"/>
        </w:rPr>
      </w:pPr>
    </w:p>
    <w:p w14:paraId="124D616C" w14:textId="77777777" w:rsidR="00EC0347" w:rsidRDefault="004B6821" w:rsidP="00C2446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4B43D8">
        <w:rPr>
          <w:rFonts w:ascii="Arial" w:hAnsi="Arial" w:cs="Arial"/>
          <w:b/>
          <w:bCs/>
          <w:sz w:val="22"/>
          <w:szCs w:val="22"/>
        </w:rPr>
        <w:t xml:space="preserve">Milano, </w:t>
      </w:r>
      <w:r w:rsidR="004B43D8" w:rsidRPr="004B43D8">
        <w:rPr>
          <w:rFonts w:ascii="Arial" w:hAnsi="Arial" w:cs="Arial"/>
          <w:b/>
          <w:bCs/>
          <w:sz w:val="22"/>
          <w:szCs w:val="22"/>
        </w:rPr>
        <w:t>16</w:t>
      </w:r>
      <w:r w:rsidRPr="004B43D8">
        <w:rPr>
          <w:rFonts w:ascii="Arial" w:hAnsi="Arial" w:cs="Arial"/>
          <w:b/>
          <w:bCs/>
          <w:sz w:val="22"/>
          <w:szCs w:val="22"/>
        </w:rPr>
        <w:t xml:space="preserve"> marzo 2022 –</w:t>
      </w:r>
      <w:r w:rsidRPr="004B43D8">
        <w:rPr>
          <w:rFonts w:ascii="Arial" w:hAnsi="Arial" w:cs="Arial"/>
          <w:sz w:val="22"/>
          <w:szCs w:val="22"/>
        </w:rPr>
        <w:t xml:space="preserve"> Esiste una “terra di mezzo” tra l’essere in salute e la patologia diabetica conclamata, in cui la glicemia inizia ad alzarsi ma si sta ancora apparentemente bene. Apparentemente, perché questa condizione, nota come </w:t>
      </w:r>
      <w:r w:rsidRPr="004B43D8">
        <w:rPr>
          <w:rFonts w:ascii="Arial" w:hAnsi="Arial" w:cs="Arial"/>
          <w:b/>
          <w:bCs/>
          <w:sz w:val="22"/>
          <w:szCs w:val="22"/>
        </w:rPr>
        <w:t>prediabete</w:t>
      </w:r>
      <w:r w:rsidRPr="004B43D8">
        <w:rPr>
          <w:rFonts w:ascii="Arial" w:hAnsi="Arial" w:cs="Arial"/>
          <w:sz w:val="22"/>
          <w:szCs w:val="22"/>
        </w:rPr>
        <w:t xml:space="preserve"> o intolleranza glucidica, in realtà può già iniziare a essere dannosa per l’organismo. Oggi, per la prima volta, uno </w:t>
      </w:r>
      <w:r w:rsidRPr="004B43D8">
        <w:rPr>
          <w:rFonts w:ascii="Arial" w:hAnsi="Arial" w:cs="Arial"/>
          <w:b/>
          <w:bCs/>
          <w:sz w:val="22"/>
          <w:szCs w:val="22"/>
        </w:rPr>
        <w:t>studio</w:t>
      </w:r>
      <w:r w:rsidRPr="004B43D8">
        <w:rPr>
          <w:rFonts w:ascii="Arial" w:hAnsi="Arial" w:cs="Arial"/>
          <w:sz w:val="22"/>
          <w:szCs w:val="22"/>
        </w:rPr>
        <w:t xml:space="preserve"> ne descrive i meccanismi molecolari sottostanti e identifica un nuovo marcatore (il micro-RNA </w:t>
      </w:r>
      <w:r w:rsidRPr="004B43D8">
        <w:rPr>
          <w:rFonts w:ascii="Arial" w:hAnsi="Arial" w:cs="Arial"/>
          <w:b/>
          <w:bCs/>
          <w:sz w:val="22"/>
          <w:szCs w:val="22"/>
        </w:rPr>
        <w:t>miR-21</w:t>
      </w:r>
      <w:r w:rsidR="00F03990" w:rsidRPr="004B43D8"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1"/>
      </w:r>
      <w:r w:rsidRPr="004B43D8">
        <w:rPr>
          <w:rFonts w:ascii="Arial" w:hAnsi="Arial" w:cs="Arial"/>
          <w:sz w:val="22"/>
          <w:szCs w:val="22"/>
        </w:rPr>
        <w:t xml:space="preserve">) che, rilevando la progressione del danno da prediabete, aiuta a predire più efficacemente il rischio di sviluppare </w:t>
      </w:r>
      <w:r w:rsidR="004E721D" w:rsidRPr="004B43D8">
        <w:rPr>
          <w:rFonts w:ascii="Arial" w:hAnsi="Arial" w:cs="Arial"/>
          <w:sz w:val="22"/>
          <w:szCs w:val="22"/>
        </w:rPr>
        <w:t xml:space="preserve">il </w:t>
      </w:r>
      <w:r w:rsidRPr="004B43D8">
        <w:rPr>
          <w:rFonts w:ascii="Arial" w:hAnsi="Arial" w:cs="Arial"/>
          <w:sz w:val="22"/>
          <w:szCs w:val="22"/>
        </w:rPr>
        <w:t xml:space="preserve">diabete </w:t>
      </w:r>
      <w:r w:rsidR="004E721D" w:rsidRPr="004B43D8">
        <w:rPr>
          <w:rFonts w:ascii="Arial" w:hAnsi="Arial" w:cs="Arial"/>
          <w:sz w:val="22"/>
          <w:szCs w:val="22"/>
        </w:rPr>
        <w:t>di tipo 2</w:t>
      </w:r>
      <w:r w:rsidRPr="004B43D8">
        <w:rPr>
          <w:rFonts w:ascii="Arial" w:hAnsi="Arial" w:cs="Arial"/>
          <w:sz w:val="22"/>
          <w:szCs w:val="22"/>
        </w:rPr>
        <w:t xml:space="preserve">. </w:t>
      </w:r>
    </w:p>
    <w:p w14:paraId="2A3E46B3" w14:textId="5EDAFDF4" w:rsidR="004B6821" w:rsidRPr="004B43D8" w:rsidRDefault="004B6821" w:rsidP="00C2446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4B43D8">
        <w:rPr>
          <w:rFonts w:ascii="Arial" w:hAnsi="Arial" w:cs="Arial"/>
          <w:sz w:val="22"/>
          <w:szCs w:val="22"/>
        </w:rPr>
        <w:t xml:space="preserve">Il lavoro, appena pubblicato sulla rivista </w:t>
      </w:r>
      <w:proofErr w:type="spellStart"/>
      <w:r w:rsidRPr="004B43D8">
        <w:rPr>
          <w:rFonts w:ascii="Arial" w:hAnsi="Arial" w:cs="Arial"/>
          <w:b/>
          <w:bCs/>
          <w:i/>
          <w:iCs/>
          <w:sz w:val="22"/>
          <w:szCs w:val="22"/>
        </w:rPr>
        <w:t>Cardiovascular</w:t>
      </w:r>
      <w:proofErr w:type="spellEnd"/>
      <w:r w:rsidRPr="004B43D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4B43D8">
        <w:rPr>
          <w:rFonts w:ascii="Arial" w:hAnsi="Arial" w:cs="Arial"/>
          <w:b/>
          <w:bCs/>
          <w:i/>
          <w:iCs/>
          <w:sz w:val="22"/>
          <w:szCs w:val="22"/>
        </w:rPr>
        <w:t>Diabetology</w:t>
      </w:r>
      <w:proofErr w:type="spellEnd"/>
      <w:r w:rsidR="009041FB" w:rsidRPr="004B43D8">
        <w:rPr>
          <w:rStyle w:val="Rimandonotaapidipagina"/>
          <w:rFonts w:ascii="Arial" w:hAnsi="Arial" w:cs="Arial"/>
          <w:i/>
          <w:iCs/>
          <w:sz w:val="22"/>
          <w:szCs w:val="22"/>
        </w:rPr>
        <w:footnoteReference w:id="2"/>
      </w:r>
      <w:r w:rsidRPr="004B43D8">
        <w:rPr>
          <w:rFonts w:ascii="Arial" w:hAnsi="Arial" w:cs="Arial"/>
          <w:sz w:val="22"/>
          <w:szCs w:val="22"/>
        </w:rPr>
        <w:t>, è stato condotto dall’</w:t>
      </w:r>
      <w:r w:rsidRPr="004B43D8">
        <w:rPr>
          <w:rFonts w:ascii="Arial" w:hAnsi="Arial" w:cs="Arial"/>
          <w:b/>
          <w:bCs/>
          <w:sz w:val="22"/>
          <w:szCs w:val="22"/>
        </w:rPr>
        <w:t xml:space="preserve">IRCCS </w:t>
      </w:r>
      <w:proofErr w:type="gramStart"/>
      <w:r w:rsidRPr="004B43D8">
        <w:rPr>
          <w:rFonts w:ascii="Arial" w:hAnsi="Arial" w:cs="Arial"/>
          <w:b/>
          <w:bCs/>
          <w:sz w:val="22"/>
          <w:szCs w:val="22"/>
        </w:rPr>
        <w:t>MultiMedica</w:t>
      </w:r>
      <w:proofErr w:type="gramEnd"/>
      <w:r w:rsidRPr="004B43D8">
        <w:rPr>
          <w:rFonts w:ascii="Arial" w:hAnsi="Arial" w:cs="Arial"/>
          <w:sz w:val="22"/>
          <w:szCs w:val="22"/>
        </w:rPr>
        <w:t xml:space="preserve"> nell’ambito del progetto di ricerca </w:t>
      </w:r>
      <w:r w:rsidRPr="004B43D8">
        <w:rPr>
          <w:rFonts w:ascii="Arial" w:hAnsi="Arial" w:cs="Arial"/>
          <w:b/>
          <w:bCs/>
          <w:sz w:val="22"/>
          <w:szCs w:val="22"/>
        </w:rPr>
        <w:t>DIAPASON</w:t>
      </w:r>
      <w:r w:rsidRPr="004B43D8">
        <w:rPr>
          <w:rFonts w:ascii="Arial" w:hAnsi="Arial" w:cs="Arial"/>
          <w:sz w:val="22"/>
          <w:szCs w:val="22"/>
        </w:rPr>
        <w:t xml:space="preserve"> (Diabetes </w:t>
      </w:r>
      <w:proofErr w:type="spellStart"/>
      <w:r w:rsidRPr="004B43D8">
        <w:rPr>
          <w:rFonts w:ascii="Arial" w:hAnsi="Arial" w:cs="Arial"/>
          <w:sz w:val="22"/>
          <w:szCs w:val="22"/>
        </w:rPr>
        <w:t>Prediction</w:t>
      </w:r>
      <w:proofErr w:type="spellEnd"/>
      <w:r w:rsidRPr="004B43D8">
        <w:rPr>
          <w:rFonts w:ascii="Arial" w:hAnsi="Arial" w:cs="Arial"/>
          <w:sz w:val="22"/>
          <w:szCs w:val="22"/>
        </w:rPr>
        <w:t xml:space="preserve"> And Screening: </w:t>
      </w:r>
      <w:proofErr w:type="spellStart"/>
      <w:r w:rsidRPr="004B43D8">
        <w:rPr>
          <w:rFonts w:ascii="Arial" w:hAnsi="Arial" w:cs="Arial"/>
          <w:sz w:val="22"/>
          <w:szCs w:val="22"/>
        </w:rPr>
        <w:t>ObservatioNal</w:t>
      </w:r>
      <w:proofErr w:type="spellEnd"/>
      <w:r w:rsidRPr="004B43D8">
        <w:rPr>
          <w:rFonts w:ascii="Arial" w:hAnsi="Arial" w:cs="Arial"/>
          <w:sz w:val="22"/>
          <w:szCs w:val="22"/>
        </w:rPr>
        <w:t xml:space="preserve"> study), che ha visto la collaborazione </w:t>
      </w:r>
      <w:r w:rsidR="00A43608" w:rsidRPr="004B43D8">
        <w:rPr>
          <w:rFonts w:ascii="Arial" w:hAnsi="Arial" w:cs="Arial"/>
          <w:sz w:val="22"/>
          <w:szCs w:val="22"/>
        </w:rPr>
        <w:t>tra</w:t>
      </w:r>
      <w:r w:rsidRPr="004B43D8">
        <w:rPr>
          <w:rFonts w:ascii="Arial" w:hAnsi="Arial" w:cs="Arial"/>
          <w:sz w:val="22"/>
          <w:szCs w:val="22"/>
        </w:rPr>
        <w:t xml:space="preserve"> i </w:t>
      </w:r>
      <w:r w:rsidRPr="004B43D8">
        <w:rPr>
          <w:rFonts w:ascii="Arial" w:hAnsi="Arial" w:cs="Arial"/>
          <w:b/>
          <w:bCs/>
          <w:sz w:val="22"/>
          <w:szCs w:val="22"/>
        </w:rPr>
        <w:t>medici di famiglia</w:t>
      </w:r>
      <w:r w:rsidRPr="004B43D8">
        <w:rPr>
          <w:rFonts w:ascii="Arial" w:hAnsi="Arial" w:cs="Arial"/>
          <w:sz w:val="22"/>
          <w:szCs w:val="22"/>
        </w:rPr>
        <w:t xml:space="preserve"> della </w:t>
      </w:r>
      <w:r w:rsidRPr="004B43D8">
        <w:rPr>
          <w:rFonts w:ascii="Arial" w:hAnsi="Arial" w:cs="Arial"/>
          <w:b/>
          <w:bCs/>
          <w:sz w:val="22"/>
          <w:szCs w:val="22"/>
        </w:rPr>
        <w:t>ATS Milano Città Metropolitana</w:t>
      </w:r>
      <w:r w:rsidRPr="004B43D8">
        <w:rPr>
          <w:rFonts w:ascii="Arial" w:hAnsi="Arial" w:cs="Arial"/>
          <w:sz w:val="22"/>
          <w:szCs w:val="22"/>
        </w:rPr>
        <w:t>, l’</w:t>
      </w:r>
      <w:r w:rsidRPr="004B43D8">
        <w:rPr>
          <w:rFonts w:ascii="Arial" w:hAnsi="Arial" w:cs="Arial"/>
          <w:b/>
          <w:bCs/>
          <w:sz w:val="22"/>
          <w:szCs w:val="22"/>
        </w:rPr>
        <w:t xml:space="preserve">Università degli Studi </w:t>
      </w:r>
      <w:r w:rsidR="00F71128" w:rsidRPr="004B43D8">
        <w:rPr>
          <w:rFonts w:ascii="Arial" w:hAnsi="Arial" w:cs="Arial"/>
          <w:b/>
          <w:bCs/>
          <w:sz w:val="22"/>
          <w:szCs w:val="22"/>
        </w:rPr>
        <w:t xml:space="preserve">“La Statale” </w:t>
      </w:r>
      <w:r w:rsidRPr="004B43D8">
        <w:rPr>
          <w:rFonts w:ascii="Arial" w:hAnsi="Arial" w:cs="Arial"/>
          <w:b/>
          <w:bCs/>
          <w:sz w:val="22"/>
          <w:szCs w:val="22"/>
        </w:rPr>
        <w:t>di Milano</w:t>
      </w:r>
      <w:r w:rsidRPr="004B43D8">
        <w:rPr>
          <w:rFonts w:ascii="Arial" w:hAnsi="Arial" w:cs="Arial"/>
          <w:sz w:val="22"/>
          <w:szCs w:val="22"/>
        </w:rPr>
        <w:t xml:space="preserve">, la </w:t>
      </w:r>
      <w:r w:rsidR="00A43608" w:rsidRPr="004B43D8">
        <w:rPr>
          <w:rFonts w:ascii="Arial" w:hAnsi="Arial" w:cs="Arial"/>
          <w:b/>
          <w:bCs/>
          <w:sz w:val="22"/>
          <w:szCs w:val="22"/>
        </w:rPr>
        <w:t>Regione Lombardia</w:t>
      </w:r>
      <w:r w:rsidR="00A43608" w:rsidRPr="004B43D8">
        <w:rPr>
          <w:rFonts w:ascii="Arial" w:hAnsi="Arial" w:cs="Arial"/>
          <w:sz w:val="22"/>
          <w:szCs w:val="22"/>
        </w:rPr>
        <w:t xml:space="preserve"> e il </w:t>
      </w:r>
      <w:r w:rsidR="00A43608" w:rsidRPr="004B43D8">
        <w:rPr>
          <w:rFonts w:ascii="Arial" w:hAnsi="Arial" w:cs="Arial"/>
          <w:b/>
          <w:bCs/>
          <w:sz w:val="22"/>
          <w:szCs w:val="22"/>
        </w:rPr>
        <w:t xml:space="preserve">Ministero della Salute </w:t>
      </w:r>
      <w:r w:rsidR="00A43608" w:rsidRPr="004B43D8">
        <w:rPr>
          <w:rFonts w:ascii="Arial" w:hAnsi="Arial" w:cs="Arial"/>
          <w:bCs/>
          <w:sz w:val="22"/>
          <w:szCs w:val="22"/>
        </w:rPr>
        <w:t>con il sostegno della</w:t>
      </w:r>
      <w:r w:rsidR="00A43608" w:rsidRPr="004B43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43D8">
        <w:rPr>
          <w:rFonts w:ascii="Arial" w:hAnsi="Arial" w:cs="Arial"/>
          <w:b/>
          <w:bCs/>
          <w:sz w:val="22"/>
          <w:szCs w:val="22"/>
        </w:rPr>
        <w:t>Fondazione Romeo ed Enrica Invernizzi</w:t>
      </w:r>
      <w:r w:rsidRPr="004B43D8">
        <w:rPr>
          <w:rFonts w:ascii="Arial" w:hAnsi="Arial" w:cs="Arial"/>
          <w:sz w:val="22"/>
          <w:szCs w:val="22"/>
        </w:rPr>
        <w:t>.</w:t>
      </w:r>
    </w:p>
    <w:p w14:paraId="322B0357" w14:textId="77777777" w:rsidR="004B6821" w:rsidRPr="004B43D8" w:rsidRDefault="004B6821" w:rsidP="00C2446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372BF0EE" w14:textId="0FF23564" w:rsidR="004B6821" w:rsidRPr="004B43D8" w:rsidRDefault="004B6821" w:rsidP="00C2446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4B43D8">
        <w:rPr>
          <w:rFonts w:ascii="Arial" w:hAnsi="Arial" w:cs="Arial"/>
          <w:sz w:val="22"/>
          <w:szCs w:val="22"/>
        </w:rPr>
        <w:t>L’équipe di ricerca ha sottoposto a screening</w:t>
      </w:r>
      <w:r w:rsidRPr="004B43D8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Pr="004B43D8">
        <w:rPr>
          <w:rFonts w:ascii="Arial" w:hAnsi="Arial" w:cs="Arial"/>
          <w:sz w:val="22"/>
          <w:szCs w:val="22"/>
        </w:rPr>
        <w:t xml:space="preserve"> una popolazione di </w:t>
      </w:r>
      <w:r w:rsidRPr="004B43D8">
        <w:rPr>
          <w:rFonts w:ascii="Arial" w:hAnsi="Arial" w:cs="Arial"/>
          <w:b/>
          <w:bCs/>
          <w:sz w:val="22"/>
          <w:szCs w:val="22"/>
        </w:rPr>
        <w:t>1.506 persone</w:t>
      </w:r>
      <w:r w:rsidRPr="004B43D8">
        <w:rPr>
          <w:rFonts w:ascii="Arial" w:hAnsi="Arial" w:cs="Arial"/>
          <w:sz w:val="22"/>
          <w:szCs w:val="22"/>
        </w:rPr>
        <w:t xml:space="preserve">, valutandone il rischio di andare incontro a diabete. Tra questi, </w:t>
      </w:r>
      <w:r w:rsidRPr="004B43D8">
        <w:rPr>
          <w:rFonts w:ascii="Arial" w:hAnsi="Arial" w:cs="Arial"/>
          <w:b/>
          <w:bCs/>
          <w:sz w:val="22"/>
          <w:szCs w:val="22"/>
        </w:rPr>
        <w:t>531 pazienti,</w:t>
      </w:r>
      <w:r w:rsidRPr="004B43D8">
        <w:rPr>
          <w:rFonts w:ascii="Arial" w:hAnsi="Arial" w:cs="Arial"/>
          <w:sz w:val="22"/>
          <w:szCs w:val="22"/>
        </w:rPr>
        <w:t xml:space="preserve"> risultavano avere un rischio altissimo</w:t>
      </w:r>
      <w:r w:rsidR="00DC30BA" w:rsidRPr="004B43D8">
        <w:rPr>
          <w:rFonts w:ascii="Arial" w:hAnsi="Arial" w:cs="Arial"/>
          <w:sz w:val="22"/>
          <w:szCs w:val="22"/>
        </w:rPr>
        <w:t xml:space="preserve"> e</w:t>
      </w:r>
      <w:r w:rsidRPr="004B43D8">
        <w:rPr>
          <w:rFonts w:ascii="Arial" w:hAnsi="Arial" w:cs="Arial"/>
          <w:sz w:val="22"/>
          <w:szCs w:val="22"/>
        </w:rPr>
        <w:t xml:space="preserve"> sono stati </w:t>
      </w:r>
      <w:r w:rsidR="00DC30BA" w:rsidRPr="004B43D8">
        <w:rPr>
          <w:rFonts w:ascii="Arial" w:hAnsi="Arial" w:cs="Arial"/>
          <w:sz w:val="22"/>
          <w:szCs w:val="22"/>
        </w:rPr>
        <w:t>reclutati</w:t>
      </w:r>
      <w:r w:rsidRPr="004B43D8">
        <w:rPr>
          <w:rFonts w:ascii="Arial" w:hAnsi="Arial" w:cs="Arial"/>
          <w:sz w:val="22"/>
          <w:szCs w:val="22"/>
        </w:rPr>
        <w:t xml:space="preserve"> per lo studio. Poiché in precedenti analisi dello stesso gruppo di ricerca era stata osservata un’associazione tra glicemia alta e una piccola molecola di RNA, il miR-21, i ricercatori sono andati a misurare proprio la concentrazione di questa molecola. A un sottogruppo di </w:t>
      </w:r>
      <w:r w:rsidRPr="004B43D8">
        <w:rPr>
          <w:rFonts w:ascii="Arial" w:hAnsi="Arial" w:cs="Arial"/>
          <w:b/>
          <w:bCs/>
          <w:sz w:val="22"/>
          <w:szCs w:val="22"/>
        </w:rPr>
        <w:t>207 pazienti</w:t>
      </w:r>
      <w:r w:rsidRPr="004B43D8">
        <w:rPr>
          <w:rFonts w:ascii="Arial" w:hAnsi="Arial" w:cs="Arial"/>
          <w:sz w:val="22"/>
          <w:szCs w:val="22"/>
        </w:rPr>
        <w:t xml:space="preserve">, che presentavano livelli particolarmente allarmanti di glicemia, è stato poi proposto un </w:t>
      </w:r>
      <w:r w:rsidRPr="004B43D8">
        <w:rPr>
          <w:rFonts w:ascii="Arial" w:hAnsi="Arial" w:cs="Arial"/>
          <w:b/>
          <w:bCs/>
          <w:sz w:val="22"/>
          <w:szCs w:val="22"/>
        </w:rPr>
        <w:t xml:space="preserve">programma di </w:t>
      </w:r>
      <w:r w:rsidR="00EC0347">
        <w:rPr>
          <w:rFonts w:ascii="Arial" w:hAnsi="Arial" w:cs="Arial"/>
          <w:b/>
          <w:bCs/>
          <w:sz w:val="22"/>
          <w:szCs w:val="22"/>
        </w:rPr>
        <w:t>“</w:t>
      </w:r>
      <w:proofErr w:type="spellStart"/>
      <w:r w:rsidRPr="004B43D8">
        <w:rPr>
          <w:rFonts w:ascii="Arial" w:hAnsi="Arial" w:cs="Arial"/>
          <w:b/>
          <w:bCs/>
          <w:sz w:val="22"/>
          <w:szCs w:val="22"/>
        </w:rPr>
        <w:t>habit-intervention</w:t>
      </w:r>
      <w:proofErr w:type="spellEnd"/>
      <w:r w:rsidR="00EC0347">
        <w:rPr>
          <w:rFonts w:ascii="Arial" w:hAnsi="Arial" w:cs="Arial"/>
          <w:b/>
          <w:bCs/>
          <w:sz w:val="22"/>
          <w:szCs w:val="22"/>
        </w:rPr>
        <w:t>”</w:t>
      </w:r>
      <w:r w:rsidRPr="004B43D8">
        <w:rPr>
          <w:rFonts w:ascii="Arial" w:hAnsi="Arial" w:cs="Arial"/>
          <w:b/>
          <w:bCs/>
          <w:sz w:val="22"/>
          <w:szCs w:val="22"/>
        </w:rPr>
        <w:t>,</w:t>
      </w:r>
      <w:r w:rsidRPr="004B43D8">
        <w:rPr>
          <w:rFonts w:ascii="Arial" w:hAnsi="Arial" w:cs="Arial"/>
          <w:sz w:val="22"/>
          <w:szCs w:val="22"/>
        </w:rPr>
        <w:t xml:space="preserve"> un cambiamento dello stile di vita basato sulla </w:t>
      </w:r>
      <w:r w:rsidR="004F35DD" w:rsidRPr="004B43D8">
        <w:rPr>
          <w:rFonts w:ascii="Arial" w:hAnsi="Arial" w:cs="Arial"/>
          <w:sz w:val="22"/>
          <w:szCs w:val="22"/>
        </w:rPr>
        <w:t>“</w:t>
      </w:r>
      <w:r w:rsidRPr="004B43D8">
        <w:rPr>
          <w:rFonts w:ascii="Arial" w:hAnsi="Arial" w:cs="Arial"/>
          <w:sz w:val="22"/>
          <w:szCs w:val="22"/>
        </w:rPr>
        <w:t xml:space="preserve">dieta </w:t>
      </w:r>
      <w:r w:rsidR="0003482F">
        <w:rPr>
          <w:rFonts w:ascii="Arial" w:hAnsi="Arial" w:cs="Arial"/>
          <w:sz w:val="22"/>
          <w:szCs w:val="22"/>
        </w:rPr>
        <w:t>m</w:t>
      </w:r>
      <w:r w:rsidRPr="004B43D8">
        <w:rPr>
          <w:rFonts w:ascii="Arial" w:hAnsi="Arial" w:cs="Arial"/>
          <w:sz w:val="22"/>
          <w:szCs w:val="22"/>
        </w:rPr>
        <w:t>editerranea</w:t>
      </w:r>
      <w:r w:rsidR="0026703E" w:rsidRPr="004B43D8">
        <w:rPr>
          <w:rFonts w:ascii="Arial" w:hAnsi="Arial" w:cs="Arial"/>
          <w:sz w:val="22"/>
          <w:szCs w:val="22"/>
        </w:rPr>
        <w:t>”</w:t>
      </w:r>
      <w:r w:rsidRPr="004B43D8">
        <w:rPr>
          <w:rFonts w:ascii="Arial" w:hAnsi="Arial" w:cs="Arial"/>
          <w:sz w:val="22"/>
          <w:szCs w:val="22"/>
        </w:rPr>
        <w:t xml:space="preserve">. </w:t>
      </w:r>
    </w:p>
    <w:p w14:paraId="2BC6A983" w14:textId="77777777" w:rsidR="004B6821" w:rsidRPr="004B43D8" w:rsidRDefault="004B6821" w:rsidP="00C2446C">
      <w:pPr>
        <w:spacing w:line="26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7F61D244" w14:textId="1402B5E2" w:rsidR="004B6821" w:rsidRPr="004B43D8" w:rsidRDefault="004B6821" w:rsidP="00C2446C">
      <w:pPr>
        <w:spacing w:line="26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B43D8">
        <w:rPr>
          <w:rFonts w:ascii="Arial" w:hAnsi="Arial" w:cs="Arial"/>
          <w:i/>
          <w:iCs/>
          <w:sz w:val="22"/>
          <w:szCs w:val="22"/>
        </w:rPr>
        <w:t xml:space="preserve">“Dopo un anno, nell’84% del campione che aveva seguito il nuovo regime alimentare, abbiamo rilevato non solo perdita di peso, diminuzione dell’indice di massa corporea e miglioramento dei parametri </w:t>
      </w:r>
      <w:proofErr w:type="spellStart"/>
      <w:r w:rsidRPr="004B43D8">
        <w:rPr>
          <w:rFonts w:ascii="Arial" w:hAnsi="Arial" w:cs="Arial"/>
          <w:i/>
          <w:iCs/>
          <w:sz w:val="22"/>
          <w:szCs w:val="22"/>
        </w:rPr>
        <w:t>cardiometabolici</w:t>
      </w:r>
      <w:proofErr w:type="spellEnd"/>
      <w:r w:rsidRPr="004B43D8">
        <w:rPr>
          <w:rFonts w:ascii="Arial" w:hAnsi="Arial" w:cs="Arial"/>
          <w:i/>
          <w:iCs/>
          <w:sz w:val="22"/>
          <w:szCs w:val="22"/>
        </w:rPr>
        <w:t xml:space="preserve">, con riduzione della glicemia, come era facile prevedere, ma soprattutto una riduzione del miR-21, il che ci ha confermato la relazione tra questa molecola e i valori di glucosio nel sangue”, </w:t>
      </w:r>
      <w:r w:rsidRPr="004B43D8">
        <w:rPr>
          <w:rFonts w:ascii="Arial" w:hAnsi="Arial" w:cs="Arial"/>
          <w:sz w:val="22"/>
          <w:szCs w:val="22"/>
        </w:rPr>
        <w:t xml:space="preserve">spiega </w:t>
      </w:r>
      <w:r w:rsidRPr="004B43D8">
        <w:rPr>
          <w:rFonts w:ascii="Arial" w:hAnsi="Arial" w:cs="Arial"/>
          <w:b/>
          <w:bCs/>
          <w:sz w:val="22"/>
          <w:szCs w:val="22"/>
        </w:rPr>
        <w:t>Lucia La Sala</w:t>
      </w:r>
      <w:r w:rsidRPr="004B43D8">
        <w:rPr>
          <w:rFonts w:ascii="Arial" w:hAnsi="Arial" w:cs="Arial"/>
          <w:sz w:val="22"/>
          <w:szCs w:val="22"/>
        </w:rPr>
        <w:t xml:space="preserve">, ricercatrice dell’IRCCS </w:t>
      </w:r>
      <w:proofErr w:type="gramStart"/>
      <w:r w:rsidRPr="004B43D8">
        <w:rPr>
          <w:rFonts w:ascii="Arial" w:hAnsi="Arial" w:cs="Arial"/>
          <w:sz w:val="22"/>
          <w:szCs w:val="22"/>
        </w:rPr>
        <w:t>MultiMedica</w:t>
      </w:r>
      <w:proofErr w:type="gramEnd"/>
      <w:r w:rsidRPr="004B43D8">
        <w:rPr>
          <w:rFonts w:ascii="Arial" w:hAnsi="Arial" w:cs="Arial"/>
          <w:sz w:val="22"/>
          <w:szCs w:val="22"/>
        </w:rPr>
        <w:t xml:space="preserve"> e firmataria dello studio. </w:t>
      </w:r>
      <w:r w:rsidRPr="004B43D8">
        <w:rPr>
          <w:rFonts w:ascii="Arial" w:hAnsi="Arial" w:cs="Arial"/>
          <w:i/>
          <w:iCs/>
          <w:sz w:val="22"/>
          <w:szCs w:val="22"/>
        </w:rPr>
        <w:t xml:space="preserve">“Il dosaggio del miR-21, associato alla glicemia, può quindi diventare un nuovo importante indicatore di prediabete e del rischio di andare incontro a diabete conclamato. </w:t>
      </w:r>
      <w:r w:rsidRPr="004B43D8">
        <w:rPr>
          <w:rFonts w:ascii="Arial" w:hAnsi="Arial" w:cs="Arial"/>
          <w:b/>
          <w:i/>
          <w:iCs/>
          <w:sz w:val="22"/>
          <w:szCs w:val="22"/>
        </w:rPr>
        <w:t>Ma c’è di più</w:t>
      </w:r>
      <w:r w:rsidRPr="004B43D8">
        <w:rPr>
          <w:rFonts w:ascii="Arial" w:hAnsi="Arial" w:cs="Arial"/>
          <w:i/>
          <w:iCs/>
          <w:sz w:val="22"/>
          <w:szCs w:val="22"/>
        </w:rPr>
        <w:t xml:space="preserve">. All’aumentare della glicemia, si sviluppa anche </w:t>
      </w:r>
      <w:r w:rsidRPr="00782D23">
        <w:rPr>
          <w:rFonts w:ascii="Arial" w:hAnsi="Arial" w:cs="Arial"/>
          <w:b/>
          <w:bCs/>
          <w:i/>
          <w:iCs/>
          <w:sz w:val="22"/>
          <w:szCs w:val="22"/>
        </w:rPr>
        <w:t>stress ossidativo</w:t>
      </w:r>
      <w:r w:rsidRPr="004B43D8">
        <w:rPr>
          <w:rFonts w:ascii="Arial" w:hAnsi="Arial" w:cs="Arial"/>
          <w:i/>
          <w:iCs/>
          <w:sz w:val="22"/>
          <w:szCs w:val="22"/>
        </w:rPr>
        <w:t xml:space="preserve">, causa di </w:t>
      </w:r>
      <w:r w:rsidRPr="00782D23">
        <w:rPr>
          <w:rFonts w:ascii="Arial" w:hAnsi="Arial" w:cs="Arial"/>
          <w:b/>
          <w:bCs/>
          <w:i/>
          <w:iCs/>
          <w:sz w:val="22"/>
          <w:szCs w:val="22"/>
        </w:rPr>
        <w:t>danno vascolare</w:t>
      </w:r>
      <w:r w:rsidRPr="004B43D8">
        <w:rPr>
          <w:rFonts w:ascii="Arial" w:hAnsi="Arial" w:cs="Arial"/>
          <w:i/>
          <w:iCs/>
          <w:sz w:val="22"/>
          <w:szCs w:val="22"/>
        </w:rPr>
        <w:t xml:space="preserve">, </w:t>
      </w:r>
      <w:r w:rsidRPr="004B43D8">
        <w:rPr>
          <w:rFonts w:ascii="Arial" w:hAnsi="Arial" w:cs="Arial"/>
          <w:i/>
          <w:iCs/>
          <w:sz w:val="22"/>
          <w:szCs w:val="22"/>
        </w:rPr>
        <w:lastRenderedPageBreak/>
        <w:t>alimentato dallo stesso miR-21 che inibisce la capacità antiossidante delle cellule.</w:t>
      </w:r>
      <w:r w:rsidRPr="004B43D8">
        <w:rPr>
          <w:sz w:val="22"/>
          <w:szCs w:val="22"/>
        </w:rPr>
        <w:t xml:space="preserve"> </w:t>
      </w:r>
      <w:r w:rsidRPr="004B43D8">
        <w:rPr>
          <w:rFonts w:ascii="Arial" w:hAnsi="Arial" w:cs="Arial"/>
          <w:i/>
          <w:iCs/>
          <w:sz w:val="22"/>
          <w:szCs w:val="22"/>
        </w:rPr>
        <w:t>Dopo l’intervento sullo stile di vita, abbiamo osservato una significativa riduzione di questo danno che, essendo nell’ambito di valori d</w:t>
      </w:r>
      <w:r w:rsidR="005A186C" w:rsidRPr="004B43D8">
        <w:rPr>
          <w:rFonts w:ascii="Arial" w:hAnsi="Arial" w:cs="Arial"/>
          <w:i/>
          <w:iCs/>
          <w:sz w:val="22"/>
          <w:szCs w:val="22"/>
        </w:rPr>
        <w:t>el</w:t>
      </w:r>
      <w:r w:rsidRPr="004B43D8">
        <w:rPr>
          <w:rFonts w:ascii="Arial" w:hAnsi="Arial" w:cs="Arial"/>
          <w:i/>
          <w:iCs/>
          <w:sz w:val="22"/>
          <w:szCs w:val="22"/>
        </w:rPr>
        <w:t xml:space="preserve"> prediabete, è ancora </w:t>
      </w:r>
      <w:r w:rsidRPr="004B43D8">
        <w:rPr>
          <w:rFonts w:ascii="Arial" w:hAnsi="Arial" w:cs="Arial"/>
          <w:b/>
          <w:i/>
          <w:iCs/>
          <w:sz w:val="22"/>
          <w:szCs w:val="22"/>
        </w:rPr>
        <w:t>reversibile</w:t>
      </w:r>
      <w:r w:rsidRPr="004B43D8">
        <w:rPr>
          <w:rFonts w:ascii="Arial" w:hAnsi="Arial" w:cs="Arial"/>
          <w:i/>
          <w:iCs/>
          <w:sz w:val="22"/>
          <w:szCs w:val="22"/>
        </w:rPr>
        <w:t xml:space="preserve">. Un simile risultato ci permette di affermare che il miR-21 è anche un marcatore molecolare affidabile delle reazioni dannose innescate dall’iperglicemia e della loro eventuale regressione”. </w:t>
      </w:r>
    </w:p>
    <w:p w14:paraId="66CC6613" w14:textId="77777777" w:rsidR="004B6821" w:rsidRPr="004B43D8" w:rsidRDefault="004B6821" w:rsidP="00C2446C">
      <w:pPr>
        <w:spacing w:line="26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4A74CBFB" w14:textId="2D221DCE" w:rsidR="004B6821" w:rsidRPr="004B43D8" w:rsidRDefault="004B6821" w:rsidP="00C2446C">
      <w:pPr>
        <w:spacing w:line="26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B43D8">
        <w:rPr>
          <w:rFonts w:ascii="Arial" w:hAnsi="Arial" w:cs="Arial"/>
          <w:i/>
          <w:iCs/>
          <w:sz w:val="22"/>
          <w:szCs w:val="22"/>
        </w:rPr>
        <w:t xml:space="preserve">“Disporre di un ulteriore indicatore che, insieme a glicemia ed emoglobina glicata, ci aiuti a rintracciare il prediabete è di cruciale importanza, se pensiamo che oggi in Italia sono circa </w:t>
      </w:r>
      <w:r w:rsidRPr="004B43D8">
        <w:rPr>
          <w:rFonts w:ascii="Arial" w:hAnsi="Arial" w:cs="Arial"/>
          <w:b/>
          <w:i/>
          <w:iCs/>
          <w:sz w:val="22"/>
          <w:szCs w:val="22"/>
        </w:rPr>
        <w:t>dieci milioni</w:t>
      </w:r>
      <w:r w:rsidRPr="004B43D8">
        <w:rPr>
          <w:rFonts w:ascii="Arial" w:hAnsi="Arial" w:cs="Arial"/>
          <w:i/>
          <w:iCs/>
          <w:sz w:val="22"/>
          <w:szCs w:val="22"/>
        </w:rPr>
        <w:t xml:space="preserve"> le persone interessate da questa condizione”</w:t>
      </w:r>
      <w:r w:rsidRPr="004B43D8">
        <w:rPr>
          <w:rFonts w:ascii="Arial" w:hAnsi="Arial" w:cs="Arial"/>
          <w:sz w:val="22"/>
          <w:szCs w:val="22"/>
        </w:rPr>
        <w:t xml:space="preserve">, commenta </w:t>
      </w:r>
      <w:r w:rsidRPr="004B43D8">
        <w:rPr>
          <w:rFonts w:ascii="Arial" w:hAnsi="Arial" w:cs="Arial"/>
          <w:b/>
          <w:bCs/>
          <w:sz w:val="22"/>
          <w:szCs w:val="22"/>
        </w:rPr>
        <w:t>Livio Luzi</w:t>
      </w:r>
      <w:r w:rsidRPr="004B43D8">
        <w:rPr>
          <w:rFonts w:ascii="Arial" w:hAnsi="Arial" w:cs="Arial"/>
          <w:sz w:val="22"/>
          <w:szCs w:val="22"/>
        </w:rPr>
        <w:t xml:space="preserve"> Direttore del Dipartimento </w:t>
      </w:r>
      <w:proofErr w:type="spellStart"/>
      <w:r w:rsidRPr="004B43D8">
        <w:rPr>
          <w:rFonts w:ascii="Arial" w:hAnsi="Arial" w:cs="Arial"/>
          <w:sz w:val="22"/>
          <w:szCs w:val="22"/>
        </w:rPr>
        <w:t>interpresidio</w:t>
      </w:r>
      <w:proofErr w:type="spellEnd"/>
      <w:r w:rsidRPr="004B43D8">
        <w:rPr>
          <w:rFonts w:ascii="Arial" w:hAnsi="Arial" w:cs="Arial"/>
          <w:sz w:val="22"/>
          <w:szCs w:val="22"/>
        </w:rPr>
        <w:t xml:space="preserve"> di Endocrinologia, Nutrizione e Malattie Metaboliche di MultiMedica,</w:t>
      </w:r>
      <w:r w:rsidRPr="004B43D8">
        <w:rPr>
          <w:sz w:val="22"/>
          <w:szCs w:val="22"/>
        </w:rPr>
        <w:t xml:space="preserve"> </w:t>
      </w:r>
      <w:r w:rsidRPr="004B43D8">
        <w:rPr>
          <w:rFonts w:ascii="Arial" w:hAnsi="Arial" w:cs="Arial"/>
          <w:sz w:val="22"/>
          <w:szCs w:val="22"/>
        </w:rPr>
        <w:t xml:space="preserve">Ordinario di Endocrinologia presso l’Università degli Studi </w:t>
      </w:r>
      <w:r w:rsidR="00F71128" w:rsidRPr="004B43D8">
        <w:rPr>
          <w:rFonts w:ascii="Arial" w:hAnsi="Arial" w:cs="Arial"/>
          <w:sz w:val="22"/>
          <w:szCs w:val="22"/>
        </w:rPr>
        <w:t>“La S</w:t>
      </w:r>
      <w:r w:rsidR="007F1CC5" w:rsidRPr="004B43D8">
        <w:rPr>
          <w:rFonts w:ascii="Arial" w:hAnsi="Arial" w:cs="Arial"/>
          <w:sz w:val="22"/>
          <w:szCs w:val="22"/>
        </w:rPr>
        <w:t>t</w:t>
      </w:r>
      <w:r w:rsidR="00F71128" w:rsidRPr="004B43D8">
        <w:rPr>
          <w:rFonts w:ascii="Arial" w:hAnsi="Arial" w:cs="Arial"/>
          <w:sz w:val="22"/>
          <w:szCs w:val="22"/>
        </w:rPr>
        <w:t xml:space="preserve">atale” </w:t>
      </w:r>
      <w:r w:rsidRPr="004B43D8">
        <w:rPr>
          <w:rFonts w:ascii="Arial" w:hAnsi="Arial" w:cs="Arial"/>
          <w:sz w:val="22"/>
          <w:szCs w:val="22"/>
        </w:rPr>
        <w:t>di Milano, tra gli autori dello studio</w:t>
      </w:r>
      <w:r w:rsidRPr="004B43D8">
        <w:rPr>
          <w:rFonts w:ascii="Arial" w:hAnsi="Arial" w:cs="Arial"/>
          <w:i/>
          <w:iCs/>
          <w:sz w:val="22"/>
          <w:szCs w:val="22"/>
        </w:rPr>
        <w:t>. “Condizione su cui occorre agire prima possibile, per scongiurare che queste persone sviluppino diabete, patologia purtroppo</w:t>
      </w:r>
      <w:r w:rsidR="00CD2544" w:rsidRPr="004B43D8">
        <w:rPr>
          <w:rFonts w:ascii="Arial" w:hAnsi="Arial" w:cs="Arial"/>
          <w:i/>
          <w:iCs/>
          <w:sz w:val="22"/>
          <w:szCs w:val="22"/>
        </w:rPr>
        <w:t xml:space="preserve"> dalle gravi complicanze cardiovascolari e </w:t>
      </w:r>
      <w:r w:rsidR="00B93076" w:rsidRPr="004B43D8">
        <w:rPr>
          <w:rFonts w:ascii="Arial" w:hAnsi="Arial" w:cs="Arial"/>
          <w:i/>
          <w:iCs/>
          <w:sz w:val="22"/>
          <w:szCs w:val="22"/>
        </w:rPr>
        <w:t>su</w:t>
      </w:r>
      <w:r w:rsidR="00CD2544" w:rsidRPr="004B43D8">
        <w:rPr>
          <w:rFonts w:ascii="Arial" w:hAnsi="Arial" w:cs="Arial"/>
          <w:i/>
          <w:iCs/>
          <w:sz w:val="22"/>
          <w:szCs w:val="22"/>
        </w:rPr>
        <w:t xml:space="preserve"> altri organi</w:t>
      </w:r>
      <w:r w:rsidRPr="004B43D8">
        <w:rPr>
          <w:rFonts w:ascii="Arial" w:hAnsi="Arial" w:cs="Arial"/>
          <w:i/>
          <w:iCs/>
          <w:sz w:val="22"/>
          <w:szCs w:val="22"/>
        </w:rPr>
        <w:t>, che impattano pesantemente sul Servizio Sanitario Nazionale. L’informazione contenuta nel miR-21 è preziosa proprio perché ci dice su quali pazienti l’iperglicemia sta iniziando a produrre danni, ancora reversibili, e su quali è quindi prioritario intervenire”.</w:t>
      </w:r>
    </w:p>
    <w:p w14:paraId="1F06BF38" w14:textId="77777777" w:rsidR="003908DC" w:rsidRPr="004B43D8" w:rsidRDefault="003908DC" w:rsidP="00C2446C">
      <w:pPr>
        <w:spacing w:line="26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7DC2374B" w14:textId="40637910" w:rsidR="004B6821" w:rsidRPr="004B43D8" w:rsidRDefault="003908DC" w:rsidP="00C2446C">
      <w:pPr>
        <w:spacing w:line="26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B43D8">
        <w:rPr>
          <w:rFonts w:ascii="Arial" w:hAnsi="Arial" w:cs="Arial"/>
          <w:i/>
          <w:iCs/>
          <w:sz w:val="22"/>
          <w:szCs w:val="22"/>
        </w:rPr>
        <w:t xml:space="preserve">“Grazie al finanziamento europeo dell’EFSD (European Foundation for the Study of Diabetes) – </w:t>
      </w:r>
      <w:r w:rsidR="002167A1" w:rsidRPr="004B43D8">
        <w:rPr>
          <w:rFonts w:ascii="Arial" w:hAnsi="Arial" w:cs="Arial"/>
          <w:sz w:val="22"/>
          <w:szCs w:val="22"/>
        </w:rPr>
        <w:t>conclude</w:t>
      </w:r>
      <w:r w:rsidRPr="004B43D8">
        <w:rPr>
          <w:rFonts w:ascii="Arial" w:hAnsi="Arial" w:cs="Arial"/>
          <w:sz w:val="22"/>
          <w:szCs w:val="22"/>
        </w:rPr>
        <w:t xml:space="preserve"> </w:t>
      </w:r>
      <w:r w:rsidRPr="004B43D8">
        <w:rPr>
          <w:rFonts w:ascii="Arial" w:hAnsi="Arial" w:cs="Arial"/>
          <w:b/>
          <w:sz w:val="22"/>
          <w:szCs w:val="22"/>
        </w:rPr>
        <w:t>La Sala</w:t>
      </w:r>
      <w:r w:rsidRPr="004B43D8">
        <w:rPr>
          <w:rFonts w:ascii="Arial" w:hAnsi="Arial" w:cs="Arial"/>
          <w:sz w:val="22"/>
          <w:szCs w:val="22"/>
        </w:rPr>
        <w:t>, titolare del finanziamento</w:t>
      </w:r>
      <w:r w:rsidRPr="004B43D8">
        <w:rPr>
          <w:rFonts w:ascii="Arial" w:hAnsi="Arial" w:cs="Arial"/>
          <w:i/>
          <w:iCs/>
          <w:sz w:val="22"/>
          <w:szCs w:val="22"/>
        </w:rPr>
        <w:t xml:space="preserve"> – stiamo già attuando altre analisi per comprendere se il miR-21 e altre molecole, oltre ad associarsi a iperglicemia e ad avere un valore predittivo, giochi</w:t>
      </w:r>
      <w:r w:rsidR="00896745">
        <w:rPr>
          <w:rFonts w:ascii="Arial" w:hAnsi="Arial" w:cs="Arial"/>
          <w:i/>
          <w:iCs/>
          <w:sz w:val="22"/>
          <w:szCs w:val="22"/>
        </w:rPr>
        <w:t>no</w:t>
      </w:r>
      <w:r w:rsidRPr="004B43D8">
        <w:rPr>
          <w:rFonts w:ascii="Arial" w:hAnsi="Arial" w:cs="Arial"/>
          <w:i/>
          <w:iCs/>
          <w:sz w:val="22"/>
          <w:szCs w:val="22"/>
        </w:rPr>
        <w:t xml:space="preserve"> anche un ruolo causale nello sviluppo del diabete</w:t>
      </w:r>
      <w:r w:rsidRPr="004B43D8">
        <w:rPr>
          <w:rFonts w:ascii="Arial" w:hAnsi="Arial" w:cs="Arial"/>
          <w:sz w:val="22"/>
          <w:szCs w:val="22"/>
        </w:rPr>
        <w:t xml:space="preserve">. </w:t>
      </w:r>
      <w:r w:rsidRPr="004B43D8">
        <w:rPr>
          <w:rFonts w:ascii="Arial" w:hAnsi="Arial" w:cs="Arial"/>
          <w:i/>
          <w:iCs/>
          <w:sz w:val="22"/>
          <w:szCs w:val="22"/>
        </w:rPr>
        <w:t>Se così fosse, questa molecola potrebbe aprire le porte a nuove strategie terapeutiche, nei casi in cui la sola dieta non fosse sufficiente. A tal proposito, sarà necessario allargare l’orizzonte temporale dello studio, tornando a esaminare la nostra corte di pazienti con nuovi follow-up e proseguire le nostre ricerche sui meccanismi molecolari che governano il passaggio dalla condizione di prediabete a quella di diabete conclamato”.</w:t>
      </w:r>
    </w:p>
    <w:p w14:paraId="6C0C95E8" w14:textId="77777777" w:rsidR="003908DC" w:rsidRPr="004B43D8" w:rsidRDefault="003908DC" w:rsidP="00C2446C">
      <w:pPr>
        <w:spacing w:line="26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1ED033A8" w14:textId="2A830910" w:rsidR="007F1CC5" w:rsidRPr="004B43D8" w:rsidRDefault="0079529A" w:rsidP="00C2446C">
      <w:pPr>
        <w:spacing w:line="260" w:lineRule="atLeast"/>
        <w:jc w:val="both"/>
        <w:rPr>
          <w:rFonts w:ascii="Arial" w:hAnsi="Arial" w:cs="Arial"/>
          <w:iCs/>
          <w:sz w:val="22"/>
          <w:szCs w:val="22"/>
        </w:rPr>
      </w:pPr>
      <w:r w:rsidRPr="004B43D8">
        <w:rPr>
          <w:rFonts w:ascii="Arial" w:hAnsi="Arial" w:cs="Arial"/>
          <w:iCs/>
          <w:sz w:val="22"/>
          <w:szCs w:val="22"/>
        </w:rPr>
        <w:t>Di grande importanza per la conduzione dello studio Diapason è stato il</w:t>
      </w:r>
      <w:r w:rsidR="004B6821" w:rsidRPr="004B43D8">
        <w:rPr>
          <w:rFonts w:ascii="Arial" w:hAnsi="Arial" w:cs="Arial"/>
          <w:iCs/>
          <w:sz w:val="22"/>
          <w:szCs w:val="22"/>
        </w:rPr>
        <w:t xml:space="preserve"> contributo della Fondazione Romeo ed Enrica Invernizzi</w:t>
      </w:r>
      <w:r w:rsidRPr="004B43D8">
        <w:rPr>
          <w:rFonts w:ascii="Arial" w:hAnsi="Arial" w:cs="Arial"/>
          <w:iCs/>
          <w:sz w:val="22"/>
          <w:szCs w:val="22"/>
        </w:rPr>
        <w:t>, la cui mission è</w:t>
      </w:r>
      <w:r w:rsidR="007F1CC5" w:rsidRPr="004B43D8">
        <w:rPr>
          <w:rFonts w:ascii="Arial" w:hAnsi="Arial" w:cs="Arial"/>
          <w:iCs/>
          <w:sz w:val="22"/>
          <w:szCs w:val="22"/>
        </w:rPr>
        <w:t xml:space="preserve"> promuove</w:t>
      </w:r>
      <w:r w:rsidRPr="004B43D8">
        <w:rPr>
          <w:rFonts w:ascii="Arial" w:hAnsi="Arial" w:cs="Arial"/>
          <w:iCs/>
          <w:sz w:val="22"/>
          <w:szCs w:val="22"/>
        </w:rPr>
        <w:t>re</w:t>
      </w:r>
      <w:r w:rsidR="007F1CC5" w:rsidRPr="004B43D8">
        <w:rPr>
          <w:rFonts w:ascii="Arial" w:hAnsi="Arial" w:cs="Arial"/>
          <w:iCs/>
          <w:sz w:val="22"/>
          <w:szCs w:val="22"/>
        </w:rPr>
        <w:t xml:space="preserve"> i giovani migliori incentivando i loro programmi di ricerca innovativi. </w:t>
      </w:r>
    </w:p>
    <w:p w14:paraId="79FF222B" w14:textId="25D9995F" w:rsidR="004B6821" w:rsidRDefault="004B6821" w:rsidP="00A7712C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27DDA9DB" w14:textId="77777777" w:rsidR="00867913" w:rsidRDefault="00867913" w:rsidP="00A7712C">
      <w:pPr>
        <w:jc w:val="both"/>
        <w:rPr>
          <w:rFonts w:ascii="Arial" w:hAnsi="Arial" w:cs="Arial"/>
          <w:iCs/>
        </w:rPr>
      </w:pPr>
    </w:p>
    <w:p w14:paraId="15D44E74" w14:textId="77777777" w:rsidR="004B43D8" w:rsidRDefault="004B43D8" w:rsidP="00A7712C">
      <w:pPr>
        <w:jc w:val="both"/>
        <w:rPr>
          <w:rFonts w:ascii="Arial" w:hAnsi="Arial" w:cs="Arial"/>
          <w:sz w:val="21"/>
          <w:szCs w:val="21"/>
        </w:rPr>
      </w:pPr>
    </w:p>
    <w:p w14:paraId="4BCEC8D3" w14:textId="77777777" w:rsidR="004B6821" w:rsidRPr="00E7300B" w:rsidRDefault="004B6821" w:rsidP="004B6821">
      <w:pPr>
        <w:spacing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20393C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56FB3492" w14:textId="77777777" w:rsidR="004B6821" w:rsidRPr="005B5A8E" w:rsidRDefault="00867913" w:rsidP="004B6821">
      <w:pPr>
        <w:spacing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4B6821" w:rsidRPr="005B5A8E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7E1CB0C8" w14:textId="77777777" w:rsidR="004B6821" w:rsidRPr="005B5A8E" w:rsidRDefault="004B6821" w:rsidP="004B6821">
      <w:pPr>
        <w:spacing w:line="264" w:lineRule="auto"/>
        <w:jc w:val="both"/>
        <w:rPr>
          <w:rFonts w:ascii="Arial" w:hAnsi="Arial" w:cs="Arial"/>
          <w:sz w:val="21"/>
          <w:szCs w:val="21"/>
        </w:rPr>
      </w:pPr>
    </w:p>
    <w:p w14:paraId="2DB6F081" w14:textId="77777777" w:rsidR="004B6821" w:rsidRPr="005B5A8E" w:rsidRDefault="004B6821" w:rsidP="004B6821">
      <w:pPr>
        <w:spacing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5B5A8E">
        <w:rPr>
          <w:rFonts w:ascii="Arial" w:hAnsi="Arial" w:cs="Arial"/>
          <w:b/>
          <w:color w:val="44546A"/>
          <w:sz w:val="20"/>
        </w:rPr>
        <w:t>Ufficio Stampa Value Relations</w:t>
      </w:r>
      <w:r>
        <w:rPr>
          <w:rFonts w:ascii="Arial" w:hAnsi="Arial" w:cs="Arial"/>
          <w:b/>
          <w:color w:val="44546A"/>
          <w:sz w:val="20"/>
        </w:rPr>
        <w:t xml:space="preserve"> Media</w:t>
      </w:r>
    </w:p>
    <w:p w14:paraId="5E35447A" w14:textId="77777777" w:rsidR="004B6821" w:rsidRPr="000831C3" w:rsidRDefault="004B6821" w:rsidP="004B6821">
      <w:pPr>
        <w:spacing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3C90DE54" w14:textId="77777777" w:rsidR="004B6821" w:rsidRPr="000831C3" w:rsidRDefault="004B6821" w:rsidP="004B6821">
      <w:pPr>
        <w:spacing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Antonella Martucci – a.martucci@vrelations.it | 340 6775463</w:t>
      </w:r>
    </w:p>
    <w:p w14:paraId="1CAE0679" w14:textId="77777777" w:rsidR="004B6821" w:rsidRPr="000831C3" w:rsidRDefault="004B6821" w:rsidP="004B6821">
      <w:pPr>
        <w:spacing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5B3B0E25" w14:textId="77777777" w:rsidR="004B6821" w:rsidRPr="000831C3" w:rsidRDefault="004B6821" w:rsidP="004B6821">
      <w:pPr>
        <w:spacing w:line="276" w:lineRule="auto"/>
        <w:jc w:val="right"/>
        <w:rPr>
          <w:rFonts w:ascii="Arial" w:hAnsi="Arial" w:cs="Arial"/>
          <w:b/>
          <w:color w:val="44546A"/>
          <w:sz w:val="20"/>
        </w:rPr>
      </w:pPr>
      <w:r w:rsidRPr="000831C3">
        <w:rPr>
          <w:rFonts w:ascii="Arial" w:hAnsi="Arial" w:cs="Arial"/>
          <w:b/>
          <w:color w:val="44546A"/>
          <w:sz w:val="20"/>
        </w:rPr>
        <w:t>Ufficio Relazioni esterne e Comunicazione Gruppo MultiMedica</w:t>
      </w:r>
    </w:p>
    <w:p w14:paraId="039A9882" w14:textId="77777777" w:rsidR="004B6821" w:rsidRPr="000831C3" w:rsidRDefault="004B6821" w:rsidP="004B6821">
      <w:pPr>
        <w:spacing w:line="276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Francesca Scollo</w:t>
      </w:r>
      <w:r w:rsidRPr="000831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Pr="000831C3">
        <w:rPr>
          <w:rFonts w:ascii="Arial" w:hAnsi="Arial" w:cs="Arial"/>
          <w:sz w:val="20"/>
        </w:rPr>
        <w:t xml:space="preserve"> </w:t>
      </w:r>
      <w:r w:rsidRPr="00030845">
        <w:rPr>
          <w:rFonts w:ascii="Arial" w:hAnsi="Arial" w:cs="Arial"/>
          <w:sz w:val="20"/>
        </w:rPr>
        <w:t>francesca.scollo@multimedica.it</w:t>
      </w:r>
      <w:r>
        <w:rPr>
          <w:rFonts w:ascii="Arial" w:hAnsi="Arial" w:cs="Arial"/>
          <w:sz w:val="20"/>
        </w:rPr>
        <w:t xml:space="preserve"> </w:t>
      </w:r>
      <w:r w:rsidRPr="000831C3">
        <w:rPr>
          <w:rFonts w:ascii="Arial" w:hAnsi="Arial" w:cs="Arial"/>
          <w:sz w:val="20"/>
        </w:rPr>
        <w:t xml:space="preserve"> </w:t>
      </w:r>
    </w:p>
    <w:p w14:paraId="5CD95864" w14:textId="77777777" w:rsidR="004D3829" w:rsidRDefault="004B6821" w:rsidP="007B3BF4">
      <w:pPr>
        <w:spacing w:line="276" w:lineRule="auto"/>
        <w:jc w:val="right"/>
      </w:pPr>
      <w:r w:rsidRPr="000831C3">
        <w:rPr>
          <w:rFonts w:ascii="Arial" w:hAnsi="Arial" w:cs="Arial"/>
          <w:sz w:val="20"/>
        </w:rPr>
        <w:t>Pierluigi Villa -</w:t>
      </w:r>
      <w:r>
        <w:rPr>
          <w:rFonts w:ascii="Arial" w:hAnsi="Arial" w:cs="Arial"/>
          <w:sz w:val="20"/>
        </w:rPr>
        <w:t xml:space="preserve"> </w:t>
      </w:r>
      <w:r w:rsidRPr="00030845">
        <w:rPr>
          <w:rFonts w:ascii="Arial" w:hAnsi="Arial" w:cs="Arial"/>
          <w:sz w:val="20"/>
        </w:rPr>
        <w:t>ufficio.stampa@multimedica.it</w:t>
      </w:r>
      <w:r>
        <w:rPr>
          <w:rFonts w:ascii="Arial" w:hAnsi="Arial" w:cs="Arial"/>
          <w:sz w:val="20"/>
        </w:rPr>
        <w:t xml:space="preserve"> </w:t>
      </w:r>
      <w:r w:rsidRPr="000831C3">
        <w:rPr>
          <w:rFonts w:ascii="Arial" w:hAnsi="Arial" w:cs="Arial"/>
          <w:sz w:val="20"/>
        </w:rPr>
        <w:t xml:space="preserve">| </w:t>
      </w:r>
      <w:r w:rsidRPr="00930A4B">
        <w:rPr>
          <w:rFonts w:ascii="Arial" w:hAnsi="Arial" w:cs="Arial"/>
          <w:sz w:val="20"/>
        </w:rPr>
        <w:t>02 85994108</w:t>
      </w:r>
    </w:p>
    <w:sectPr w:rsidR="004D3829" w:rsidSect="00C2446C">
      <w:headerReference w:type="default" r:id="rId9"/>
      <w:pgSz w:w="11906" w:h="16838"/>
      <w:pgMar w:top="2127" w:right="1134" w:bottom="851" w:left="1134" w:header="567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5264" w14:textId="77777777" w:rsidR="00EA40D8" w:rsidRDefault="00EA40D8" w:rsidP="004B6821">
      <w:r>
        <w:separator/>
      </w:r>
    </w:p>
  </w:endnote>
  <w:endnote w:type="continuationSeparator" w:id="0">
    <w:p w14:paraId="5A359A2F" w14:textId="77777777" w:rsidR="00EA40D8" w:rsidRDefault="00EA40D8" w:rsidP="004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14CD" w14:textId="77777777" w:rsidR="00EA40D8" w:rsidRDefault="00EA40D8" w:rsidP="004B6821">
      <w:r>
        <w:separator/>
      </w:r>
    </w:p>
  </w:footnote>
  <w:footnote w:type="continuationSeparator" w:id="0">
    <w:p w14:paraId="6DA9F24B" w14:textId="77777777" w:rsidR="00EA40D8" w:rsidRDefault="00EA40D8" w:rsidP="004B6821">
      <w:r>
        <w:continuationSeparator/>
      </w:r>
    </w:p>
  </w:footnote>
  <w:footnote w:id="1">
    <w:p w14:paraId="54831D8A" w14:textId="30324729" w:rsidR="00F03990" w:rsidRPr="00C65ED4" w:rsidRDefault="00F03990" w:rsidP="00F03990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C65ED4">
        <w:rPr>
          <w:rStyle w:val="Rimandonotaapidipagina"/>
          <w:rFonts w:ascii="Arial" w:hAnsi="Arial" w:cs="Arial"/>
          <w:sz w:val="18"/>
          <w:szCs w:val="18"/>
        </w:rPr>
        <w:footnoteRef/>
      </w:r>
      <w:r w:rsidRPr="00C65ED4">
        <w:rPr>
          <w:rFonts w:ascii="Arial" w:hAnsi="Arial" w:cs="Arial"/>
          <w:sz w:val="18"/>
          <w:szCs w:val="18"/>
        </w:rPr>
        <w:t xml:space="preserve"> Il miR-21 è un tipo di </w:t>
      </w:r>
      <w:proofErr w:type="gramStart"/>
      <w:r w:rsidRPr="00C65ED4">
        <w:rPr>
          <w:rFonts w:ascii="Arial" w:hAnsi="Arial" w:cs="Arial"/>
          <w:sz w:val="18"/>
          <w:szCs w:val="18"/>
        </w:rPr>
        <w:t>micro RNA</w:t>
      </w:r>
      <w:proofErr w:type="gramEnd"/>
      <w:r w:rsidRPr="00C65ED4">
        <w:rPr>
          <w:rFonts w:ascii="Arial" w:hAnsi="Arial" w:cs="Arial"/>
          <w:sz w:val="18"/>
          <w:szCs w:val="18"/>
        </w:rPr>
        <w:t>, ovvero piccole molecole di RNA non codificante capaci di modulare l’espressione genica.</w:t>
      </w:r>
    </w:p>
  </w:footnote>
  <w:footnote w:id="2">
    <w:p w14:paraId="6A796CAA" w14:textId="034E4D83" w:rsidR="009041FB" w:rsidRPr="00C65ED4" w:rsidRDefault="009041FB" w:rsidP="00C65ED4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C65ED4">
        <w:rPr>
          <w:rStyle w:val="Rimandonotaapidipagina"/>
          <w:rFonts w:ascii="Arial" w:hAnsi="Arial" w:cs="Arial"/>
          <w:sz w:val="18"/>
          <w:szCs w:val="18"/>
        </w:rPr>
        <w:footnoteRef/>
      </w:r>
      <w:r w:rsidRPr="00C65ED4">
        <w:rPr>
          <w:rFonts w:ascii="Arial" w:hAnsi="Arial" w:cs="Arial"/>
          <w:sz w:val="18"/>
          <w:szCs w:val="18"/>
        </w:rPr>
        <w:t xml:space="preserve"> </w:t>
      </w:r>
      <w:r w:rsidR="00C65ED4" w:rsidRPr="00C65ED4">
        <w:rPr>
          <w:rFonts w:ascii="Arial" w:hAnsi="Arial" w:cs="Arial"/>
          <w:sz w:val="18"/>
          <w:szCs w:val="18"/>
        </w:rPr>
        <w:t xml:space="preserve">La Sala et al., “Lower miR-21/ROS/HNE </w:t>
      </w:r>
      <w:proofErr w:type="spellStart"/>
      <w:r w:rsidR="00C65ED4" w:rsidRPr="00C65ED4">
        <w:rPr>
          <w:rFonts w:ascii="Arial" w:hAnsi="Arial" w:cs="Arial"/>
          <w:sz w:val="18"/>
          <w:szCs w:val="18"/>
        </w:rPr>
        <w:t>levels</w:t>
      </w:r>
      <w:proofErr w:type="spellEnd"/>
      <w:r w:rsidR="00C65ED4" w:rsidRPr="00C65ED4">
        <w:rPr>
          <w:rFonts w:ascii="Arial" w:hAnsi="Arial" w:cs="Arial"/>
          <w:sz w:val="18"/>
          <w:szCs w:val="18"/>
        </w:rPr>
        <w:t xml:space="preserve"> associate with </w:t>
      </w:r>
      <w:proofErr w:type="spellStart"/>
      <w:r w:rsidR="00C65ED4" w:rsidRPr="00C65ED4">
        <w:rPr>
          <w:rFonts w:ascii="Arial" w:hAnsi="Arial" w:cs="Arial"/>
          <w:sz w:val="18"/>
          <w:szCs w:val="18"/>
        </w:rPr>
        <w:t>lower</w:t>
      </w:r>
      <w:proofErr w:type="spellEnd"/>
      <w:r w:rsidR="00C65ED4" w:rsidRPr="00C65ED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5ED4" w:rsidRPr="00C65ED4">
        <w:rPr>
          <w:rFonts w:ascii="Arial" w:hAnsi="Arial" w:cs="Arial"/>
          <w:sz w:val="18"/>
          <w:szCs w:val="18"/>
        </w:rPr>
        <w:t>glycemia</w:t>
      </w:r>
      <w:proofErr w:type="spellEnd"/>
      <w:r w:rsidR="00C65ED4" w:rsidRPr="00C65ED4">
        <w:rPr>
          <w:rFonts w:ascii="Arial" w:hAnsi="Arial" w:cs="Arial"/>
          <w:sz w:val="18"/>
          <w:szCs w:val="18"/>
        </w:rPr>
        <w:t xml:space="preserve"> after </w:t>
      </w:r>
      <w:proofErr w:type="spellStart"/>
      <w:r w:rsidR="00C65ED4" w:rsidRPr="00C65ED4">
        <w:rPr>
          <w:rFonts w:ascii="Arial" w:hAnsi="Arial" w:cs="Arial"/>
          <w:sz w:val="18"/>
          <w:szCs w:val="18"/>
        </w:rPr>
        <w:t>habit-intervention</w:t>
      </w:r>
      <w:proofErr w:type="spellEnd"/>
      <w:r w:rsidR="00C65ED4" w:rsidRPr="00C65ED4">
        <w:rPr>
          <w:rFonts w:ascii="Arial" w:hAnsi="Arial" w:cs="Arial"/>
          <w:sz w:val="18"/>
          <w:szCs w:val="18"/>
        </w:rPr>
        <w:t xml:space="preserve">: DIAPASON study 1-year </w:t>
      </w:r>
      <w:proofErr w:type="spellStart"/>
      <w:r w:rsidR="00C65ED4" w:rsidRPr="00C65ED4">
        <w:rPr>
          <w:rFonts w:ascii="Arial" w:hAnsi="Arial" w:cs="Arial"/>
          <w:sz w:val="18"/>
          <w:szCs w:val="18"/>
        </w:rPr>
        <w:t>later</w:t>
      </w:r>
      <w:proofErr w:type="spellEnd"/>
      <w:r w:rsidR="00C65ED4" w:rsidRPr="00C65ED4">
        <w:rPr>
          <w:rFonts w:ascii="Arial" w:hAnsi="Arial" w:cs="Arial"/>
          <w:sz w:val="18"/>
          <w:szCs w:val="18"/>
        </w:rPr>
        <w:t xml:space="preserve">”, </w:t>
      </w:r>
      <w:proofErr w:type="spellStart"/>
      <w:r w:rsidR="00C65ED4" w:rsidRPr="00C65ED4">
        <w:rPr>
          <w:rFonts w:ascii="Arial" w:hAnsi="Arial" w:cs="Arial"/>
          <w:i/>
          <w:iCs/>
          <w:sz w:val="18"/>
          <w:szCs w:val="18"/>
        </w:rPr>
        <w:t>Cardiovascular</w:t>
      </w:r>
      <w:proofErr w:type="spellEnd"/>
      <w:r w:rsidR="00C65ED4" w:rsidRPr="00C65ED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C65ED4" w:rsidRPr="00C65ED4">
        <w:rPr>
          <w:rFonts w:ascii="Arial" w:hAnsi="Arial" w:cs="Arial"/>
          <w:i/>
          <w:iCs/>
          <w:sz w:val="18"/>
          <w:szCs w:val="18"/>
        </w:rPr>
        <w:t>Diabetology</w:t>
      </w:r>
      <w:proofErr w:type="spellEnd"/>
      <w:r w:rsidR="00C65ED4" w:rsidRPr="00C65ED4">
        <w:rPr>
          <w:rFonts w:ascii="Arial" w:hAnsi="Arial" w:cs="Arial"/>
          <w:sz w:val="18"/>
          <w:szCs w:val="18"/>
        </w:rPr>
        <w:t xml:space="preserve"> (2022) 21:35, </w:t>
      </w:r>
      <w:hyperlink r:id="rId1" w:history="1">
        <w:r w:rsidR="00C65ED4" w:rsidRPr="00C65ED4">
          <w:rPr>
            <w:rStyle w:val="Collegamentoipertestuale"/>
            <w:rFonts w:ascii="Arial" w:hAnsi="Arial" w:cs="Arial"/>
            <w:sz w:val="18"/>
            <w:szCs w:val="18"/>
          </w:rPr>
          <w:t>https://doi.org/10.1186/s12933-022-01465-0</w:t>
        </w:r>
      </w:hyperlink>
      <w:r w:rsidR="00C65ED4" w:rsidRPr="00C65ED4">
        <w:rPr>
          <w:rFonts w:ascii="Arial" w:hAnsi="Arial" w:cs="Arial"/>
          <w:sz w:val="18"/>
          <w:szCs w:val="18"/>
        </w:rPr>
        <w:t>.</w:t>
      </w:r>
    </w:p>
  </w:footnote>
  <w:footnote w:id="3">
    <w:p w14:paraId="0CE83F7F" w14:textId="77777777" w:rsidR="004B6821" w:rsidRPr="00B17C62" w:rsidRDefault="004B6821" w:rsidP="004B6821">
      <w:pPr>
        <w:pStyle w:val="Testonotaapidipagina"/>
        <w:jc w:val="both"/>
        <w:rPr>
          <w:rFonts w:ascii="Arial" w:hAnsi="Arial" w:cs="Arial"/>
        </w:rPr>
      </w:pPr>
      <w:r w:rsidRPr="00C65ED4">
        <w:rPr>
          <w:rStyle w:val="Rimandonotaapidipagina"/>
          <w:rFonts w:ascii="Arial" w:hAnsi="Arial" w:cs="Arial"/>
          <w:sz w:val="18"/>
          <w:szCs w:val="18"/>
        </w:rPr>
        <w:footnoteRef/>
      </w:r>
      <w:r w:rsidRPr="00C65ED4">
        <w:rPr>
          <w:rFonts w:ascii="Arial" w:hAnsi="Arial" w:cs="Arial"/>
          <w:sz w:val="18"/>
          <w:szCs w:val="18"/>
        </w:rPr>
        <w:t xml:space="preserve"> La valutazione è avvenuta sulla base delle risposte a un questionario ad hoc denominato FINDRISC (</w:t>
      </w:r>
      <w:proofErr w:type="spellStart"/>
      <w:r w:rsidRPr="00C65ED4">
        <w:rPr>
          <w:rFonts w:ascii="Arial" w:hAnsi="Arial" w:cs="Arial"/>
          <w:sz w:val="18"/>
          <w:szCs w:val="18"/>
        </w:rPr>
        <w:t>Finnish</w:t>
      </w:r>
      <w:proofErr w:type="spellEnd"/>
      <w:r w:rsidRPr="00C65ED4">
        <w:rPr>
          <w:rFonts w:ascii="Arial" w:hAnsi="Arial" w:cs="Arial"/>
          <w:sz w:val="18"/>
          <w:szCs w:val="18"/>
        </w:rPr>
        <w:t xml:space="preserve"> Diabetes Risk Score) che attribuisce un punteggio relativo al rischio di ammalarsi di diabete nei dieci anni successivi.</w:t>
      </w:r>
      <w:r w:rsidRPr="00C65ED4">
        <w:rPr>
          <w:sz w:val="18"/>
          <w:szCs w:val="18"/>
        </w:rPr>
        <w:t xml:space="preserve"> </w:t>
      </w:r>
      <w:r w:rsidRPr="00C65ED4">
        <w:rPr>
          <w:rFonts w:ascii="Arial" w:hAnsi="Arial" w:cs="Arial"/>
          <w:sz w:val="18"/>
          <w:szCs w:val="18"/>
        </w:rPr>
        <w:t>Le domande che compongono il questionario riguardano lo stile di vita alimentare, sedentario e la familiarità del soggetto con la patologia.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9F8C" w14:textId="77777777" w:rsidR="00D065C4" w:rsidRDefault="00D1368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9E0E59B" wp14:editId="43D556FB">
          <wp:simplePos x="0" y="0"/>
          <wp:positionH relativeFrom="column">
            <wp:align>center</wp:align>
          </wp:positionH>
          <wp:positionV relativeFrom="paragraph">
            <wp:posOffset>67310</wp:posOffset>
          </wp:positionV>
          <wp:extent cx="2133600" cy="65405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5pt;height:5.5pt" o:bullet="t">
        <v:imagedata r:id="rId1" o:title="Green Ball"/>
      </v:shape>
    </w:pict>
  </w:numPicBullet>
  <w:abstractNum w:abstractNumId="0" w15:restartNumberingAfterBreak="0">
    <w:nsid w:val="05AC3ECD"/>
    <w:multiLevelType w:val="multilevel"/>
    <w:tmpl w:val="A4CA4B5C"/>
    <w:styleLink w:val="Stile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21"/>
    <w:rsid w:val="00005672"/>
    <w:rsid w:val="00005A96"/>
    <w:rsid w:val="00012F81"/>
    <w:rsid w:val="00014A6C"/>
    <w:rsid w:val="00016B74"/>
    <w:rsid w:val="00020AB9"/>
    <w:rsid w:val="000225BB"/>
    <w:rsid w:val="000229D5"/>
    <w:rsid w:val="0002439F"/>
    <w:rsid w:val="00026AF7"/>
    <w:rsid w:val="00026C2F"/>
    <w:rsid w:val="00026FE4"/>
    <w:rsid w:val="000314BB"/>
    <w:rsid w:val="00033D7F"/>
    <w:rsid w:val="0003482F"/>
    <w:rsid w:val="0003674E"/>
    <w:rsid w:val="00041CD9"/>
    <w:rsid w:val="000571D9"/>
    <w:rsid w:val="000603B3"/>
    <w:rsid w:val="000607E2"/>
    <w:rsid w:val="00060AEF"/>
    <w:rsid w:val="00070D80"/>
    <w:rsid w:val="00071CCE"/>
    <w:rsid w:val="00072649"/>
    <w:rsid w:val="00073786"/>
    <w:rsid w:val="000759D0"/>
    <w:rsid w:val="00077A0E"/>
    <w:rsid w:val="000807B3"/>
    <w:rsid w:val="00080ECC"/>
    <w:rsid w:val="00081384"/>
    <w:rsid w:val="000832DF"/>
    <w:rsid w:val="00085353"/>
    <w:rsid w:val="00085AC5"/>
    <w:rsid w:val="00086050"/>
    <w:rsid w:val="000926E7"/>
    <w:rsid w:val="0009290A"/>
    <w:rsid w:val="00095DA7"/>
    <w:rsid w:val="00096555"/>
    <w:rsid w:val="00097B7D"/>
    <w:rsid w:val="000A0B5D"/>
    <w:rsid w:val="000A1F36"/>
    <w:rsid w:val="000A2A85"/>
    <w:rsid w:val="000A7029"/>
    <w:rsid w:val="000B1725"/>
    <w:rsid w:val="000B34F2"/>
    <w:rsid w:val="000B35AE"/>
    <w:rsid w:val="000D25B2"/>
    <w:rsid w:val="000D6A50"/>
    <w:rsid w:val="000E0395"/>
    <w:rsid w:val="000E0DC1"/>
    <w:rsid w:val="000E13D3"/>
    <w:rsid w:val="000E357F"/>
    <w:rsid w:val="000E3D65"/>
    <w:rsid w:val="000E5A1C"/>
    <w:rsid w:val="000E7652"/>
    <w:rsid w:val="000F010E"/>
    <w:rsid w:val="000F05B4"/>
    <w:rsid w:val="000F1920"/>
    <w:rsid w:val="000F4A50"/>
    <w:rsid w:val="000F7FAC"/>
    <w:rsid w:val="001013D4"/>
    <w:rsid w:val="00101AAC"/>
    <w:rsid w:val="00102B52"/>
    <w:rsid w:val="00102FFC"/>
    <w:rsid w:val="00106643"/>
    <w:rsid w:val="00107B80"/>
    <w:rsid w:val="001316A1"/>
    <w:rsid w:val="001367D8"/>
    <w:rsid w:val="0014045F"/>
    <w:rsid w:val="001431B6"/>
    <w:rsid w:val="00143BE8"/>
    <w:rsid w:val="001453EB"/>
    <w:rsid w:val="00145E5D"/>
    <w:rsid w:val="0015137F"/>
    <w:rsid w:val="0015523F"/>
    <w:rsid w:val="0015573C"/>
    <w:rsid w:val="00156157"/>
    <w:rsid w:val="001606F3"/>
    <w:rsid w:val="001619EB"/>
    <w:rsid w:val="00164D62"/>
    <w:rsid w:val="0016524B"/>
    <w:rsid w:val="00170E45"/>
    <w:rsid w:val="001716DC"/>
    <w:rsid w:val="00172A10"/>
    <w:rsid w:val="00173996"/>
    <w:rsid w:val="00175E15"/>
    <w:rsid w:val="00181C48"/>
    <w:rsid w:val="00182B7A"/>
    <w:rsid w:val="001951A5"/>
    <w:rsid w:val="00195DC3"/>
    <w:rsid w:val="00196F2E"/>
    <w:rsid w:val="001A255F"/>
    <w:rsid w:val="001A6BDC"/>
    <w:rsid w:val="001B2B55"/>
    <w:rsid w:val="001B56A9"/>
    <w:rsid w:val="001C1D03"/>
    <w:rsid w:val="001C3A27"/>
    <w:rsid w:val="001D4456"/>
    <w:rsid w:val="001E48BB"/>
    <w:rsid w:val="001E58B8"/>
    <w:rsid w:val="001E7F08"/>
    <w:rsid w:val="001F082C"/>
    <w:rsid w:val="001F18FD"/>
    <w:rsid w:val="001F3A76"/>
    <w:rsid w:val="001F7198"/>
    <w:rsid w:val="00201D2D"/>
    <w:rsid w:val="0020260B"/>
    <w:rsid w:val="00211B57"/>
    <w:rsid w:val="002155E8"/>
    <w:rsid w:val="0021639A"/>
    <w:rsid w:val="002166FE"/>
    <w:rsid w:val="002167A1"/>
    <w:rsid w:val="00224643"/>
    <w:rsid w:val="002246BD"/>
    <w:rsid w:val="002268D0"/>
    <w:rsid w:val="002275CB"/>
    <w:rsid w:val="00227D9B"/>
    <w:rsid w:val="00230229"/>
    <w:rsid w:val="00230F83"/>
    <w:rsid w:val="00231C3F"/>
    <w:rsid w:val="00234040"/>
    <w:rsid w:val="00243B87"/>
    <w:rsid w:val="00251F30"/>
    <w:rsid w:val="002539F5"/>
    <w:rsid w:val="002606E5"/>
    <w:rsid w:val="00263367"/>
    <w:rsid w:val="002658C2"/>
    <w:rsid w:val="0026703E"/>
    <w:rsid w:val="00270A60"/>
    <w:rsid w:val="002722BB"/>
    <w:rsid w:val="00274DFA"/>
    <w:rsid w:val="00275BC3"/>
    <w:rsid w:val="00282198"/>
    <w:rsid w:val="00285FBC"/>
    <w:rsid w:val="00292080"/>
    <w:rsid w:val="00297577"/>
    <w:rsid w:val="002A1E9B"/>
    <w:rsid w:val="002A5AFF"/>
    <w:rsid w:val="002A6FBA"/>
    <w:rsid w:val="002B5F0C"/>
    <w:rsid w:val="002C21E6"/>
    <w:rsid w:val="002C7A43"/>
    <w:rsid w:val="002E2533"/>
    <w:rsid w:val="002E3D59"/>
    <w:rsid w:val="002E50C3"/>
    <w:rsid w:val="002E7C64"/>
    <w:rsid w:val="002F1446"/>
    <w:rsid w:val="002F44AB"/>
    <w:rsid w:val="002F482B"/>
    <w:rsid w:val="002F536A"/>
    <w:rsid w:val="002F6B9F"/>
    <w:rsid w:val="003028B2"/>
    <w:rsid w:val="00302DD8"/>
    <w:rsid w:val="003062F9"/>
    <w:rsid w:val="00307DE5"/>
    <w:rsid w:val="00311C3C"/>
    <w:rsid w:val="003239BC"/>
    <w:rsid w:val="00327C22"/>
    <w:rsid w:val="003305C4"/>
    <w:rsid w:val="00333C9A"/>
    <w:rsid w:val="00335DE1"/>
    <w:rsid w:val="00340203"/>
    <w:rsid w:val="003433D2"/>
    <w:rsid w:val="00345D2B"/>
    <w:rsid w:val="00352E44"/>
    <w:rsid w:val="003576C2"/>
    <w:rsid w:val="00361E8F"/>
    <w:rsid w:val="003643C5"/>
    <w:rsid w:val="003645AC"/>
    <w:rsid w:val="003648DF"/>
    <w:rsid w:val="00370E4B"/>
    <w:rsid w:val="00371C82"/>
    <w:rsid w:val="003744C1"/>
    <w:rsid w:val="0037479B"/>
    <w:rsid w:val="00383CE3"/>
    <w:rsid w:val="00384473"/>
    <w:rsid w:val="003849B5"/>
    <w:rsid w:val="003908DC"/>
    <w:rsid w:val="00394658"/>
    <w:rsid w:val="00395113"/>
    <w:rsid w:val="003960DE"/>
    <w:rsid w:val="00397756"/>
    <w:rsid w:val="003A1754"/>
    <w:rsid w:val="003B1ABC"/>
    <w:rsid w:val="003B7DEB"/>
    <w:rsid w:val="003C0688"/>
    <w:rsid w:val="003C3798"/>
    <w:rsid w:val="003D1791"/>
    <w:rsid w:val="003D2E23"/>
    <w:rsid w:val="003D6656"/>
    <w:rsid w:val="003E77D1"/>
    <w:rsid w:val="003F115A"/>
    <w:rsid w:val="003F2AE1"/>
    <w:rsid w:val="003F39BA"/>
    <w:rsid w:val="003F45E0"/>
    <w:rsid w:val="003F609A"/>
    <w:rsid w:val="003F7645"/>
    <w:rsid w:val="004011E9"/>
    <w:rsid w:val="004019AE"/>
    <w:rsid w:val="00403949"/>
    <w:rsid w:val="00403E3A"/>
    <w:rsid w:val="004067D0"/>
    <w:rsid w:val="004131E5"/>
    <w:rsid w:val="004142D2"/>
    <w:rsid w:val="00430E3D"/>
    <w:rsid w:val="00430E51"/>
    <w:rsid w:val="00435DCD"/>
    <w:rsid w:val="00440239"/>
    <w:rsid w:val="004457FC"/>
    <w:rsid w:val="00446FC7"/>
    <w:rsid w:val="00451CDE"/>
    <w:rsid w:val="00451FB0"/>
    <w:rsid w:val="00452A4A"/>
    <w:rsid w:val="00456DDA"/>
    <w:rsid w:val="00456F1E"/>
    <w:rsid w:val="00460A14"/>
    <w:rsid w:val="004650CE"/>
    <w:rsid w:val="0047172E"/>
    <w:rsid w:val="0047697F"/>
    <w:rsid w:val="00480FF6"/>
    <w:rsid w:val="00484285"/>
    <w:rsid w:val="0048565D"/>
    <w:rsid w:val="00490F95"/>
    <w:rsid w:val="00491AF9"/>
    <w:rsid w:val="00494404"/>
    <w:rsid w:val="00494955"/>
    <w:rsid w:val="00497098"/>
    <w:rsid w:val="004A13AC"/>
    <w:rsid w:val="004A3875"/>
    <w:rsid w:val="004A3D71"/>
    <w:rsid w:val="004A4CFC"/>
    <w:rsid w:val="004B1C47"/>
    <w:rsid w:val="004B3AF1"/>
    <w:rsid w:val="004B43D8"/>
    <w:rsid w:val="004B6821"/>
    <w:rsid w:val="004C0D9B"/>
    <w:rsid w:val="004C3D73"/>
    <w:rsid w:val="004C4A3E"/>
    <w:rsid w:val="004C74C0"/>
    <w:rsid w:val="004D1D1D"/>
    <w:rsid w:val="004D3829"/>
    <w:rsid w:val="004E0408"/>
    <w:rsid w:val="004E2F07"/>
    <w:rsid w:val="004E56DB"/>
    <w:rsid w:val="004E721D"/>
    <w:rsid w:val="004F35DD"/>
    <w:rsid w:val="004F5FA1"/>
    <w:rsid w:val="004F7914"/>
    <w:rsid w:val="004F79E0"/>
    <w:rsid w:val="00500F8D"/>
    <w:rsid w:val="005032F4"/>
    <w:rsid w:val="00504668"/>
    <w:rsid w:val="005066FD"/>
    <w:rsid w:val="005103B2"/>
    <w:rsid w:val="005103FD"/>
    <w:rsid w:val="00511383"/>
    <w:rsid w:val="005146CD"/>
    <w:rsid w:val="00514E75"/>
    <w:rsid w:val="00520E2F"/>
    <w:rsid w:val="00521C1D"/>
    <w:rsid w:val="00522CFF"/>
    <w:rsid w:val="005237AC"/>
    <w:rsid w:val="0052609C"/>
    <w:rsid w:val="00527A02"/>
    <w:rsid w:val="00553C1C"/>
    <w:rsid w:val="00555E69"/>
    <w:rsid w:val="00556AD6"/>
    <w:rsid w:val="005577C8"/>
    <w:rsid w:val="005671E3"/>
    <w:rsid w:val="00572010"/>
    <w:rsid w:val="00572FE0"/>
    <w:rsid w:val="00577814"/>
    <w:rsid w:val="00580CF5"/>
    <w:rsid w:val="005842BE"/>
    <w:rsid w:val="00585463"/>
    <w:rsid w:val="005964B0"/>
    <w:rsid w:val="005968B5"/>
    <w:rsid w:val="005A047D"/>
    <w:rsid w:val="005A073E"/>
    <w:rsid w:val="005A186C"/>
    <w:rsid w:val="005A2541"/>
    <w:rsid w:val="005B08AB"/>
    <w:rsid w:val="005B166C"/>
    <w:rsid w:val="005B17FA"/>
    <w:rsid w:val="005B418F"/>
    <w:rsid w:val="005B4EBC"/>
    <w:rsid w:val="005B5AD0"/>
    <w:rsid w:val="005B5DCB"/>
    <w:rsid w:val="005C1F3E"/>
    <w:rsid w:val="005C4A8A"/>
    <w:rsid w:val="005C55DD"/>
    <w:rsid w:val="005E114B"/>
    <w:rsid w:val="005E173D"/>
    <w:rsid w:val="005E2F08"/>
    <w:rsid w:val="005E451C"/>
    <w:rsid w:val="005E6C1B"/>
    <w:rsid w:val="005F1117"/>
    <w:rsid w:val="005F6147"/>
    <w:rsid w:val="005F7719"/>
    <w:rsid w:val="00600600"/>
    <w:rsid w:val="006006D6"/>
    <w:rsid w:val="006046A8"/>
    <w:rsid w:val="00606853"/>
    <w:rsid w:val="00606874"/>
    <w:rsid w:val="00620346"/>
    <w:rsid w:val="006214C5"/>
    <w:rsid w:val="006229E4"/>
    <w:rsid w:val="00636C99"/>
    <w:rsid w:val="00643098"/>
    <w:rsid w:val="00644386"/>
    <w:rsid w:val="00645503"/>
    <w:rsid w:val="006458E1"/>
    <w:rsid w:val="0064758C"/>
    <w:rsid w:val="0065413F"/>
    <w:rsid w:val="006625A1"/>
    <w:rsid w:val="006702E4"/>
    <w:rsid w:val="0067409C"/>
    <w:rsid w:val="00675302"/>
    <w:rsid w:val="006763A1"/>
    <w:rsid w:val="00681EC6"/>
    <w:rsid w:val="00684B55"/>
    <w:rsid w:val="0069216B"/>
    <w:rsid w:val="006959D2"/>
    <w:rsid w:val="006A4146"/>
    <w:rsid w:val="006A62F6"/>
    <w:rsid w:val="006A6D3D"/>
    <w:rsid w:val="006A795D"/>
    <w:rsid w:val="006A79CE"/>
    <w:rsid w:val="006B0C02"/>
    <w:rsid w:val="006B7A30"/>
    <w:rsid w:val="006C057D"/>
    <w:rsid w:val="006C5F5E"/>
    <w:rsid w:val="006C6E6D"/>
    <w:rsid w:val="006C7526"/>
    <w:rsid w:val="006D18B5"/>
    <w:rsid w:val="006D1FB2"/>
    <w:rsid w:val="006D323A"/>
    <w:rsid w:val="006D442C"/>
    <w:rsid w:val="006D4853"/>
    <w:rsid w:val="006D515E"/>
    <w:rsid w:val="006D7C02"/>
    <w:rsid w:val="006E5B90"/>
    <w:rsid w:val="006E675D"/>
    <w:rsid w:val="006E6E62"/>
    <w:rsid w:val="006F1672"/>
    <w:rsid w:val="006F1B3A"/>
    <w:rsid w:val="006F1D9E"/>
    <w:rsid w:val="00700F93"/>
    <w:rsid w:val="00701D4D"/>
    <w:rsid w:val="00701DFB"/>
    <w:rsid w:val="00702519"/>
    <w:rsid w:val="00703A17"/>
    <w:rsid w:val="00707981"/>
    <w:rsid w:val="00715D01"/>
    <w:rsid w:val="00717A33"/>
    <w:rsid w:val="007201A0"/>
    <w:rsid w:val="00720D57"/>
    <w:rsid w:val="00722060"/>
    <w:rsid w:val="00723C10"/>
    <w:rsid w:val="0072435C"/>
    <w:rsid w:val="007326C9"/>
    <w:rsid w:val="0074516A"/>
    <w:rsid w:val="007565F0"/>
    <w:rsid w:val="00757DCD"/>
    <w:rsid w:val="00757F9D"/>
    <w:rsid w:val="00761B10"/>
    <w:rsid w:val="00764F76"/>
    <w:rsid w:val="00770898"/>
    <w:rsid w:val="007711E5"/>
    <w:rsid w:val="007745BD"/>
    <w:rsid w:val="00781C05"/>
    <w:rsid w:val="00782D23"/>
    <w:rsid w:val="00783157"/>
    <w:rsid w:val="00785D1E"/>
    <w:rsid w:val="00786D8F"/>
    <w:rsid w:val="00791869"/>
    <w:rsid w:val="00793C54"/>
    <w:rsid w:val="0079529A"/>
    <w:rsid w:val="007A08A9"/>
    <w:rsid w:val="007A0E8D"/>
    <w:rsid w:val="007A166F"/>
    <w:rsid w:val="007A6CE1"/>
    <w:rsid w:val="007A7542"/>
    <w:rsid w:val="007B0889"/>
    <w:rsid w:val="007B1602"/>
    <w:rsid w:val="007B3BF4"/>
    <w:rsid w:val="007B604B"/>
    <w:rsid w:val="007C074B"/>
    <w:rsid w:val="007C309D"/>
    <w:rsid w:val="007C787D"/>
    <w:rsid w:val="007D228F"/>
    <w:rsid w:val="007E2E57"/>
    <w:rsid w:val="007E3638"/>
    <w:rsid w:val="007E5C01"/>
    <w:rsid w:val="007F07D5"/>
    <w:rsid w:val="007F1CC5"/>
    <w:rsid w:val="007F4131"/>
    <w:rsid w:val="00802259"/>
    <w:rsid w:val="0080528B"/>
    <w:rsid w:val="008054A9"/>
    <w:rsid w:val="0081030B"/>
    <w:rsid w:val="00814455"/>
    <w:rsid w:val="0081493B"/>
    <w:rsid w:val="0081665B"/>
    <w:rsid w:val="00816E61"/>
    <w:rsid w:val="00817814"/>
    <w:rsid w:val="00825ADE"/>
    <w:rsid w:val="00830D00"/>
    <w:rsid w:val="008325F4"/>
    <w:rsid w:val="0083549D"/>
    <w:rsid w:val="00836DF2"/>
    <w:rsid w:val="008405C2"/>
    <w:rsid w:val="00850719"/>
    <w:rsid w:val="008527DD"/>
    <w:rsid w:val="00852E49"/>
    <w:rsid w:val="0085543B"/>
    <w:rsid w:val="00862B50"/>
    <w:rsid w:val="00867045"/>
    <w:rsid w:val="00867576"/>
    <w:rsid w:val="00867913"/>
    <w:rsid w:val="00867EB6"/>
    <w:rsid w:val="00872695"/>
    <w:rsid w:val="0087387B"/>
    <w:rsid w:val="008739ED"/>
    <w:rsid w:val="008801A4"/>
    <w:rsid w:val="00880DAC"/>
    <w:rsid w:val="00881D48"/>
    <w:rsid w:val="008902BB"/>
    <w:rsid w:val="00890AF7"/>
    <w:rsid w:val="00896745"/>
    <w:rsid w:val="00897ABF"/>
    <w:rsid w:val="008A6457"/>
    <w:rsid w:val="008A7793"/>
    <w:rsid w:val="008A7AAB"/>
    <w:rsid w:val="008B1A50"/>
    <w:rsid w:val="008B1B2B"/>
    <w:rsid w:val="008B4DD2"/>
    <w:rsid w:val="008B7BD0"/>
    <w:rsid w:val="008C37D2"/>
    <w:rsid w:val="008C4AA3"/>
    <w:rsid w:val="008C6E7B"/>
    <w:rsid w:val="008C6F0B"/>
    <w:rsid w:val="008D439B"/>
    <w:rsid w:val="008D5AC4"/>
    <w:rsid w:val="008E17B0"/>
    <w:rsid w:val="008E2EEB"/>
    <w:rsid w:val="008E4B05"/>
    <w:rsid w:val="008E4CEB"/>
    <w:rsid w:val="008E7FA8"/>
    <w:rsid w:val="008F197F"/>
    <w:rsid w:val="008F1C1F"/>
    <w:rsid w:val="008F290C"/>
    <w:rsid w:val="009009F4"/>
    <w:rsid w:val="00900BAC"/>
    <w:rsid w:val="009041FB"/>
    <w:rsid w:val="00906CF6"/>
    <w:rsid w:val="00912E9A"/>
    <w:rsid w:val="0092032A"/>
    <w:rsid w:val="0092580E"/>
    <w:rsid w:val="00930129"/>
    <w:rsid w:val="00941938"/>
    <w:rsid w:val="009508B1"/>
    <w:rsid w:val="00950F13"/>
    <w:rsid w:val="009510BB"/>
    <w:rsid w:val="00951E0F"/>
    <w:rsid w:val="00956615"/>
    <w:rsid w:val="00960561"/>
    <w:rsid w:val="0096740A"/>
    <w:rsid w:val="0096768A"/>
    <w:rsid w:val="00972F79"/>
    <w:rsid w:val="009747BB"/>
    <w:rsid w:val="00983763"/>
    <w:rsid w:val="00983803"/>
    <w:rsid w:val="0099308A"/>
    <w:rsid w:val="0099458A"/>
    <w:rsid w:val="00997241"/>
    <w:rsid w:val="009A0A62"/>
    <w:rsid w:val="009A16AF"/>
    <w:rsid w:val="009A420D"/>
    <w:rsid w:val="009A575E"/>
    <w:rsid w:val="009B1A17"/>
    <w:rsid w:val="009B5595"/>
    <w:rsid w:val="009C545D"/>
    <w:rsid w:val="009C5F10"/>
    <w:rsid w:val="009C6852"/>
    <w:rsid w:val="009D27A8"/>
    <w:rsid w:val="009D7371"/>
    <w:rsid w:val="009E3373"/>
    <w:rsid w:val="009E7A06"/>
    <w:rsid w:val="009F37B3"/>
    <w:rsid w:val="00A1341D"/>
    <w:rsid w:val="00A15CF3"/>
    <w:rsid w:val="00A20507"/>
    <w:rsid w:val="00A21ED4"/>
    <w:rsid w:val="00A2573F"/>
    <w:rsid w:val="00A27870"/>
    <w:rsid w:val="00A327A2"/>
    <w:rsid w:val="00A40B73"/>
    <w:rsid w:val="00A40C22"/>
    <w:rsid w:val="00A40F5E"/>
    <w:rsid w:val="00A41D50"/>
    <w:rsid w:val="00A4353A"/>
    <w:rsid w:val="00A43608"/>
    <w:rsid w:val="00A45F58"/>
    <w:rsid w:val="00A61BB1"/>
    <w:rsid w:val="00A72EC0"/>
    <w:rsid w:val="00A7712C"/>
    <w:rsid w:val="00A82A46"/>
    <w:rsid w:val="00A8311F"/>
    <w:rsid w:val="00A83C0F"/>
    <w:rsid w:val="00A83D35"/>
    <w:rsid w:val="00A85691"/>
    <w:rsid w:val="00A87CB8"/>
    <w:rsid w:val="00A90CED"/>
    <w:rsid w:val="00A93046"/>
    <w:rsid w:val="00A97D47"/>
    <w:rsid w:val="00AA151A"/>
    <w:rsid w:val="00AA254E"/>
    <w:rsid w:val="00AA72C4"/>
    <w:rsid w:val="00AB0696"/>
    <w:rsid w:val="00AB0DE9"/>
    <w:rsid w:val="00AB34CF"/>
    <w:rsid w:val="00AB401D"/>
    <w:rsid w:val="00AB70FD"/>
    <w:rsid w:val="00AC0AEE"/>
    <w:rsid w:val="00AC1FD9"/>
    <w:rsid w:val="00AC7C3D"/>
    <w:rsid w:val="00AD1A16"/>
    <w:rsid w:val="00AD4C89"/>
    <w:rsid w:val="00AE0677"/>
    <w:rsid w:val="00AE2599"/>
    <w:rsid w:val="00AE321E"/>
    <w:rsid w:val="00AE4BE2"/>
    <w:rsid w:val="00AE5474"/>
    <w:rsid w:val="00AE67C4"/>
    <w:rsid w:val="00AF5EAC"/>
    <w:rsid w:val="00B077EE"/>
    <w:rsid w:val="00B10FEE"/>
    <w:rsid w:val="00B1167E"/>
    <w:rsid w:val="00B121B5"/>
    <w:rsid w:val="00B124B7"/>
    <w:rsid w:val="00B2357C"/>
    <w:rsid w:val="00B258C7"/>
    <w:rsid w:val="00B3046F"/>
    <w:rsid w:val="00B40B46"/>
    <w:rsid w:val="00B44D38"/>
    <w:rsid w:val="00B450FD"/>
    <w:rsid w:val="00B558B5"/>
    <w:rsid w:val="00B568A5"/>
    <w:rsid w:val="00B6278C"/>
    <w:rsid w:val="00B7258B"/>
    <w:rsid w:val="00B74BDF"/>
    <w:rsid w:val="00B82787"/>
    <w:rsid w:val="00B84E90"/>
    <w:rsid w:val="00B9086C"/>
    <w:rsid w:val="00B91864"/>
    <w:rsid w:val="00B93076"/>
    <w:rsid w:val="00BA355C"/>
    <w:rsid w:val="00BA56AD"/>
    <w:rsid w:val="00BC121E"/>
    <w:rsid w:val="00BC643A"/>
    <w:rsid w:val="00BC6EF0"/>
    <w:rsid w:val="00BD0998"/>
    <w:rsid w:val="00BD1D24"/>
    <w:rsid w:val="00BE1471"/>
    <w:rsid w:val="00BE498D"/>
    <w:rsid w:val="00BE5307"/>
    <w:rsid w:val="00BF060D"/>
    <w:rsid w:val="00BF3CF0"/>
    <w:rsid w:val="00BF508E"/>
    <w:rsid w:val="00BF6C5D"/>
    <w:rsid w:val="00BF7E77"/>
    <w:rsid w:val="00C03B7A"/>
    <w:rsid w:val="00C10FFC"/>
    <w:rsid w:val="00C16D3B"/>
    <w:rsid w:val="00C2029A"/>
    <w:rsid w:val="00C21971"/>
    <w:rsid w:val="00C22015"/>
    <w:rsid w:val="00C2446C"/>
    <w:rsid w:val="00C2673D"/>
    <w:rsid w:val="00C31363"/>
    <w:rsid w:val="00C33822"/>
    <w:rsid w:val="00C34A90"/>
    <w:rsid w:val="00C3567C"/>
    <w:rsid w:val="00C3588E"/>
    <w:rsid w:val="00C41A61"/>
    <w:rsid w:val="00C5046A"/>
    <w:rsid w:val="00C52FA3"/>
    <w:rsid w:val="00C56805"/>
    <w:rsid w:val="00C6238D"/>
    <w:rsid w:val="00C63517"/>
    <w:rsid w:val="00C6395F"/>
    <w:rsid w:val="00C64A67"/>
    <w:rsid w:val="00C65ED4"/>
    <w:rsid w:val="00C738D3"/>
    <w:rsid w:val="00C755EE"/>
    <w:rsid w:val="00C76B0E"/>
    <w:rsid w:val="00C771A1"/>
    <w:rsid w:val="00C77F45"/>
    <w:rsid w:val="00C802DB"/>
    <w:rsid w:val="00C8077F"/>
    <w:rsid w:val="00C848AC"/>
    <w:rsid w:val="00C875E8"/>
    <w:rsid w:val="00C97959"/>
    <w:rsid w:val="00CB1160"/>
    <w:rsid w:val="00CB24FE"/>
    <w:rsid w:val="00CB5928"/>
    <w:rsid w:val="00CB7D23"/>
    <w:rsid w:val="00CB7E44"/>
    <w:rsid w:val="00CC0610"/>
    <w:rsid w:val="00CC1ABE"/>
    <w:rsid w:val="00CD2544"/>
    <w:rsid w:val="00CD685D"/>
    <w:rsid w:val="00CD6F70"/>
    <w:rsid w:val="00CE1598"/>
    <w:rsid w:val="00CE31DB"/>
    <w:rsid w:val="00CE39A4"/>
    <w:rsid w:val="00CE3DC6"/>
    <w:rsid w:val="00CF10CB"/>
    <w:rsid w:val="00CF1519"/>
    <w:rsid w:val="00CF1DF8"/>
    <w:rsid w:val="00CF4280"/>
    <w:rsid w:val="00CF4661"/>
    <w:rsid w:val="00D0344D"/>
    <w:rsid w:val="00D03AC2"/>
    <w:rsid w:val="00D1368E"/>
    <w:rsid w:val="00D138C6"/>
    <w:rsid w:val="00D2125C"/>
    <w:rsid w:val="00D23636"/>
    <w:rsid w:val="00D23922"/>
    <w:rsid w:val="00D31418"/>
    <w:rsid w:val="00D32D6F"/>
    <w:rsid w:val="00D35424"/>
    <w:rsid w:val="00D42319"/>
    <w:rsid w:val="00D5196A"/>
    <w:rsid w:val="00D54D13"/>
    <w:rsid w:val="00D61D36"/>
    <w:rsid w:val="00D62910"/>
    <w:rsid w:val="00D65927"/>
    <w:rsid w:val="00D72987"/>
    <w:rsid w:val="00D744CF"/>
    <w:rsid w:val="00D756EE"/>
    <w:rsid w:val="00D761C5"/>
    <w:rsid w:val="00D772A7"/>
    <w:rsid w:val="00D77343"/>
    <w:rsid w:val="00D8797D"/>
    <w:rsid w:val="00D87E3F"/>
    <w:rsid w:val="00D90ED3"/>
    <w:rsid w:val="00D960DE"/>
    <w:rsid w:val="00DA6C15"/>
    <w:rsid w:val="00DA7460"/>
    <w:rsid w:val="00DA7920"/>
    <w:rsid w:val="00DB0725"/>
    <w:rsid w:val="00DB1E4A"/>
    <w:rsid w:val="00DB2D22"/>
    <w:rsid w:val="00DB3161"/>
    <w:rsid w:val="00DB3919"/>
    <w:rsid w:val="00DB4A08"/>
    <w:rsid w:val="00DB4BFF"/>
    <w:rsid w:val="00DC008C"/>
    <w:rsid w:val="00DC1F5C"/>
    <w:rsid w:val="00DC2A81"/>
    <w:rsid w:val="00DC30BA"/>
    <w:rsid w:val="00DC700D"/>
    <w:rsid w:val="00DD0B55"/>
    <w:rsid w:val="00DD152C"/>
    <w:rsid w:val="00DD179A"/>
    <w:rsid w:val="00DE4DE9"/>
    <w:rsid w:val="00DF5F4E"/>
    <w:rsid w:val="00E000DB"/>
    <w:rsid w:val="00E00502"/>
    <w:rsid w:val="00E27EBC"/>
    <w:rsid w:val="00E3168B"/>
    <w:rsid w:val="00E3177E"/>
    <w:rsid w:val="00E40DD0"/>
    <w:rsid w:val="00E439EF"/>
    <w:rsid w:val="00E44C5E"/>
    <w:rsid w:val="00E45033"/>
    <w:rsid w:val="00E53FAF"/>
    <w:rsid w:val="00E71D6B"/>
    <w:rsid w:val="00E72804"/>
    <w:rsid w:val="00E72E05"/>
    <w:rsid w:val="00E730DD"/>
    <w:rsid w:val="00E83504"/>
    <w:rsid w:val="00E845E0"/>
    <w:rsid w:val="00E84717"/>
    <w:rsid w:val="00E84FFA"/>
    <w:rsid w:val="00E87A0F"/>
    <w:rsid w:val="00E92891"/>
    <w:rsid w:val="00E934AC"/>
    <w:rsid w:val="00E95E65"/>
    <w:rsid w:val="00EA0870"/>
    <w:rsid w:val="00EA190F"/>
    <w:rsid w:val="00EA3367"/>
    <w:rsid w:val="00EA40D8"/>
    <w:rsid w:val="00EA5214"/>
    <w:rsid w:val="00EC0347"/>
    <w:rsid w:val="00EC120A"/>
    <w:rsid w:val="00EC3A42"/>
    <w:rsid w:val="00EC5130"/>
    <w:rsid w:val="00EC6498"/>
    <w:rsid w:val="00EC696A"/>
    <w:rsid w:val="00ED6A0A"/>
    <w:rsid w:val="00EE180D"/>
    <w:rsid w:val="00EE47E7"/>
    <w:rsid w:val="00EE6DAE"/>
    <w:rsid w:val="00EF1509"/>
    <w:rsid w:val="00EF2198"/>
    <w:rsid w:val="00F01AAD"/>
    <w:rsid w:val="00F03990"/>
    <w:rsid w:val="00F03BA1"/>
    <w:rsid w:val="00F06666"/>
    <w:rsid w:val="00F1344D"/>
    <w:rsid w:val="00F13735"/>
    <w:rsid w:val="00F143D5"/>
    <w:rsid w:val="00F15496"/>
    <w:rsid w:val="00F21CC4"/>
    <w:rsid w:val="00F23155"/>
    <w:rsid w:val="00F25143"/>
    <w:rsid w:val="00F3133E"/>
    <w:rsid w:val="00F33734"/>
    <w:rsid w:val="00F418C0"/>
    <w:rsid w:val="00F424F9"/>
    <w:rsid w:val="00F43E21"/>
    <w:rsid w:val="00F457C9"/>
    <w:rsid w:val="00F5312C"/>
    <w:rsid w:val="00F57E9E"/>
    <w:rsid w:val="00F60EE0"/>
    <w:rsid w:val="00F624D8"/>
    <w:rsid w:val="00F65BFB"/>
    <w:rsid w:val="00F67499"/>
    <w:rsid w:val="00F71128"/>
    <w:rsid w:val="00F75338"/>
    <w:rsid w:val="00F75A55"/>
    <w:rsid w:val="00F80AAC"/>
    <w:rsid w:val="00F810DA"/>
    <w:rsid w:val="00F902E4"/>
    <w:rsid w:val="00F930A5"/>
    <w:rsid w:val="00F9316A"/>
    <w:rsid w:val="00FA0EBD"/>
    <w:rsid w:val="00FB0362"/>
    <w:rsid w:val="00FB1ED7"/>
    <w:rsid w:val="00FB2618"/>
    <w:rsid w:val="00FB6145"/>
    <w:rsid w:val="00FB7B8C"/>
    <w:rsid w:val="00FC19CA"/>
    <w:rsid w:val="00FC27A6"/>
    <w:rsid w:val="00FC39BB"/>
    <w:rsid w:val="00FC780B"/>
    <w:rsid w:val="00FD1C1B"/>
    <w:rsid w:val="00FD2D55"/>
    <w:rsid w:val="00FD3C11"/>
    <w:rsid w:val="00FD45E8"/>
    <w:rsid w:val="00FE10FE"/>
    <w:rsid w:val="00FE1416"/>
    <w:rsid w:val="00FE1B76"/>
    <w:rsid w:val="00FE3D3D"/>
    <w:rsid w:val="00FE4924"/>
    <w:rsid w:val="00FE60F8"/>
    <w:rsid w:val="00FE74B5"/>
    <w:rsid w:val="00FF0765"/>
    <w:rsid w:val="00FF2895"/>
    <w:rsid w:val="00FF2DB5"/>
    <w:rsid w:val="00FF3B2A"/>
    <w:rsid w:val="00FF5DF3"/>
    <w:rsid w:val="00FF698C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4909F"/>
  <w15:chartTrackingRefBased/>
  <w15:docId w15:val="{074FA28F-A5E1-E842-BABE-8AB35D7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8F197F"/>
    <w:pPr>
      <w:numPr>
        <w:numId w:val="1"/>
      </w:numPr>
    </w:pPr>
  </w:style>
  <w:style w:type="character" w:styleId="Collegamentoipertestuale">
    <w:name w:val="Hyperlink"/>
    <w:uiPriority w:val="99"/>
    <w:rsid w:val="004B6821"/>
    <w:rPr>
      <w:rFonts w:cs="Times New Roman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rsid w:val="004B6821"/>
    <w:pPr>
      <w:tabs>
        <w:tab w:val="center" w:pos="4819"/>
        <w:tab w:val="right" w:pos="9638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821"/>
    <w:rPr>
      <w:rFonts w:ascii="Calibri" w:eastAsia="Calibri" w:hAnsi="Calibri" w:cs="Times New Roman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4B682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6821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6821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6821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5ED4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C244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186/s12933-022-01465-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DED5-C434-4F18-9AD1-E2AB1849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 Sala</dc:creator>
  <cp:keywords/>
  <dc:description/>
  <cp:lastModifiedBy>Francesca Alibrandi</cp:lastModifiedBy>
  <cp:revision>12</cp:revision>
  <cp:lastPrinted>2022-03-05T11:37:00Z</cp:lastPrinted>
  <dcterms:created xsi:type="dcterms:W3CDTF">2022-03-16T09:35:00Z</dcterms:created>
  <dcterms:modified xsi:type="dcterms:W3CDTF">2022-03-16T10:17:00Z</dcterms:modified>
</cp:coreProperties>
</file>