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9DD1" w14:textId="77777777" w:rsidR="001C7E96" w:rsidRDefault="001C7E96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27"/>
          <w:szCs w:val="27"/>
          <w:u w:val="single"/>
        </w:rPr>
      </w:pPr>
    </w:p>
    <w:p w14:paraId="54F9CA8B" w14:textId="59B9E51E" w:rsidR="00F9715E" w:rsidRDefault="00240312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27"/>
          <w:szCs w:val="27"/>
          <w:u w:val="single"/>
        </w:rPr>
      </w:pPr>
      <w:r w:rsidRPr="00B65A4C">
        <w:rPr>
          <w:rFonts w:ascii="Calibri" w:hAnsi="Calibri" w:cs="Calibri"/>
          <w:b/>
          <w:bCs/>
          <w:sz w:val="27"/>
          <w:szCs w:val="27"/>
          <w:u w:val="single"/>
        </w:rPr>
        <w:t>Comunicato</w:t>
      </w:r>
      <w:r w:rsidR="00F9715E" w:rsidRPr="00B65A4C">
        <w:rPr>
          <w:rFonts w:ascii="Calibri" w:hAnsi="Calibri" w:cs="Calibri"/>
          <w:b/>
          <w:bCs/>
          <w:sz w:val="27"/>
          <w:szCs w:val="27"/>
          <w:u w:val="single"/>
        </w:rPr>
        <w:t xml:space="preserve"> stampa</w:t>
      </w:r>
    </w:p>
    <w:p w14:paraId="100C750B" w14:textId="77777777" w:rsidR="00892218" w:rsidRPr="00B6426C" w:rsidRDefault="00892218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2CDD772F" w14:textId="71FB1FEA" w:rsidR="00B6426C" w:rsidRDefault="00601ACE" w:rsidP="00365841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Q</w:t>
      </w:r>
      <w:r w:rsidRPr="00897CF8">
        <w:rPr>
          <w:rFonts w:ascii="Calibri" w:hAnsi="Calibri" w:cs="Calibri"/>
          <w:sz w:val="28"/>
          <w:szCs w:val="28"/>
        </w:rPr>
        <w:t>uart</w:t>
      </w:r>
      <w:r w:rsidR="00607BA5">
        <w:rPr>
          <w:rFonts w:ascii="Calibri" w:hAnsi="Calibri" w:cs="Calibri"/>
          <w:sz w:val="28"/>
          <w:szCs w:val="28"/>
        </w:rPr>
        <w:t>a</w:t>
      </w:r>
      <w:r w:rsidRPr="00897CF8">
        <w:rPr>
          <w:rFonts w:ascii="Calibri" w:hAnsi="Calibri" w:cs="Calibri"/>
          <w:sz w:val="28"/>
          <w:szCs w:val="28"/>
        </w:rPr>
        <w:t xml:space="preserve"> dos</w:t>
      </w:r>
      <w:r w:rsidR="00607BA5">
        <w:rPr>
          <w:rFonts w:ascii="Calibri" w:hAnsi="Calibri" w:cs="Calibri"/>
          <w:sz w:val="28"/>
          <w:szCs w:val="28"/>
        </w:rPr>
        <w:t>e anti-Covid</w:t>
      </w:r>
      <w:r w:rsidRPr="00897CF8">
        <w:rPr>
          <w:rFonts w:ascii="Calibri" w:hAnsi="Calibri" w:cs="Calibri"/>
          <w:sz w:val="28"/>
          <w:szCs w:val="28"/>
        </w:rPr>
        <w:t>: per gli over</w:t>
      </w:r>
      <w:r w:rsidR="00607BA5">
        <w:rPr>
          <w:rFonts w:ascii="Calibri" w:hAnsi="Calibri" w:cs="Calibri"/>
          <w:sz w:val="28"/>
          <w:szCs w:val="28"/>
        </w:rPr>
        <w:t xml:space="preserve"> </w:t>
      </w:r>
      <w:r w:rsidRPr="00897CF8">
        <w:rPr>
          <w:rFonts w:ascii="Calibri" w:hAnsi="Calibri" w:cs="Calibri"/>
          <w:sz w:val="28"/>
          <w:szCs w:val="28"/>
        </w:rPr>
        <w:t>80 lombardi</w:t>
      </w:r>
      <w:r w:rsidR="003915B1">
        <w:rPr>
          <w:rFonts w:ascii="Calibri" w:hAnsi="Calibri" w:cs="Calibri"/>
          <w:sz w:val="28"/>
          <w:szCs w:val="28"/>
        </w:rPr>
        <w:t>,</w:t>
      </w:r>
      <w:r w:rsidRPr="00897CF8">
        <w:rPr>
          <w:rFonts w:ascii="Calibri" w:hAnsi="Calibri" w:cs="Calibri"/>
          <w:sz w:val="28"/>
          <w:szCs w:val="28"/>
        </w:rPr>
        <w:t xml:space="preserve"> al via da </w:t>
      </w:r>
      <w:r w:rsidR="00467F97">
        <w:rPr>
          <w:rFonts w:ascii="Calibri" w:hAnsi="Calibri" w:cs="Calibri"/>
          <w:sz w:val="28"/>
          <w:szCs w:val="28"/>
        </w:rPr>
        <w:t>domani</w:t>
      </w:r>
      <w:r w:rsidR="00607BA5">
        <w:rPr>
          <w:rFonts w:ascii="Calibri" w:hAnsi="Calibri" w:cs="Calibri"/>
          <w:sz w:val="28"/>
          <w:szCs w:val="28"/>
        </w:rPr>
        <w:t xml:space="preserve"> in</w:t>
      </w:r>
      <w:r w:rsidR="00B6426C">
        <w:rPr>
          <w:rFonts w:ascii="Calibri" w:hAnsi="Calibri" w:cs="Calibri"/>
          <w:sz w:val="28"/>
          <w:szCs w:val="28"/>
        </w:rPr>
        <w:t xml:space="preserve"> </w:t>
      </w:r>
    </w:p>
    <w:p w14:paraId="51CAD04B" w14:textId="47320E9B" w:rsidR="00833DE6" w:rsidRPr="00897CF8" w:rsidRDefault="00601ACE" w:rsidP="00365841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sz w:val="28"/>
          <w:szCs w:val="28"/>
        </w:rPr>
      </w:pPr>
      <w:r w:rsidRPr="00897CF8">
        <w:rPr>
          <w:rFonts w:ascii="Calibri" w:hAnsi="Calibri" w:cs="Calibri"/>
          <w:sz w:val="28"/>
          <w:szCs w:val="28"/>
        </w:rPr>
        <w:t>oltre 500 farmacie ader</w:t>
      </w:r>
      <w:r w:rsidR="00607BA5">
        <w:rPr>
          <w:rFonts w:ascii="Calibri" w:hAnsi="Calibri" w:cs="Calibri"/>
          <w:sz w:val="28"/>
          <w:szCs w:val="28"/>
        </w:rPr>
        <w:t xml:space="preserve">enti </w:t>
      </w:r>
      <w:r w:rsidRPr="00897CF8">
        <w:rPr>
          <w:rFonts w:ascii="Calibri" w:hAnsi="Calibri" w:cs="Calibri"/>
          <w:sz w:val="28"/>
          <w:szCs w:val="28"/>
        </w:rPr>
        <w:t xml:space="preserve">alla campagna vaccinale </w:t>
      </w:r>
    </w:p>
    <w:p w14:paraId="08699FA5" w14:textId="1DA0CA22" w:rsidR="00365841" w:rsidRPr="00B6426C" w:rsidRDefault="00365841" w:rsidP="00365841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sz w:val="16"/>
          <w:szCs w:val="16"/>
        </w:rPr>
      </w:pPr>
    </w:p>
    <w:p w14:paraId="2386A61C" w14:textId="2DCE1100" w:rsidR="00365841" w:rsidRDefault="00BA2BA7" w:rsidP="00897CF8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</w:t>
      </w:r>
      <w:r w:rsidRPr="00BA2BA7">
        <w:rPr>
          <w:rFonts w:ascii="Calibri" w:hAnsi="Calibri" w:cs="Calibri"/>
          <w:i/>
          <w:iCs/>
          <w:sz w:val="24"/>
          <w:szCs w:val="24"/>
        </w:rPr>
        <w:t>ra prime, seconde e terze dosi</w:t>
      </w:r>
      <w:r>
        <w:rPr>
          <w:rFonts w:ascii="Calibri" w:hAnsi="Calibri" w:cs="Calibri"/>
          <w:i/>
          <w:iCs/>
          <w:sz w:val="24"/>
          <w:szCs w:val="24"/>
        </w:rPr>
        <w:t>, s</w:t>
      </w:r>
      <w:r w:rsidR="00B422B7">
        <w:rPr>
          <w:rFonts w:ascii="Calibri" w:hAnsi="Calibri" w:cs="Calibri"/>
          <w:i/>
          <w:iCs/>
          <w:sz w:val="24"/>
          <w:szCs w:val="24"/>
        </w:rPr>
        <w:t>ono</w:t>
      </w:r>
      <w:r>
        <w:rPr>
          <w:rFonts w:ascii="Calibri" w:hAnsi="Calibri" w:cs="Calibri"/>
          <w:i/>
          <w:iCs/>
          <w:sz w:val="24"/>
          <w:szCs w:val="24"/>
        </w:rPr>
        <w:t xml:space="preserve"> ormai</w:t>
      </w:r>
      <w:r w:rsidR="00B422B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97CF8">
        <w:rPr>
          <w:rFonts w:ascii="Calibri" w:hAnsi="Calibri" w:cs="Calibri"/>
          <w:i/>
          <w:iCs/>
          <w:sz w:val="24"/>
          <w:szCs w:val="24"/>
        </w:rPr>
        <w:t xml:space="preserve">più di </w:t>
      </w:r>
      <w:r w:rsidR="00B422B7">
        <w:rPr>
          <w:rFonts w:ascii="Calibri" w:hAnsi="Calibri" w:cs="Calibri"/>
          <w:i/>
          <w:iCs/>
          <w:sz w:val="24"/>
          <w:szCs w:val="24"/>
        </w:rPr>
        <w:t>29</w:t>
      </w:r>
      <w:r w:rsidR="0025770B">
        <w:rPr>
          <w:rFonts w:ascii="Calibri" w:hAnsi="Calibri" w:cs="Calibri"/>
          <w:i/>
          <w:iCs/>
          <w:sz w:val="24"/>
          <w:szCs w:val="24"/>
        </w:rPr>
        <w:t>0</w:t>
      </w:r>
      <w:r w:rsidR="00B422B7">
        <w:rPr>
          <w:rFonts w:ascii="Calibri" w:hAnsi="Calibri" w:cs="Calibri"/>
          <w:i/>
          <w:iCs/>
          <w:sz w:val="24"/>
          <w:szCs w:val="24"/>
        </w:rPr>
        <w:t>.</w:t>
      </w:r>
      <w:r w:rsidR="0025770B">
        <w:rPr>
          <w:rFonts w:ascii="Calibri" w:hAnsi="Calibri" w:cs="Calibri"/>
          <w:i/>
          <w:iCs/>
          <w:sz w:val="24"/>
          <w:szCs w:val="24"/>
        </w:rPr>
        <w:t>0</w:t>
      </w:r>
      <w:r w:rsidR="00B422B7">
        <w:rPr>
          <w:rFonts w:ascii="Calibri" w:hAnsi="Calibri" w:cs="Calibri"/>
          <w:i/>
          <w:iCs/>
          <w:sz w:val="24"/>
          <w:szCs w:val="24"/>
        </w:rPr>
        <w:t xml:space="preserve">00 </w:t>
      </w:r>
      <w:r w:rsidR="00897CF8">
        <w:rPr>
          <w:rFonts w:ascii="Calibri" w:hAnsi="Calibri" w:cs="Calibri"/>
          <w:i/>
          <w:iCs/>
          <w:sz w:val="24"/>
          <w:szCs w:val="24"/>
        </w:rPr>
        <w:t>i vaccin</w:t>
      </w:r>
      <w:r w:rsidR="00FD3D5D">
        <w:rPr>
          <w:rFonts w:ascii="Calibri" w:hAnsi="Calibri" w:cs="Calibri"/>
          <w:i/>
          <w:iCs/>
          <w:sz w:val="24"/>
          <w:szCs w:val="24"/>
        </w:rPr>
        <w:t>i</w:t>
      </w:r>
      <w:r w:rsidR="00897CF8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B422B7">
        <w:rPr>
          <w:rFonts w:ascii="Calibri" w:hAnsi="Calibri" w:cs="Calibri"/>
          <w:i/>
          <w:iCs/>
          <w:sz w:val="24"/>
          <w:szCs w:val="24"/>
        </w:rPr>
        <w:t>somministrat</w:t>
      </w:r>
      <w:r w:rsidR="00FD3D5D">
        <w:rPr>
          <w:rFonts w:ascii="Calibri" w:hAnsi="Calibri" w:cs="Calibri"/>
          <w:i/>
          <w:iCs/>
          <w:sz w:val="24"/>
          <w:szCs w:val="24"/>
        </w:rPr>
        <w:t>i</w:t>
      </w:r>
      <w:r w:rsidR="00B422B7">
        <w:rPr>
          <w:rFonts w:ascii="Calibri" w:hAnsi="Calibri" w:cs="Calibri"/>
          <w:i/>
          <w:iCs/>
          <w:sz w:val="24"/>
          <w:szCs w:val="24"/>
        </w:rPr>
        <w:t xml:space="preserve"> dalle farmacie </w:t>
      </w:r>
      <w:r w:rsidR="00464202">
        <w:rPr>
          <w:rFonts w:ascii="Calibri" w:hAnsi="Calibri" w:cs="Calibri"/>
          <w:i/>
          <w:iCs/>
          <w:sz w:val="24"/>
          <w:szCs w:val="24"/>
        </w:rPr>
        <w:t>della Lombardia</w:t>
      </w:r>
      <w:r w:rsidR="00897CF8">
        <w:rPr>
          <w:rFonts w:ascii="Calibri" w:hAnsi="Calibri" w:cs="Calibri"/>
          <w:i/>
          <w:iCs/>
          <w:sz w:val="24"/>
          <w:szCs w:val="24"/>
        </w:rPr>
        <w:t xml:space="preserve"> che</w:t>
      </w:r>
      <w:r w:rsidR="00601ACE">
        <w:rPr>
          <w:rFonts w:ascii="Calibri" w:hAnsi="Calibri" w:cs="Calibri"/>
          <w:i/>
          <w:iCs/>
          <w:sz w:val="24"/>
          <w:szCs w:val="24"/>
        </w:rPr>
        <w:t>,</w:t>
      </w:r>
      <w:r w:rsidR="00897CF8">
        <w:rPr>
          <w:rFonts w:ascii="Calibri" w:hAnsi="Calibri" w:cs="Calibri"/>
          <w:i/>
          <w:iCs/>
          <w:sz w:val="24"/>
          <w:szCs w:val="24"/>
        </w:rPr>
        <w:t xml:space="preserve"> solo nel periodo tra il 15 marzo e l’8 aprile, hanno </w:t>
      </w:r>
      <w:r>
        <w:rPr>
          <w:rFonts w:ascii="Calibri" w:hAnsi="Calibri" w:cs="Calibri"/>
          <w:i/>
          <w:iCs/>
          <w:sz w:val="24"/>
          <w:szCs w:val="24"/>
        </w:rPr>
        <w:t>registra</w:t>
      </w:r>
      <w:r w:rsidR="00464202">
        <w:rPr>
          <w:rFonts w:ascii="Calibri" w:hAnsi="Calibri" w:cs="Calibri"/>
          <w:i/>
          <w:iCs/>
          <w:sz w:val="24"/>
          <w:szCs w:val="24"/>
        </w:rPr>
        <w:t>to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64202">
        <w:rPr>
          <w:rFonts w:ascii="Calibri" w:hAnsi="Calibri" w:cs="Calibri"/>
          <w:i/>
          <w:iCs/>
          <w:sz w:val="24"/>
          <w:szCs w:val="24"/>
        </w:rPr>
        <w:t xml:space="preserve">più di </w:t>
      </w:r>
      <w:r w:rsidR="00897CF8">
        <w:rPr>
          <w:rFonts w:ascii="Calibri" w:hAnsi="Calibri" w:cs="Calibri"/>
          <w:i/>
          <w:iCs/>
          <w:sz w:val="24"/>
          <w:szCs w:val="24"/>
        </w:rPr>
        <w:t>25.</w:t>
      </w:r>
      <w:r w:rsidR="00464202">
        <w:rPr>
          <w:rFonts w:ascii="Calibri" w:hAnsi="Calibri" w:cs="Calibri"/>
          <w:i/>
          <w:iCs/>
          <w:sz w:val="24"/>
          <w:szCs w:val="24"/>
        </w:rPr>
        <w:t>2</w:t>
      </w:r>
      <w:r w:rsidR="00897CF8">
        <w:rPr>
          <w:rFonts w:ascii="Calibri" w:hAnsi="Calibri" w:cs="Calibri"/>
          <w:i/>
          <w:iCs/>
          <w:sz w:val="24"/>
          <w:szCs w:val="24"/>
        </w:rPr>
        <w:t>00 prenotazioni</w:t>
      </w:r>
      <w:r w:rsidR="007C6C60">
        <w:rPr>
          <w:rFonts w:ascii="Calibri" w:hAnsi="Calibri" w:cs="Calibri"/>
          <w:i/>
          <w:iCs/>
          <w:sz w:val="24"/>
          <w:szCs w:val="24"/>
        </w:rPr>
        <w:t xml:space="preserve"> online</w:t>
      </w:r>
    </w:p>
    <w:p w14:paraId="19FBD6B8" w14:textId="77777777" w:rsidR="00897CF8" w:rsidRDefault="00897CF8" w:rsidP="00897CF8">
      <w:pPr>
        <w:pStyle w:val="Titolo1"/>
        <w:spacing w:before="0" w:beforeAutospacing="0" w:after="0" w:afterAutospacing="0" w:line="276" w:lineRule="auto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3A980819" w14:textId="254D689C" w:rsidR="00FC35E2" w:rsidRDefault="00365841" w:rsidP="00B422B7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24D6A">
        <w:rPr>
          <w:rFonts w:ascii="Calibri" w:hAnsi="Calibri" w:cs="Calibri"/>
          <w:sz w:val="22"/>
          <w:szCs w:val="22"/>
        </w:rPr>
        <w:t xml:space="preserve">Milano, </w:t>
      </w:r>
      <w:r w:rsidR="001222D0">
        <w:rPr>
          <w:rFonts w:ascii="Calibri" w:hAnsi="Calibri" w:cs="Calibri"/>
          <w:sz w:val="22"/>
          <w:szCs w:val="22"/>
        </w:rPr>
        <w:t>1</w:t>
      </w:r>
      <w:r w:rsidR="00467F97">
        <w:rPr>
          <w:rFonts w:ascii="Calibri" w:hAnsi="Calibri" w:cs="Calibri"/>
          <w:sz w:val="22"/>
          <w:szCs w:val="22"/>
        </w:rPr>
        <w:t>3</w:t>
      </w:r>
      <w:r w:rsidRPr="00724D6A">
        <w:rPr>
          <w:rFonts w:ascii="Calibri" w:hAnsi="Calibri" w:cs="Calibri"/>
          <w:sz w:val="22"/>
          <w:szCs w:val="22"/>
        </w:rPr>
        <w:t xml:space="preserve"> aprile 2022 </w:t>
      </w:r>
      <w:r w:rsidR="00566A41" w:rsidRPr="00724D6A">
        <w:rPr>
          <w:rFonts w:ascii="Calibri" w:hAnsi="Calibri" w:cs="Calibri"/>
          <w:sz w:val="22"/>
          <w:szCs w:val="22"/>
        </w:rPr>
        <w:t>–</w:t>
      </w:r>
      <w:r w:rsidR="001027C6">
        <w:rPr>
          <w:rFonts w:ascii="Calibri" w:hAnsi="Calibri" w:cs="Calibri"/>
          <w:sz w:val="22"/>
          <w:szCs w:val="22"/>
        </w:rPr>
        <w:t xml:space="preserve"> </w:t>
      </w:r>
      <w:r w:rsidR="001027C6" w:rsidRPr="001027C6">
        <w:rPr>
          <w:rFonts w:ascii="Calibri" w:hAnsi="Calibri" w:cs="Calibri"/>
          <w:b w:val="0"/>
          <w:bCs w:val="0"/>
          <w:sz w:val="22"/>
          <w:szCs w:val="22"/>
        </w:rPr>
        <w:t>G</w:t>
      </w:r>
      <w:r w:rsidR="00AC32C2" w:rsidRPr="00724D6A">
        <w:rPr>
          <w:rFonts w:ascii="Calibri" w:hAnsi="Calibri" w:cs="Calibri"/>
          <w:b w:val="0"/>
          <w:bCs w:val="0"/>
          <w:sz w:val="22"/>
          <w:szCs w:val="22"/>
        </w:rPr>
        <w:t>li</w:t>
      </w:r>
      <w:r w:rsidR="00AC32C2" w:rsidRPr="00724D6A">
        <w:rPr>
          <w:rFonts w:ascii="Calibri" w:hAnsi="Calibri" w:cs="Calibri"/>
          <w:sz w:val="22"/>
          <w:szCs w:val="22"/>
        </w:rPr>
        <w:t xml:space="preserve"> </w:t>
      </w:r>
      <w:r w:rsidR="00AC32C2" w:rsidRPr="00601ACE">
        <w:rPr>
          <w:rFonts w:ascii="Calibri" w:hAnsi="Calibri" w:cs="Calibri"/>
          <w:sz w:val="22"/>
          <w:szCs w:val="22"/>
        </w:rPr>
        <w:t xml:space="preserve">anziani </w:t>
      </w:r>
      <w:r w:rsidR="00AF4B57" w:rsidRPr="00601ACE">
        <w:rPr>
          <w:rFonts w:ascii="Calibri" w:hAnsi="Calibri" w:cs="Calibri"/>
          <w:sz w:val="22"/>
          <w:szCs w:val="22"/>
        </w:rPr>
        <w:t>ultraottantenni</w:t>
      </w:r>
      <w:r w:rsidR="00AC32C2" w:rsidRPr="00601ACE">
        <w:rPr>
          <w:rFonts w:ascii="Calibri" w:hAnsi="Calibri" w:cs="Calibri"/>
          <w:sz w:val="22"/>
          <w:szCs w:val="22"/>
        </w:rPr>
        <w:t xml:space="preserve"> </w:t>
      </w:r>
      <w:r w:rsidR="00AF4B57" w:rsidRPr="00601ACE">
        <w:rPr>
          <w:rFonts w:ascii="Calibri" w:hAnsi="Calibri" w:cs="Calibri"/>
          <w:sz w:val="22"/>
          <w:szCs w:val="22"/>
        </w:rPr>
        <w:t>lombardi</w:t>
      </w:r>
      <w:r w:rsidR="00AF4B57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AC32C2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potranno ricevere </w:t>
      </w:r>
      <w:r w:rsidR="00AF4B57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la </w:t>
      </w:r>
      <w:r w:rsidR="00AF4B57" w:rsidRPr="00601ACE">
        <w:rPr>
          <w:rFonts w:ascii="Calibri" w:hAnsi="Calibri" w:cs="Calibri"/>
          <w:sz w:val="22"/>
          <w:szCs w:val="22"/>
        </w:rPr>
        <w:t>quarta dose del</w:t>
      </w:r>
      <w:r w:rsidR="00AF4B57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AF4B57" w:rsidRPr="00601ACE">
        <w:rPr>
          <w:rFonts w:ascii="Calibri" w:hAnsi="Calibri" w:cs="Calibri"/>
          <w:sz w:val="22"/>
          <w:szCs w:val="22"/>
        </w:rPr>
        <w:t>vaccino anti</w:t>
      </w:r>
      <w:r w:rsidR="00810EAE">
        <w:rPr>
          <w:rFonts w:ascii="Calibri" w:hAnsi="Calibri" w:cs="Calibri"/>
          <w:sz w:val="22"/>
          <w:szCs w:val="22"/>
        </w:rPr>
        <w:t>-</w:t>
      </w:r>
      <w:r w:rsidR="00AF4B57" w:rsidRPr="00601ACE">
        <w:rPr>
          <w:rFonts w:ascii="Calibri" w:hAnsi="Calibri" w:cs="Calibri"/>
          <w:sz w:val="22"/>
          <w:szCs w:val="22"/>
        </w:rPr>
        <w:t xml:space="preserve">Covid </w:t>
      </w:r>
      <w:r w:rsidR="00AC32C2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anche </w:t>
      </w:r>
      <w:r w:rsidR="00AC32C2" w:rsidRPr="00601ACE">
        <w:rPr>
          <w:rFonts w:ascii="Calibri" w:hAnsi="Calibri" w:cs="Calibri"/>
          <w:sz w:val="22"/>
          <w:szCs w:val="22"/>
        </w:rPr>
        <w:t>in farmacia</w:t>
      </w:r>
      <w:r w:rsidR="00DC3066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DC3066" w:rsidRPr="00724D6A">
        <w:rPr>
          <w:rFonts w:ascii="Calibri" w:hAnsi="Calibri" w:cs="Calibri"/>
          <w:sz w:val="22"/>
          <w:szCs w:val="22"/>
        </w:rPr>
        <w:t xml:space="preserve"> </w:t>
      </w:r>
      <w:r w:rsidR="00061EF2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Dopo il via libera </w:t>
      </w:r>
      <w:r w:rsidR="00135F73">
        <w:rPr>
          <w:rFonts w:ascii="Calibri" w:hAnsi="Calibri" w:cs="Calibri"/>
          <w:b w:val="0"/>
          <w:bCs w:val="0"/>
          <w:sz w:val="22"/>
          <w:szCs w:val="22"/>
        </w:rPr>
        <w:t>del Governo e la pubblicazione in Gazzetta Ufficiale della determina</w:t>
      </w:r>
      <w:r w:rsidR="007E177A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BB4C1E" w:rsidRPr="00724D6A">
        <w:rPr>
          <w:rFonts w:ascii="Calibri" w:hAnsi="Calibri" w:cs="Calibri"/>
          <w:b w:val="0"/>
          <w:bCs w:val="0"/>
          <w:sz w:val="22"/>
          <w:szCs w:val="22"/>
        </w:rPr>
        <w:t>AIFA</w:t>
      </w:r>
      <w:r w:rsidR="00175234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BB4C1E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1964CC" w:rsidRPr="00724D6A">
        <w:rPr>
          <w:rFonts w:ascii="Calibri" w:hAnsi="Calibri" w:cs="Calibri"/>
          <w:b w:val="0"/>
          <w:bCs w:val="0"/>
          <w:sz w:val="22"/>
          <w:szCs w:val="22"/>
        </w:rPr>
        <w:t>che</w:t>
      </w:r>
      <w:r w:rsidR="00135F73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1964CC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ha autorizzato nel nostro Paese </w:t>
      </w:r>
      <w:r w:rsidR="007E177A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le somministrazioni </w:t>
      </w:r>
      <w:r w:rsidR="001964CC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del secondo richiamo, </w:t>
      </w:r>
      <w:r w:rsidR="001027C6" w:rsidRPr="001027C6">
        <w:rPr>
          <w:rFonts w:ascii="Calibri" w:hAnsi="Calibri" w:cs="Calibri"/>
          <w:sz w:val="22"/>
          <w:szCs w:val="22"/>
        </w:rPr>
        <w:t>d</w:t>
      </w:r>
      <w:r w:rsidR="001027C6" w:rsidRPr="00DE4251">
        <w:rPr>
          <w:rFonts w:ascii="Calibri" w:hAnsi="Calibri" w:cs="Calibri"/>
          <w:sz w:val="22"/>
          <w:szCs w:val="22"/>
        </w:rPr>
        <w:t>a giovedì</w:t>
      </w:r>
      <w:r w:rsidR="001027C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1027C6" w:rsidRPr="00DE4251">
        <w:rPr>
          <w:rFonts w:ascii="Calibri" w:hAnsi="Calibri" w:cs="Calibri"/>
          <w:sz w:val="22"/>
          <w:szCs w:val="22"/>
        </w:rPr>
        <w:t>14 aprile</w:t>
      </w:r>
      <w:r w:rsidR="001027C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C61216">
        <w:rPr>
          <w:rFonts w:ascii="Calibri" w:hAnsi="Calibri" w:cs="Calibri"/>
          <w:b w:val="0"/>
          <w:bCs w:val="0"/>
          <w:sz w:val="22"/>
          <w:szCs w:val="22"/>
        </w:rPr>
        <w:t xml:space="preserve">in </w:t>
      </w:r>
      <w:r w:rsidR="007E177A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Lombardia </w:t>
      </w:r>
      <w:r w:rsidR="00312EE1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si parte sia nei centri vaccinali sia nelle </w:t>
      </w:r>
      <w:r w:rsidR="00DA3A4A" w:rsidRPr="00601ACE">
        <w:rPr>
          <w:rFonts w:ascii="Calibri" w:hAnsi="Calibri" w:cs="Calibri"/>
          <w:sz w:val="22"/>
          <w:szCs w:val="22"/>
        </w:rPr>
        <w:t>503</w:t>
      </w:r>
      <w:r w:rsidR="00312EE1" w:rsidRPr="00601ACE">
        <w:rPr>
          <w:rFonts w:ascii="Calibri" w:hAnsi="Calibri" w:cs="Calibri"/>
          <w:sz w:val="22"/>
          <w:szCs w:val="22"/>
        </w:rPr>
        <w:t xml:space="preserve"> farmacie che partecipano alla campagna di immunoprofilassi</w:t>
      </w:r>
      <w:r w:rsidR="00FC35E2" w:rsidRPr="00FC35E2">
        <w:rPr>
          <w:rFonts w:ascii="Calibri" w:hAnsi="Calibri" w:cs="Calibri"/>
          <w:b w:val="0"/>
          <w:bCs w:val="0"/>
          <w:sz w:val="22"/>
          <w:szCs w:val="22"/>
        </w:rPr>
        <w:t>; di queste,</w:t>
      </w:r>
      <w:r w:rsidR="00FC35E2">
        <w:rPr>
          <w:rFonts w:ascii="Calibri" w:hAnsi="Calibri" w:cs="Calibri"/>
          <w:sz w:val="22"/>
          <w:szCs w:val="22"/>
        </w:rPr>
        <w:t xml:space="preserve"> </w:t>
      </w:r>
      <w:r w:rsidR="00FC35E2" w:rsidRPr="00FC35E2">
        <w:rPr>
          <w:rFonts w:ascii="Calibri" w:hAnsi="Calibri" w:cs="Calibri"/>
          <w:b w:val="0"/>
          <w:bCs w:val="0"/>
          <w:sz w:val="22"/>
          <w:szCs w:val="22"/>
        </w:rPr>
        <w:t>370 sono già inserite all’interno dell’agenda sul portale regionale</w:t>
      </w:r>
      <w:r w:rsidR="00FC35E2">
        <w:rPr>
          <w:rFonts w:ascii="Calibri" w:hAnsi="Calibri" w:cs="Calibri"/>
          <w:b w:val="0"/>
          <w:bCs w:val="0"/>
          <w:sz w:val="22"/>
          <w:szCs w:val="22"/>
        </w:rPr>
        <w:t>, le altre lo saranno a breve</w:t>
      </w:r>
      <w:r w:rsidR="00312EE1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1D24D9E2" w14:textId="77777777" w:rsidR="00FC35E2" w:rsidRDefault="00FC35E2" w:rsidP="00B422B7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59FE346D" w14:textId="0440AF33" w:rsidR="00AF01F9" w:rsidRPr="00724D6A" w:rsidRDefault="00DA3A4A" w:rsidP="00AF01F9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B2510">
        <w:rPr>
          <w:rFonts w:ascii="Calibri" w:hAnsi="Calibri" w:cs="Calibri"/>
          <w:sz w:val="22"/>
          <w:szCs w:val="22"/>
        </w:rPr>
        <w:t>Dal 10 novembre scorso</w:t>
      </w:r>
      <w:r w:rsidRPr="00724D6A">
        <w:rPr>
          <w:rFonts w:ascii="Calibri" w:hAnsi="Calibri" w:cs="Calibri"/>
          <w:b w:val="0"/>
          <w:bCs w:val="0"/>
          <w:sz w:val="22"/>
          <w:szCs w:val="22"/>
        </w:rPr>
        <w:t xml:space="preserve">, le </w:t>
      </w:r>
      <w:r w:rsidR="001027C6">
        <w:rPr>
          <w:rFonts w:ascii="Calibri" w:hAnsi="Calibri" w:cs="Calibri"/>
          <w:b w:val="0"/>
          <w:bCs w:val="0"/>
          <w:sz w:val="22"/>
          <w:szCs w:val="22"/>
        </w:rPr>
        <w:t>“</w:t>
      </w:r>
      <w:r w:rsidRPr="00724D6A">
        <w:rPr>
          <w:rFonts w:ascii="Calibri" w:hAnsi="Calibri" w:cs="Calibri"/>
          <w:b w:val="0"/>
          <w:bCs w:val="0"/>
          <w:sz w:val="22"/>
          <w:szCs w:val="22"/>
        </w:rPr>
        <w:t>croci verdi</w:t>
      </w:r>
      <w:r w:rsidR="001027C6">
        <w:rPr>
          <w:rFonts w:ascii="Calibri" w:hAnsi="Calibri" w:cs="Calibri"/>
          <w:b w:val="0"/>
          <w:bCs w:val="0"/>
          <w:sz w:val="22"/>
          <w:szCs w:val="22"/>
        </w:rPr>
        <w:t>”</w:t>
      </w:r>
      <w:r w:rsidRPr="00724D6A">
        <w:rPr>
          <w:rFonts w:ascii="Calibri" w:hAnsi="Calibri" w:cs="Calibri"/>
          <w:b w:val="0"/>
          <w:bCs w:val="0"/>
          <w:sz w:val="22"/>
          <w:szCs w:val="22"/>
        </w:rPr>
        <w:t xml:space="preserve"> hanno </w:t>
      </w:r>
      <w:r w:rsidR="00BA2BA7">
        <w:rPr>
          <w:rFonts w:ascii="Calibri" w:hAnsi="Calibri" w:cs="Calibri"/>
          <w:b w:val="0"/>
          <w:bCs w:val="0"/>
          <w:sz w:val="22"/>
          <w:szCs w:val="22"/>
        </w:rPr>
        <w:t xml:space="preserve">toccato quota </w:t>
      </w:r>
      <w:r w:rsidRPr="00601ACE">
        <w:rPr>
          <w:rFonts w:ascii="Calibri" w:hAnsi="Calibri" w:cs="Calibri"/>
          <w:sz w:val="22"/>
          <w:szCs w:val="22"/>
        </w:rPr>
        <w:t>29</w:t>
      </w:r>
      <w:r w:rsidR="00BA2BA7">
        <w:rPr>
          <w:rFonts w:ascii="Calibri" w:hAnsi="Calibri" w:cs="Calibri"/>
          <w:sz w:val="22"/>
          <w:szCs w:val="22"/>
        </w:rPr>
        <w:t>2</w:t>
      </w:r>
      <w:r w:rsidRPr="00601ACE">
        <w:rPr>
          <w:rFonts w:ascii="Calibri" w:hAnsi="Calibri" w:cs="Calibri"/>
          <w:sz w:val="22"/>
          <w:szCs w:val="22"/>
        </w:rPr>
        <w:t>.</w:t>
      </w:r>
      <w:r w:rsidR="00DB2510">
        <w:rPr>
          <w:rFonts w:ascii="Calibri" w:hAnsi="Calibri" w:cs="Calibri"/>
          <w:sz w:val="22"/>
          <w:szCs w:val="22"/>
        </w:rPr>
        <w:t>2</w:t>
      </w:r>
      <w:r w:rsidRPr="00601ACE">
        <w:rPr>
          <w:rFonts w:ascii="Calibri" w:hAnsi="Calibri" w:cs="Calibri"/>
          <w:sz w:val="22"/>
          <w:szCs w:val="22"/>
        </w:rPr>
        <w:t>00 inoculazioni</w:t>
      </w:r>
      <w:r w:rsidR="00724D6A">
        <w:rPr>
          <w:rFonts w:ascii="Calibri" w:hAnsi="Calibri" w:cs="Calibri"/>
          <w:b w:val="0"/>
          <w:bCs w:val="0"/>
          <w:sz w:val="22"/>
          <w:szCs w:val="22"/>
        </w:rPr>
        <w:t>, tra prime, seconde e terze dosi</w:t>
      </w:r>
      <w:r w:rsidR="00DB2510">
        <w:rPr>
          <w:rFonts w:ascii="Calibri" w:hAnsi="Calibri" w:cs="Calibri"/>
          <w:b w:val="0"/>
          <w:bCs w:val="0"/>
          <w:sz w:val="22"/>
          <w:szCs w:val="22"/>
        </w:rPr>
        <w:t xml:space="preserve"> effettuate con il siero di Pfizer</w:t>
      </w:r>
      <w:r w:rsidR="00A63C32" w:rsidRPr="00724D6A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9A1BC0">
        <w:rPr>
          <w:rFonts w:ascii="Calibri" w:hAnsi="Calibri" w:cs="Calibri"/>
          <w:b w:val="0"/>
          <w:bCs w:val="0"/>
          <w:sz w:val="22"/>
          <w:szCs w:val="22"/>
        </w:rPr>
        <w:t xml:space="preserve"> Ora g</w:t>
      </w:r>
      <w:r w:rsidR="00EB27C1">
        <w:rPr>
          <w:rFonts w:ascii="Calibri" w:hAnsi="Calibri" w:cs="Calibri"/>
          <w:b w:val="0"/>
          <w:bCs w:val="0"/>
          <w:sz w:val="22"/>
          <w:szCs w:val="22"/>
        </w:rPr>
        <w:t xml:space="preserve">li </w:t>
      </w:r>
      <w:r w:rsidR="00EB27C1" w:rsidRPr="00EB27C1">
        <w:rPr>
          <w:rFonts w:ascii="Calibri" w:hAnsi="Calibri" w:cs="Calibri"/>
          <w:sz w:val="22"/>
          <w:szCs w:val="22"/>
        </w:rPr>
        <w:t>over 80</w:t>
      </w:r>
      <w:r w:rsidR="00EB27C1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EB27C1" w:rsidRPr="00724D6A">
        <w:rPr>
          <w:rFonts w:ascii="Calibri" w:hAnsi="Calibri" w:cs="Calibri"/>
          <w:b w:val="0"/>
          <w:bCs w:val="0"/>
          <w:sz w:val="22"/>
          <w:szCs w:val="22"/>
        </w:rPr>
        <w:t>potranno decidere di ricever</w:t>
      </w:r>
      <w:r w:rsidR="00F675A0">
        <w:rPr>
          <w:rFonts w:ascii="Calibri" w:hAnsi="Calibri" w:cs="Calibri"/>
          <w:b w:val="0"/>
          <w:bCs w:val="0"/>
          <w:sz w:val="22"/>
          <w:szCs w:val="22"/>
        </w:rPr>
        <w:t xml:space="preserve">e </w:t>
      </w:r>
      <w:r w:rsidR="009A1BC0">
        <w:rPr>
          <w:rFonts w:ascii="Calibri" w:hAnsi="Calibri" w:cs="Calibri"/>
          <w:b w:val="0"/>
          <w:bCs w:val="0"/>
          <w:sz w:val="22"/>
          <w:szCs w:val="22"/>
        </w:rPr>
        <w:t xml:space="preserve">anche </w:t>
      </w:r>
      <w:r w:rsidR="00F675A0">
        <w:rPr>
          <w:rFonts w:ascii="Calibri" w:hAnsi="Calibri" w:cs="Calibri"/>
          <w:b w:val="0"/>
          <w:bCs w:val="0"/>
          <w:sz w:val="22"/>
          <w:szCs w:val="22"/>
        </w:rPr>
        <w:t xml:space="preserve">la quarta dose </w:t>
      </w:r>
      <w:r w:rsidR="00EB27C1" w:rsidRPr="00724D6A">
        <w:rPr>
          <w:rFonts w:ascii="Calibri" w:hAnsi="Calibri" w:cs="Calibri"/>
          <w:b w:val="0"/>
          <w:bCs w:val="0"/>
          <w:sz w:val="22"/>
          <w:szCs w:val="22"/>
        </w:rPr>
        <w:t>comodamente</w:t>
      </w:r>
      <w:r w:rsidR="00F675A0" w:rsidRPr="00F675A0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F675A0" w:rsidRPr="00724D6A">
        <w:rPr>
          <w:rFonts w:ascii="Calibri" w:hAnsi="Calibri" w:cs="Calibri"/>
          <w:b w:val="0"/>
          <w:bCs w:val="0"/>
          <w:sz w:val="22"/>
          <w:szCs w:val="22"/>
        </w:rPr>
        <w:t>nella propria farmacia sotto casa</w:t>
      </w:r>
      <w:r w:rsidR="00AF01F9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EB27C1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F675A0" w:rsidRPr="00395314">
        <w:rPr>
          <w:rFonts w:ascii="Calibri" w:hAnsi="Calibri" w:cs="Calibri"/>
          <w:sz w:val="22"/>
          <w:szCs w:val="22"/>
        </w:rPr>
        <w:t xml:space="preserve">prenotandosi </w:t>
      </w:r>
      <w:r w:rsidR="00F675A0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attraverso il </w:t>
      </w:r>
      <w:r w:rsidR="00F675A0" w:rsidRPr="00395314">
        <w:rPr>
          <w:rFonts w:ascii="Calibri" w:hAnsi="Calibri" w:cs="Calibri"/>
          <w:sz w:val="22"/>
          <w:szCs w:val="22"/>
        </w:rPr>
        <w:t>portale</w:t>
      </w:r>
      <w:r w:rsidR="00F675A0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hyperlink r:id="rId8" w:history="1">
        <w:r w:rsidR="00F675A0" w:rsidRPr="00601ACE">
          <w:rPr>
            <w:rStyle w:val="Collegamentoipertestuale"/>
            <w:rFonts w:ascii="Calibri" w:hAnsi="Calibri" w:cs="Calibri"/>
            <w:sz w:val="22"/>
            <w:szCs w:val="22"/>
          </w:rPr>
          <w:t>prenotazionevaccinicovid.r</w:t>
        </w:r>
        <w:r w:rsidR="00F675A0" w:rsidRPr="00601ACE">
          <w:rPr>
            <w:rStyle w:val="Collegamentoipertestuale"/>
            <w:rFonts w:ascii="Calibri" w:hAnsi="Calibri" w:cs="Calibri"/>
            <w:sz w:val="22"/>
            <w:szCs w:val="22"/>
          </w:rPr>
          <w:t>e</w:t>
        </w:r>
        <w:r w:rsidR="00F675A0" w:rsidRPr="00601ACE">
          <w:rPr>
            <w:rStyle w:val="Collegamentoipertestuale"/>
            <w:rFonts w:ascii="Calibri" w:hAnsi="Calibri" w:cs="Calibri"/>
            <w:sz w:val="22"/>
            <w:szCs w:val="22"/>
          </w:rPr>
          <w:t>gione.lombardia.it/</w:t>
        </w:r>
      </w:hyperlink>
      <w:r w:rsidR="00F675A0" w:rsidRPr="00724D6A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AF01F9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AF01F9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Nel periodo </w:t>
      </w:r>
      <w:r w:rsidR="00AF01F9" w:rsidRPr="00601ACE">
        <w:rPr>
          <w:rFonts w:ascii="Calibri" w:hAnsi="Calibri" w:cs="Calibri"/>
          <w:sz w:val="22"/>
          <w:szCs w:val="22"/>
        </w:rPr>
        <w:t>dal 15 marzo all’8 aprile</w:t>
      </w:r>
      <w:r w:rsidR="00AF01F9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, sono stati oltre </w:t>
      </w:r>
      <w:r w:rsidR="00AF01F9" w:rsidRPr="00601ACE">
        <w:rPr>
          <w:rFonts w:ascii="Calibri" w:hAnsi="Calibri" w:cs="Calibri"/>
          <w:sz w:val="22"/>
          <w:szCs w:val="22"/>
        </w:rPr>
        <w:t>25.</w:t>
      </w:r>
      <w:r w:rsidR="00AF01F9">
        <w:rPr>
          <w:rFonts w:ascii="Calibri" w:hAnsi="Calibri" w:cs="Calibri"/>
          <w:sz w:val="22"/>
          <w:szCs w:val="22"/>
        </w:rPr>
        <w:t>2</w:t>
      </w:r>
      <w:r w:rsidR="00AF01F9" w:rsidRPr="00601ACE">
        <w:rPr>
          <w:rFonts w:ascii="Calibri" w:hAnsi="Calibri" w:cs="Calibri"/>
          <w:sz w:val="22"/>
          <w:szCs w:val="22"/>
        </w:rPr>
        <w:t>00 i cittadini</w:t>
      </w:r>
      <w:r w:rsidR="00AF01F9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 che </w:t>
      </w:r>
      <w:r w:rsidR="00AF01F9" w:rsidRPr="00601ACE">
        <w:rPr>
          <w:rFonts w:ascii="Calibri" w:hAnsi="Calibri" w:cs="Calibri"/>
          <w:sz w:val="22"/>
          <w:szCs w:val="22"/>
        </w:rPr>
        <w:t xml:space="preserve">si sono prenotati </w:t>
      </w:r>
      <w:r w:rsidR="00AF01F9">
        <w:rPr>
          <w:rFonts w:ascii="Calibri" w:hAnsi="Calibri" w:cs="Calibri"/>
          <w:sz w:val="22"/>
          <w:szCs w:val="22"/>
        </w:rPr>
        <w:t xml:space="preserve">online </w:t>
      </w:r>
      <w:r w:rsidR="00AF01F9" w:rsidRPr="00601ACE">
        <w:rPr>
          <w:rFonts w:ascii="Calibri" w:hAnsi="Calibri" w:cs="Calibri"/>
          <w:sz w:val="22"/>
          <w:szCs w:val="22"/>
        </w:rPr>
        <w:t>per ricevere la propria dose di vaccino</w:t>
      </w:r>
      <w:r w:rsidR="00AF01F9" w:rsidRPr="00724D6A">
        <w:rPr>
          <w:rFonts w:ascii="Calibri" w:hAnsi="Calibri" w:cs="Calibri"/>
          <w:b w:val="0"/>
          <w:bCs w:val="0"/>
          <w:sz w:val="22"/>
          <w:szCs w:val="22"/>
        </w:rPr>
        <w:t xml:space="preserve"> (prima, seconda o booster) </w:t>
      </w:r>
      <w:r w:rsidR="00AF01F9" w:rsidRPr="00601ACE">
        <w:rPr>
          <w:rFonts w:ascii="Calibri" w:hAnsi="Calibri" w:cs="Calibri"/>
          <w:sz w:val="22"/>
          <w:szCs w:val="22"/>
        </w:rPr>
        <w:t>in una farmacia lombarda</w:t>
      </w:r>
      <w:r w:rsidR="00AF01F9" w:rsidRPr="00724D6A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1768BF71" w14:textId="082E3276" w:rsidR="00EB27C1" w:rsidRDefault="00EB27C1" w:rsidP="00365841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6155C145" w14:textId="372E0416" w:rsidR="00300304" w:rsidRPr="001868FC" w:rsidRDefault="00300304" w:rsidP="00365841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 w:rsidRPr="00724D6A">
        <w:rPr>
          <w:rFonts w:ascii="Calibri" w:hAnsi="Calibri" w:cs="Calibri"/>
          <w:b w:val="0"/>
          <w:bCs w:val="0"/>
          <w:i/>
          <w:iCs/>
          <w:sz w:val="22"/>
          <w:szCs w:val="22"/>
        </w:rPr>
        <w:t>“</w:t>
      </w:r>
      <w:r w:rsidR="007F50A3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Siamo pronti a contribuire </w:t>
      </w:r>
      <w:r w:rsidR="00A20466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anche </w:t>
      </w:r>
      <w:r w:rsidR="007F50A3">
        <w:rPr>
          <w:rFonts w:ascii="Calibri" w:hAnsi="Calibri" w:cs="Calibri"/>
          <w:b w:val="0"/>
          <w:bCs w:val="0"/>
          <w:i/>
          <w:iCs/>
          <w:sz w:val="22"/>
          <w:szCs w:val="22"/>
        </w:rPr>
        <w:t>a questa nuova fase della campagna vaccina</w:t>
      </w:r>
      <w:r w:rsidR="00A20466">
        <w:rPr>
          <w:rFonts w:ascii="Calibri" w:hAnsi="Calibri" w:cs="Calibri"/>
          <w:b w:val="0"/>
          <w:bCs w:val="0"/>
          <w:i/>
          <w:iCs/>
          <w:sz w:val="22"/>
          <w:szCs w:val="22"/>
        </w:rPr>
        <w:t>l</w:t>
      </w:r>
      <w:r w:rsidR="007F50A3">
        <w:rPr>
          <w:rFonts w:ascii="Calibri" w:hAnsi="Calibri" w:cs="Calibri"/>
          <w:b w:val="0"/>
          <w:bCs w:val="0"/>
          <w:i/>
          <w:iCs/>
          <w:sz w:val="22"/>
          <w:szCs w:val="22"/>
        </w:rPr>
        <w:t>e”</w:t>
      </w:r>
      <w:r w:rsidR="007F50A3" w:rsidRPr="007F50A3">
        <w:rPr>
          <w:rFonts w:ascii="Calibri" w:hAnsi="Calibri" w:cs="Calibri"/>
          <w:b w:val="0"/>
          <w:bCs w:val="0"/>
          <w:sz w:val="22"/>
          <w:szCs w:val="22"/>
        </w:rPr>
        <w:t>, d</w:t>
      </w:r>
      <w:r w:rsidR="007F50A3">
        <w:rPr>
          <w:rFonts w:ascii="Calibri" w:hAnsi="Calibri" w:cs="Calibri"/>
          <w:b w:val="0"/>
          <w:bCs w:val="0"/>
          <w:sz w:val="22"/>
          <w:szCs w:val="22"/>
        </w:rPr>
        <w:t xml:space="preserve">ichiara </w:t>
      </w:r>
      <w:r w:rsidR="001868FC" w:rsidRPr="001868FC">
        <w:rPr>
          <w:rFonts w:ascii="Calibri" w:hAnsi="Calibri" w:cs="Calibri"/>
          <w:sz w:val="22"/>
          <w:szCs w:val="22"/>
        </w:rPr>
        <w:t>Annarosa Racca</w:t>
      </w:r>
      <w:r w:rsidR="001868FC" w:rsidRPr="001868FC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1868FC" w:rsidRPr="00D06069">
        <w:rPr>
          <w:rFonts w:ascii="Calibri" w:hAnsi="Calibri" w:cs="Calibri"/>
          <w:sz w:val="22"/>
          <w:szCs w:val="22"/>
        </w:rPr>
        <w:t>Presidente di Federfarma Lombardia</w:t>
      </w:r>
      <w:r w:rsidR="001868FC" w:rsidRPr="001868FC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1868FC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“</w:t>
      </w:r>
      <w:r w:rsidR="00C61216">
        <w:rPr>
          <w:rFonts w:ascii="Calibri" w:hAnsi="Calibri" w:cs="Calibri"/>
          <w:b w:val="0"/>
          <w:bCs w:val="0"/>
          <w:i/>
          <w:iCs/>
          <w:sz w:val="22"/>
          <w:szCs w:val="22"/>
        </w:rPr>
        <w:t>Per i cittadini, soprattutto quelli più anziani, la farmacia è un presidio</w:t>
      </w:r>
      <w:r w:rsidR="007B2CDE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di salute </w:t>
      </w:r>
      <w:r w:rsidR="009B3073">
        <w:rPr>
          <w:rFonts w:ascii="Calibri" w:hAnsi="Calibri" w:cs="Calibri"/>
          <w:b w:val="0"/>
          <w:bCs w:val="0"/>
          <w:i/>
          <w:iCs/>
          <w:sz w:val="22"/>
          <w:szCs w:val="22"/>
        </w:rPr>
        <w:t>su cui fare sempre più affidamento</w:t>
      </w:r>
      <w:r w:rsidR="00D06069">
        <w:rPr>
          <w:rFonts w:ascii="Calibri" w:hAnsi="Calibri" w:cs="Calibri"/>
          <w:b w:val="0"/>
          <w:bCs w:val="0"/>
          <w:i/>
          <w:iCs/>
          <w:sz w:val="22"/>
          <w:szCs w:val="22"/>
        </w:rPr>
        <w:t>, grazie alla sua capillarità e alla facilità di accesso</w:t>
      </w:r>
      <w:r w:rsidR="009B3073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. Poter ricevere </w:t>
      </w:r>
      <w:r w:rsidR="00F269E6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qui </w:t>
      </w:r>
      <w:r w:rsidR="009B3073">
        <w:rPr>
          <w:rFonts w:ascii="Calibri" w:hAnsi="Calibri" w:cs="Calibri"/>
          <w:b w:val="0"/>
          <w:bCs w:val="0"/>
          <w:i/>
          <w:iCs/>
          <w:sz w:val="22"/>
          <w:szCs w:val="22"/>
        </w:rPr>
        <w:t>la quarta dose d</w:t>
      </w:r>
      <w:r w:rsidR="00F269E6">
        <w:rPr>
          <w:rFonts w:ascii="Calibri" w:hAnsi="Calibri" w:cs="Calibri"/>
          <w:b w:val="0"/>
          <w:bCs w:val="0"/>
          <w:i/>
          <w:iCs/>
          <w:sz w:val="22"/>
          <w:szCs w:val="22"/>
        </w:rPr>
        <w:t>i</w:t>
      </w:r>
      <w:r w:rsidR="009B3073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vaccino</w:t>
      </w:r>
      <w:r w:rsidR="00F269E6"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="009B3073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scegliendo l’esercizio più vicino alla propria abitazione, </w:t>
      </w:r>
      <w:r w:rsidR="00F269E6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non solo </w:t>
      </w:r>
      <w:r w:rsidR="009B3073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faciliterà </w:t>
      </w:r>
      <w:r w:rsidR="00F269E6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gli over 80 </w:t>
      </w:r>
      <w:r w:rsidR="009B3073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da un punto di vista logistico ma </w:t>
      </w:r>
      <w:r w:rsidR="00F269E6">
        <w:rPr>
          <w:rFonts w:ascii="Calibri" w:hAnsi="Calibri" w:cs="Calibri"/>
          <w:b w:val="0"/>
          <w:bCs w:val="0"/>
          <w:i/>
          <w:iCs/>
          <w:sz w:val="22"/>
          <w:szCs w:val="22"/>
        </w:rPr>
        <w:t>offrirà indubbi vantaggi anche sul piano</w:t>
      </w:r>
      <w:r w:rsidR="009B3A9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emotivo</w:t>
      </w:r>
      <w:r w:rsidR="00B422B7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, </w:t>
      </w:r>
      <w:r w:rsidR="009B3073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per la possibilità di essere accolti dal farmacista di fiducia, con </w:t>
      </w:r>
      <w:r w:rsidR="001C44B7">
        <w:rPr>
          <w:rFonts w:ascii="Calibri" w:hAnsi="Calibri" w:cs="Calibri"/>
          <w:b w:val="0"/>
          <w:bCs w:val="0"/>
          <w:i/>
          <w:iCs/>
          <w:sz w:val="22"/>
          <w:szCs w:val="22"/>
        </w:rPr>
        <w:t>il quale</w:t>
      </w:r>
      <w:r w:rsidR="009B3073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c’è un rapporto </w:t>
      </w:r>
      <w:r w:rsidR="00B422B7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ormai </w:t>
      </w:r>
      <w:r w:rsidR="009B3073">
        <w:rPr>
          <w:rFonts w:ascii="Calibri" w:hAnsi="Calibri" w:cs="Calibri"/>
          <w:b w:val="0"/>
          <w:bCs w:val="0"/>
          <w:i/>
          <w:iCs/>
          <w:sz w:val="22"/>
          <w:szCs w:val="22"/>
        </w:rPr>
        <w:t>consolidato</w:t>
      </w:r>
      <w:r w:rsidR="00B422B7">
        <w:rPr>
          <w:rFonts w:ascii="Calibri" w:hAnsi="Calibri" w:cs="Calibri"/>
          <w:b w:val="0"/>
          <w:bCs w:val="0"/>
          <w:i/>
          <w:iCs/>
          <w:sz w:val="22"/>
          <w:szCs w:val="22"/>
        </w:rPr>
        <w:t>”.</w:t>
      </w:r>
      <w:r w:rsidR="009B3073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 </w:t>
      </w:r>
    </w:p>
    <w:p w14:paraId="46C656D9" w14:textId="41FEA5D0" w:rsidR="00D03E7B" w:rsidRDefault="00D03E7B" w:rsidP="00365841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612BF460" w14:textId="6601C237" w:rsidR="00D03E7B" w:rsidRPr="00D03E7B" w:rsidRDefault="00D03E7B" w:rsidP="00365841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Sono </w:t>
      </w:r>
      <w:r>
        <w:rPr>
          <w:rFonts w:ascii="Calibri" w:hAnsi="Calibri" w:cs="Calibri"/>
          <w:b w:val="0"/>
          <w:bCs w:val="0"/>
          <w:sz w:val="22"/>
          <w:szCs w:val="22"/>
        </w:rPr>
        <w:t>503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gli esercizi che finora hanno aderito alla campagna vaccinale, di cui </w:t>
      </w:r>
      <w:r>
        <w:rPr>
          <w:rFonts w:ascii="Calibri" w:hAnsi="Calibri" w:cs="Calibri"/>
          <w:b w:val="0"/>
          <w:bCs w:val="0"/>
          <w:sz w:val="22"/>
          <w:szCs w:val="22"/>
        </w:rPr>
        <w:t>490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già attivi nelle somministrazioni. Questa la situazione specifica per ciascun territorio, aggiornata al</w:t>
      </w:r>
      <w:r>
        <w:rPr>
          <w:rFonts w:ascii="Calibri" w:hAnsi="Calibri" w:cs="Calibri"/>
          <w:b w:val="0"/>
          <w:bCs w:val="0"/>
          <w:sz w:val="22"/>
          <w:szCs w:val="22"/>
        </w:rPr>
        <w:t>l’11 aprile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  <w:r w:rsidRPr="00601ACE">
        <w:rPr>
          <w:rFonts w:ascii="Calibri" w:hAnsi="Calibri" w:cs="Calibri"/>
          <w:sz w:val="22"/>
          <w:szCs w:val="22"/>
        </w:rPr>
        <w:t>ATS di Milano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>, 1</w:t>
      </w:r>
      <w:r>
        <w:rPr>
          <w:rFonts w:ascii="Calibri" w:hAnsi="Calibri" w:cs="Calibri"/>
          <w:b w:val="0"/>
          <w:bCs w:val="0"/>
          <w:sz w:val="22"/>
          <w:szCs w:val="22"/>
        </w:rPr>
        <w:t>45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le farmacie operative per un totale di </w:t>
      </w:r>
      <w:r>
        <w:rPr>
          <w:rFonts w:ascii="Calibri" w:hAnsi="Calibri" w:cs="Calibri"/>
          <w:b w:val="0"/>
          <w:bCs w:val="0"/>
          <w:sz w:val="22"/>
          <w:szCs w:val="22"/>
        </w:rPr>
        <w:t>86.320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 inoculate; </w:t>
      </w:r>
      <w:r w:rsidRPr="00601ACE">
        <w:rPr>
          <w:rFonts w:ascii="Calibri" w:hAnsi="Calibri" w:cs="Calibri"/>
          <w:sz w:val="22"/>
          <w:szCs w:val="22"/>
        </w:rPr>
        <w:t>ATS Insubria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EB3D10">
        <w:rPr>
          <w:rFonts w:ascii="Calibri" w:hAnsi="Calibri" w:cs="Calibri"/>
          <w:b w:val="0"/>
          <w:bCs w:val="0"/>
          <w:sz w:val="22"/>
          <w:szCs w:val="22"/>
        </w:rPr>
        <w:t>83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>
        <w:rPr>
          <w:rFonts w:ascii="Calibri" w:hAnsi="Calibri" w:cs="Calibri"/>
          <w:b w:val="0"/>
          <w:bCs w:val="0"/>
          <w:sz w:val="22"/>
          <w:szCs w:val="22"/>
        </w:rPr>
        <w:t>44.201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Montagna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>, 1</w:t>
      </w:r>
      <w:r w:rsidR="00EB3D10">
        <w:rPr>
          <w:rFonts w:ascii="Calibri" w:hAnsi="Calibri" w:cs="Calibri"/>
          <w:b w:val="0"/>
          <w:bCs w:val="0"/>
          <w:sz w:val="22"/>
          <w:szCs w:val="22"/>
        </w:rPr>
        <w:t>3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>
        <w:rPr>
          <w:rFonts w:ascii="Calibri" w:hAnsi="Calibri" w:cs="Calibri"/>
          <w:b w:val="0"/>
          <w:bCs w:val="0"/>
          <w:sz w:val="22"/>
          <w:szCs w:val="22"/>
        </w:rPr>
        <w:t>9.331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Brianza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EB3D10">
        <w:rPr>
          <w:rFonts w:ascii="Calibri" w:hAnsi="Calibri" w:cs="Calibri"/>
          <w:b w:val="0"/>
          <w:bCs w:val="0"/>
          <w:sz w:val="22"/>
          <w:szCs w:val="22"/>
        </w:rPr>
        <w:t>66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>
        <w:rPr>
          <w:rFonts w:ascii="Calibri" w:hAnsi="Calibri" w:cs="Calibri"/>
          <w:b w:val="0"/>
          <w:bCs w:val="0"/>
          <w:sz w:val="22"/>
          <w:szCs w:val="22"/>
        </w:rPr>
        <w:t>38.145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Bergamo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EB3D10">
        <w:rPr>
          <w:rFonts w:ascii="Calibri" w:hAnsi="Calibri" w:cs="Calibri"/>
          <w:b w:val="0"/>
          <w:bCs w:val="0"/>
          <w:sz w:val="22"/>
          <w:szCs w:val="22"/>
        </w:rPr>
        <w:t>59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>
        <w:rPr>
          <w:rFonts w:ascii="Calibri" w:hAnsi="Calibri" w:cs="Calibri"/>
          <w:b w:val="0"/>
          <w:bCs w:val="0"/>
          <w:sz w:val="22"/>
          <w:szCs w:val="22"/>
        </w:rPr>
        <w:t>27.032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Brescia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>, 4</w:t>
      </w:r>
      <w:r w:rsidR="00EB3D10">
        <w:rPr>
          <w:rFonts w:ascii="Calibri" w:hAnsi="Calibri" w:cs="Calibri"/>
          <w:b w:val="0"/>
          <w:bCs w:val="0"/>
          <w:sz w:val="22"/>
          <w:szCs w:val="22"/>
        </w:rPr>
        <w:t>4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>
        <w:rPr>
          <w:rFonts w:ascii="Calibri" w:hAnsi="Calibri" w:cs="Calibri"/>
          <w:b w:val="0"/>
          <w:bCs w:val="0"/>
          <w:sz w:val="22"/>
          <w:szCs w:val="22"/>
        </w:rPr>
        <w:t>27.779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Val Padana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4</w:t>
      </w:r>
      <w:r w:rsidR="00EB3D10">
        <w:rPr>
          <w:rFonts w:ascii="Calibri" w:hAnsi="Calibri" w:cs="Calibri"/>
          <w:b w:val="0"/>
          <w:bCs w:val="0"/>
          <w:sz w:val="22"/>
          <w:szCs w:val="22"/>
        </w:rPr>
        <w:t>8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>
        <w:rPr>
          <w:rFonts w:ascii="Calibri" w:hAnsi="Calibri" w:cs="Calibri"/>
          <w:b w:val="0"/>
          <w:bCs w:val="0"/>
          <w:sz w:val="22"/>
          <w:szCs w:val="22"/>
        </w:rPr>
        <w:t>33.297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dosi; </w:t>
      </w:r>
      <w:r w:rsidRPr="00601ACE">
        <w:rPr>
          <w:rFonts w:ascii="Calibri" w:hAnsi="Calibri" w:cs="Calibri"/>
          <w:sz w:val="22"/>
          <w:szCs w:val="22"/>
        </w:rPr>
        <w:t>ATS Pavia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>, 3</w:t>
      </w:r>
      <w:r w:rsidR="00EB3D10">
        <w:rPr>
          <w:rFonts w:ascii="Calibri" w:hAnsi="Calibri" w:cs="Calibri"/>
          <w:b w:val="0"/>
          <w:bCs w:val="0"/>
          <w:sz w:val="22"/>
          <w:szCs w:val="22"/>
        </w:rPr>
        <w:t>2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farmacie, </w:t>
      </w:r>
      <w:r>
        <w:rPr>
          <w:rFonts w:ascii="Calibri" w:hAnsi="Calibri" w:cs="Calibri"/>
          <w:b w:val="0"/>
          <w:bCs w:val="0"/>
          <w:sz w:val="22"/>
          <w:szCs w:val="22"/>
        </w:rPr>
        <w:t>26.114</w:t>
      </w:r>
      <w:r w:rsidRPr="00D03E7B">
        <w:rPr>
          <w:rFonts w:ascii="Calibri" w:hAnsi="Calibri" w:cs="Calibri"/>
          <w:b w:val="0"/>
          <w:bCs w:val="0"/>
          <w:sz w:val="22"/>
          <w:szCs w:val="22"/>
        </w:rPr>
        <w:t xml:space="preserve"> dosi.</w:t>
      </w:r>
    </w:p>
    <w:p w14:paraId="69F40877" w14:textId="41E646CB" w:rsidR="00312EE1" w:rsidRDefault="00312EE1" w:rsidP="00365841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384F8FAF" w14:textId="4C7893CB" w:rsidR="00FE7A92" w:rsidRPr="00FE7A92" w:rsidRDefault="00285CBB" w:rsidP="007C5C28">
      <w:pPr>
        <w:autoSpaceDE w:val="0"/>
        <w:spacing w:after="0" w:line="252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51976C7" wp14:editId="0650A9DF">
            <wp:simplePos x="0" y="0"/>
            <wp:positionH relativeFrom="column">
              <wp:posOffset>-2540</wp:posOffset>
            </wp:positionH>
            <wp:positionV relativeFrom="paragraph">
              <wp:posOffset>178435</wp:posOffset>
            </wp:positionV>
            <wp:extent cx="1429385" cy="248285"/>
            <wp:effectExtent l="0" t="0" r="0" b="0"/>
            <wp:wrapSquare wrapText="bothSides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A92" w:rsidRPr="00FE7A92">
        <w:rPr>
          <w:rFonts w:asciiTheme="minorHAnsi" w:hAnsiTheme="minorHAnsi" w:cs="Arial"/>
          <w:b/>
          <w:color w:val="000000" w:themeColor="text1"/>
        </w:rPr>
        <w:t>Ufficio stampa</w:t>
      </w:r>
    </w:p>
    <w:p w14:paraId="6A7E12EB" w14:textId="1ED4C701" w:rsidR="00FE7A92" w:rsidRPr="005D50A3" w:rsidRDefault="00FE7A92" w:rsidP="007C5C28">
      <w:pPr>
        <w:tabs>
          <w:tab w:val="left" w:pos="5990"/>
        </w:tabs>
        <w:spacing w:after="0" w:line="252" w:lineRule="auto"/>
        <w:rPr>
          <w:rStyle w:val="Collegamentoipertestuale"/>
          <w:rFonts w:asciiTheme="minorHAnsi" w:hAnsiTheme="minorHAnsi" w:cs="Arial"/>
          <w:color w:val="000000" w:themeColor="text1"/>
          <w:u w:val="none"/>
        </w:rPr>
      </w:pPr>
      <w:r w:rsidRPr="00FE7A92">
        <w:rPr>
          <w:rFonts w:asciiTheme="minorHAnsi" w:hAnsiTheme="minorHAnsi" w:cs="Arial"/>
          <w:i/>
          <w:iCs/>
          <w:color w:val="000000" w:themeColor="text1"/>
        </w:rPr>
        <w:tab/>
      </w:r>
      <w:r w:rsidRPr="00FE7A92">
        <w:rPr>
          <w:rFonts w:asciiTheme="minorHAnsi" w:hAnsiTheme="minorHAnsi" w:cs="Arial"/>
          <w:i/>
          <w:iCs/>
          <w:color w:val="000000" w:themeColor="text1"/>
        </w:rPr>
        <w:br w:type="textWrapping" w:clear="all"/>
      </w:r>
      <w:r w:rsidRPr="00FE7A92">
        <w:rPr>
          <w:rFonts w:asciiTheme="minorHAnsi" w:hAnsiTheme="minorHAnsi" w:cs="Arial"/>
          <w:color w:val="000000" w:themeColor="text1"/>
        </w:rPr>
        <w:t>Francesca Alibrandi</w:t>
      </w:r>
      <w:r w:rsidR="005D50A3">
        <w:rPr>
          <w:rFonts w:asciiTheme="minorHAnsi" w:hAnsiTheme="minorHAnsi" w:cs="Arial"/>
          <w:color w:val="000000" w:themeColor="text1"/>
        </w:rPr>
        <w:t xml:space="preserve"> - </w:t>
      </w:r>
      <w:proofErr w:type="spellStart"/>
      <w:r w:rsidRPr="00FE7A92">
        <w:rPr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Fonts w:asciiTheme="minorHAnsi" w:hAnsiTheme="minorHAnsi" w:cs="Arial"/>
          <w:color w:val="000000" w:themeColor="text1"/>
        </w:rPr>
        <w:t xml:space="preserve">. 335.8368826, e-mail: </w:t>
      </w:r>
      <w:hyperlink r:id="rId10" w:history="1">
        <w:r w:rsidR="006C01F3" w:rsidRPr="00AF02F9">
          <w:rPr>
            <w:rStyle w:val="Collegamentoipertestuale"/>
            <w:rFonts w:asciiTheme="minorHAnsi" w:hAnsiTheme="minorHAnsi" w:cs="Arial"/>
          </w:rPr>
          <w:t>f.alibrandi@vrelations.it</w:t>
        </w:r>
      </w:hyperlink>
      <w:r w:rsidR="006C01F3">
        <w:rPr>
          <w:rFonts w:asciiTheme="minorHAnsi" w:hAnsiTheme="minorHAnsi" w:cs="Arial"/>
        </w:rPr>
        <w:t xml:space="preserve"> </w:t>
      </w:r>
    </w:p>
    <w:p w14:paraId="50A5EA08" w14:textId="78B7C1ED" w:rsidR="006F3D40" w:rsidRPr="00FE7A92" w:rsidRDefault="00857838" w:rsidP="007C5C28">
      <w:pPr>
        <w:spacing w:after="0" w:line="252" w:lineRule="auto"/>
        <w:rPr>
          <w:rStyle w:val="bumpedfont15"/>
          <w:rFonts w:asciiTheme="minorHAnsi" w:hAnsiTheme="minorHAnsi" w:cs="Arial"/>
          <w:color w:val="000000" w:themeColor="text1"/>
        </w:rPr>
      </w:pPr>
      <w:r>
        <w:rPr>
          <w:rStyle w:val="bumpedfont15"/>
          <w:rFonts w:asciiTheme="minorHAnsi" w:hAnsiTheme="minorHAnsi" w:cs="Arial"/>
          <w:color w:val="000000" w:themeColor="text1"/>
        </w:rPr>
        <w:t>Antonella Martucci</w:t>
      </w:r>
      <w:r w:rsidR="005D50A3">
        <w:rPr>
          <w:rStyle w:val="bumpedfont15"/>
          <w:rFonts w:asciiTheme="minorHAnsi" w:hAnsiTheme="minorHAnsi" w:cs="Arial"/>
          <w:color w:val="000000" w:themeColor="text1"/>
        </w:rPr>
        <w:t xml:space="preserve"> - </w:t>
      </w:r>
      <w:proofErr w:type="spellStart"/>
      <w:r w:rsidR="00FE7A92" w:rsidRPr="00FE7A92">
        <w:rPr>
          <w:rStyle w:val="bumpedfont15"/>
          <w:rFonts w:asciiTheme="minorHAnsi" w:hAnsiTheme="minorHAnsi" w:cs="Arial"/>
          <w:color w:val="000000" w:themeColor="text1"/>
        </w:rPr>
        <w:t>cell</w:t>
      </w:r>
      <w:proofErr w:type="spellEnd"/>
      <w:r w:rsidR="00FE7A92" w:rsidRPr="00FE7A92">
        <w:rPr>
          <w:rStyle w:val="bumpedfont15"/>
          <w:rFonts w:asciiTheme="minorHAnsi" w:hAnsiTheme="minorHAnsi" w:cs="Arial"/>
          <w:color w:val="000000" w:themeColor="text1"/>
        </w:rPr>
        <w:t xml:space="preserve">. </w:t>
      </w:r>
      <w:r>
        <w:rPr>
          <w:rStyle w:val="bumpedfont15"/>
          <w:rFonts w:asciiTheme="minorHAnsi" w:hAnsiTheme="minorHAnsi" w:cs="Arial"/>
          <w:color w:val="000000" w:themeColor="text1"/>
        </w:rPr>
        <w:t>340.6775463</w:t>
      </w:r>
      <w:r w:rsidR="00FE7A92" w:rsidRPr="00FE7A92">
        <w:rPr>
          <w:rStyle w:val="bumpedfont15"/>
          <w:rFonts w:asciiTheme="minorHAnsi" w:hAnsiTheme="minorHAnsi" w:cs="Arial"/>
          <w:color w:val="000000" w:themeColor="text1"/>
        </w:rPr>
        <w:t xml:space="preserve">, e-mail </w:t>
      </w:r>
      <w:hyperlink r:id="rId11" w:history="1">
        <w:r w:rsidRPr="004C3FD1">
          <w:rPr>
            <w:rStyle w:val="Collegamentoipertestuale"/>
            <w:rFonts w:asciiTheme="minorHAnsi" w:hAnsiTheme="minorHAnsi" w:cs="Arial"/>
          </w:rPr>
          <w:t>a.martucci@vrelations.it</w:t>
        </w:r>
      </w:hyperlink>
      <w:r w:rsidR="00FE7A92"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</w:p>
    <w:sectPr w:rsidR="006F3D40" w:rsidRPr="00FE7A92" w:rsidSect="001C7E96">
      <w:headerReference w:type="default" r:id="rId12"/>
      <w:pgSz w:w="11906" w:h="16838"/>
      <w:pgMar w:top="19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6BD5" w14:textId="77777777" w:rsidR="008B7BC4" w:rsidRDefault="008B7BC4" w:rsidP="006A6823">
      <w:pPr>
        <w:spacing w:after="0" w:line="240" w:lineRule="auto"/>
      </w:pPr>
      <w:r>
        <w:separator/>
      </w:r>
    </w:p>
  </w:endnote>
  <w:endnote w:type="continuationSeparator" w:id="0">
    <w:p w14:paraId="5B63DEE0" w14:textId="77777777" w:rsidR="008B7BC4" w:rsidRDefault="008B7BC4" w:rsidP="006A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5B0B" w14:textId="77777777" w:rsidR="008B7BC4" w:rsidRDefault="008B7BC4" w:rsidP="006A6823">
      <w:pPr>
        <w:spacing w:after="0" w:line="240" w:lineRule="auto"/>
      </w:pPr>
      <w:r>
        <w:separator/>
      </w:r>
    </w:p>
  </w:footnote>
  <w:footnote w:type="continuationSeparator" w:id="0">
    <w:p w14:paraId="0912F1BC" w14:textId="77777777" w:rsidR="008B7BC4" w:rsidRDefault="008B7BC4" w:rsidP="006A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DF8" w14:textId="0440F06F" w:rsidR="0001436C" w:rsidRDefault="001C7E96" w:rsidP="0011102E">
    <w:pPr>
      <w:pStyle w:val="Intestazione"/>
      <w:jc w:val="center"/>
    </w:pPr>
    <w:r>
      <w:rPr>
        <w:noProof/>
      </w:rPr>
      <w:drawing>
        <wp:inline distT="0" distB="0" distL="0" distR="0" wp14:anchorId="4A548B58" wp14:editId="28729193">
          <wp:extent cx="1914525" cy="694690"/>
          <wp:effectExtent l="0" t="0" r="952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3062A0" w14:textId="33445C8D" w:rsidR="00B6241A" w:rsidRPr="0011102E" w:rsidRDefault="00B6241A" w:rsidP="001110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4AD"/>
    <w:multiLevelType w:val="hybridMultilevel"/>
    <w:tmpl w:val="DAE0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A6F"/>
    <w:multiLevelType w:val="hybridMultilevel"/>
    <w:tmpl w:val="2C5E7820"/>
    <w:lvl w:ilvl="0" w:tplc="2CA64DF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770"/>
    <w:multiLevelType w:val="multilevel"/>
    <w:tmpl w:val="FDB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309846">
    <w:abstractNumId w:val="2"/>
  </w:num>
  <w:num w:numId="2" w16cid:durableId="643389012">
    <w:abstractNumId w:val="0"/>
  </w:num>
  <w:num w:numId="3" w16cid:durableId="145884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9"/>
    <w:rsid w:val="000019E1"/>
    <w:rsid w:val="00002B72"/>
    <w:rsid w:val="000032CB"/>
    <w:rsid w:val="000053D6"/>
    <w:rsid w:val="00005899"/>
    <w:rsid w:val="00007C4C"/>
    <w:rsid w:val="000108F5"/>
    <w:rsid w:val="00010DF7"/>
    <w:rsid w:val="0001125F"/>
    <w:rsid w:val="00011F6D"/>
    <w:rsid w:val="000134C2"/>
    <w:rsid w:val="00013740"/>
    <w:rsid w:val="00013F1E"/>
    <w:rsid w:val="00014253"/>
    <w:rsid w:val="0001436C"/>
    <w:rsid w:val="000144AD"/>
    <w:rsid w:val="00014A56"/>
    <w:rsid w:val="00017317"/>
    <w:rsid w:val="00021E6F"/>
    <w:rsid w:val="000231BB"/>
    <w:rsid w:val="000232D6"/>
    <w:rsid w:val="00026ADE"/>
    <w:rsid w:val="00032682"/>
    <w:rsid w:val="00035A07"/>
    <w:rsid w:val="00035C1B"/>
    <w:rsid w:val="00040771"/>
    <w:rsid w:val="00040D5E"/>
    <w:rsid w:val="00042049"/>
    <w:rsid w:val="00042E5F"/>
    <w:rsid w:val="000441C2"/>
    <w:rsid w:val="00046747"/>
    <w:rsid w:val="000511D1"/>
    <w:rsid w:val="000515F6"/>
    <w:rsid w:val="00052730"/>
    <w:rsid w:val="00053642"/>
    <w:rsid w:val="00053B78"/>
    <w:rsid w:val="00055533"/>
    <w:rsid w:val="00061EF2"/>
    <w:rsid w:val="0006229D"/>
    <w:rsid w:val="00063C61"/>
    <w:rsid w:val="0006627D"/>
    <w:rsid w:val="000709A7"/>
    <w:rsid w:val="00070A01"/>
    <w:rsid w:val="00070DEA"/>
    <w:rsid w:val="0007168E"/>
    <w:rsid w:val="000721CB"/>
    <w:rsid w:val="0007259F"/>
    <w:rsid w:val="00072C31"/>
    <w:rsid w:val="00072C62"/>
    <w:rsid w:val="00076571"/>
    <w:rsid w:val="00077A8F"/>
    <w:rsid w:val="00081636"/>
    <w:rsid w:val="00081A5C"/>
    <w:rsid w:val="0008408F"/>
    <w:rsid w:val="0008477F"/>
    <w:rsid w:val="00084824"/>
    <w:rsid w:val="0008548B"/>
    <w:rsid w:val="000870B9"/>
    <w:rsid w:val="000876FA"/>
    <w:rsid w:val="00087841"/>
    <w:rsid w:val="00087DE4"/>
    <w:rsid w:val="00090396"/>
    <w:rsid w:val="00090B87"/>
    <w:rsid w:val="00091809"/>
    <w:rsid w:val="00091A30"/>
    <w:rsid w:val="0009291F"/>
    <w:rsid w:val="00093924"/>
    <w:rsid w:val="00097C17"/>
    <w:rsid w:val="00097D80"/>
    <w:rsid w:val="000A1DA7"/>
    <w:rsid w:val="000A5968"/>
    <w:rsid w:val="000A6330"/>
    <w:rsid w:val="000B0AB2"/>
    <w:rsid w:val="000B2490"/>
    <w:rsid w:val="000B28A1"/>
    <w:rsid w:val="000B2E38"/>
    <w:rsid w:val="000B38D2"/>
    <w:rsid w:val="000B4431"/>
    <w:rsid w:val="000B448E"/>
    <w:rsid w:val="000B4A7D"/>
    <w:rsid w:val="000B5FD8"/>
    <w:rsid w:val="000B74E3"/>
    <w:rsid w:val="000C0CED"/>
    <w:rsid w:val="000C15AA"/>
    <w:rsid w:val="000C1888"/>
    <w:rsid w:val="000C2194"/>
    <w:rsid w:val="000C378F"/>
    <w:rsid w:val="000C4336"/>
    <w:rsid w:val="000C627A"/>
    <w:rsid w:val="000C6A8C"/>
    <w:rsid w:val="000D12D7"/>
    <w:rsid w:val="000D2473"/>
    <w:rsid w:val="000D3047"/>
    <w:rsid w:val="000D44CE"/>
    <w:rsid w:val="000D5119"/>
    <w:rsid w:val="000D5C50"/>
    <w:rsid w:val="000D604C"/>
    <w:rsid w:val="000E202E"/>
    <w:rsid w:val="000E23B0"/>
    <w:rsid w:val="000E2602"/>
    <w:rsid w:val="000E2A74"/>
    <w:rsid w:val="000E414B"/>
    <w:rsid w:val="000E5964"/>
    <w:rsid w:val="000E6729"/>
    <w:rsid w:val="000E6934"/>
    <w:rsid w:val="000E7762"/>
    <w:rsid w:val="000F072D"/>
    <w:rsid w:val="000F0F62"/>
    <w:rsid w:val="000F16C3"/>
    <w:rsid w:val="000F170F"/>
    <w:rsid w:val="000F19CA"/>
    <w:rsid w:val="000F2576"/>
    <w:rsid w:val="000F2D5F"/>
    <w:rsid w:val="000F3229"/>
    <w:rsid w:val="000F3EF2"/>
    <w:rsid w:val="000F4246"/>
    <w:rsid w:val="000F4579"/>
    <w:rsid w:val="000F526C"/>
    <w:rsid w:val="000F64E3"/>
    <w:rsid w:val="000F7BF4"/>
    <w:rsid w:val="001002B5"/>
    <w:rsid w:val="00100F4A"/>
    <w:rsid w:val="0010262B"/>
    <w:rsid w:val="001027C6"/>
    <w:rsid w:val="001039D4"/>
    <w:rsid w:val="001053BE"/>
    <w:rsid w:val="001060D4"/>
    <w:rsid w:val="001065DC"/>
    <w:rsid w:val="001077C6"/>
    <w:rsid w:val="001077D3"/>
    <w:rsid w:val="00110051"/>
    <w:rsid w:val="0011028F"/>
    <w:rsid w:val="0011058C"/>
    <w:rsid w:val="0011090E"/>
    <w:rsid w:val="00110C2B"/>
    <w:rsid w:val="00110F59"/>
    <w:rsid w:val="00110FA3"/>
    <w:rsid w:val="00110FDF"/>
    <w:rsid w:val="0011102E"/>
    <w:rsid w:val="0011191E"/>
    <w:rsid w:val="00113BC4"/>
    <w:rsid w:val="00114579"/>
    <w:rsid w:val="00114A12"/>
    <w:rsid w:val="0011540F"/>
    <w:rsid w:val="001155C2"/>
    <w:rsid w:val="001156C1"/>
    <w:rsid w:val="001164BD"/>
    <w:rsid w:val="001174C3"/>
    <w:rsid w:val="00117540"/>
    <w:rsid w:val="001175D8"/>
    <w:rsid w:val="00120422"/>
    <w:rsid w:val="001222D0"/>
    <w:rsid w:val="001229ED"/>
    <w:rsid w:val="00123B77"/>
    <w:rsid w:val="00124782"/>
    <w:rsid w:val="00126A52"/>
    <w:rsid w:val="0012780C"/>
    <w:rsid w:val="00127AE8"/>
    <w:rsid w:val="00127EE7"/>
    <w:rsid w:val="00130A9C"/>
    <w:rsid w:val="00130E91"/>
    <w:rsid w:val="00132209"/>
    <w:rsid w:val="0013351D"/>
    <w:rsid w:val="0013369C"/>
    <w:rsid w:val="00133F7E"/>
    <w:rsid w:val="00135F73"/>
    <w:rsid w:val="00136355"/>
    <w:rsid w:val="00136C68"/>
    <w:rsid w:val="00136F48"/>
    <w:rsid w:val="00137C29"/>
    <w:rsid w:val="0014023F"/>
    <w:rsid w:val="001427AD"/>
    <w:rsid w:val="00144643"/>
    <w:rsid w:val="001448F2"/>
    <w:rsid w:val="0014491E"/>
    <w:rsid w:val="00145864"/>
    <w:rsid w:val="001465E1"/>
    <w:rsid w:val="00146839"/>
    <w:rsid w:val="001506E9"/>
    <w:rsid w:val="00153E36"/>
    <w:rsid w:val="001540E3"/>
    <w:rsid w:val="0015500F"/>
    <w:rsid w:val="00156D44"/>
    <w:rsid w:val="001576BA"/>
    <w:rsid w:val="00160A60"/>
    <w:rsid w:val="0016506C"/>
    <w:rsid w:val="001651DE"/>
    <w:rsid w:val="00167D4B"/>
    <w:rsid w:val="001718DB"/>
    <w:rsid w:val="001731A3"/>
    <w:rsid w:val="00173BEB"/>
    <w:rsid w:val="00175234"/>
    <w:rsid w:val="00175978"/>
    <w:rsid w:val="001762CB"/>
    <w:rsid w:val="00180149"/>
    <w:rsid w:val="00181301"/>
    <w:rsid w:val="00182F38"/>
    <w:rsid w:val="0018449E"/>
    <w:rsid w:val="00186857"/>
    <w:rsid w:val="001868FC"/>
    <w:rsid w:val="001871A2"/>
    <w:rsid w:val="00190C0C"/>
    <w:rsid w:val="0019178F"/>
    <w:rsid w:val="0019204A"/>
    <w:rsid w:val="00192BB2"/>
    <w:rsid w:val="00192D6A"/>
    <w:rsid w:val="001955BD"/>
    <w:rsid w:val="00196113"/>
    <w:rsid w:val="001964CC"/>
    <w:rsid w:val="00197318"/>
    <w:rsid w:val="001A13E2"/>
    <w:rsid w:val="001A2E11"/>
    <w:rsid w:val="001A3A0E"/>
    <w:rsid w:val="001A401A"/>
    <w:rsid w:val="001A43C2"/>
    <w:rsid w:val="001A4FA4"/>
    <w:rsid w:val="001A557E"/>
    <w:rsid w:val="001A5B92"/>
    <w:rsid w:val="001A5CEB"/>
    <w:rsid w:val="001A75B7"/>
    <w:rsid w:val="001B3467"/>
    <w:rsid w:val="001B54CB"/>
    <w:rsid w:val="001B7143"/>
    <w:rsid w:val="001C2C7B"/>
    <w:rsid w:val="001C2E50"/>
    <w:rsid w:val="001C3665"/>
    <w:rsid w:val="001C37DB"/>
    <w:rsid w:val="001C3C7E"/>
    <w:rsid w:val="001C3DCC"/>
    <w:rsid w:val="001C44B7"/>
    <w:rsid w:val="001C5719"/>
    <w:rsid w:val="001C5AC9"/>
    <w:rsid w:val="001C6347"/>
    <w:rsid w:val="001C7A21"/>
    <w:rsid w:val="001C7E96"/>
    <w:rsid w:val="001D0D75"/>
    <w:rsid w:val="001D0FB5"/>
    <w:rsid w:val="001D148C"/>
    <w:rsid w:val="001D1B12"/>
    <w:rsid w:val="001D388F"/>
    <w:rsid w:val="001D4A8C"/>
    <w:rsid w:val="001D57D3"/>
    <w:rsid w:val="001E0E91"/>
    <w:rsid w:val="001E1A3C"/>
    <w:rsid w:val="001E1ACA"/>
    <w:rsid w:val="001E1E9C"/>
    <w:rsid w:val="001E2D0B"/>
    <w:rsid w:val="001E58FE"/>
    <w:rsid w:val="001F0E1D"/>
    <w:rsid w:val="001F40D7"/>
    <w:rsid w:val="001F6FFF"/>
    <w:rsid w:val="00200843"/>
    <w:rsid w:val="00200A8F"/>
    <w:rsid w:val="00201A7C"/>
    <w:rsid w:val="0020389C"/>
    <w:rsid w:val="002042EF"/>
    <w:rsid w:val="00204B7A"/>
    <w:rsid w:val="00205621"/>
    <w:rsid w:val="00205A52"/>
    <w:rsid w:val="00206FDD"/>
    <w:rsid w:val="00210E60"/>
    <w:rsid w:val="002125BA"/>
    <w:rsid w:val="002127BB"/>
    <w:rsid w:val="00212C45"/>
    <w:rsid w:val="002133B5"/>
    <w:rsid w:val="00215258"/>
    <w:rsid w:val="00215850"/>
    <w:rsid w:val="002159B5"/>
    <w:rsid w:val="00217459"/>
    <w:rsid w:val="0021751E"/>
    <w:rsid w:val="002201BD"/>
    <w:rsid w:val="0022242E"/>
    <w:rsid w:val="00222E10"/>
    <w:rsid w:val="00223124"/>
    <w:rsid w:val="00224A3E"/>
    <w:rsid w:val="00226795"/>
    <w:rsid w:val="00227392"/>
    <w:rsid w:val="00227429"/>
    <w:rsid w:val="00227706"/>
    <w:rsid w:val="002301CB"/>
    <w:rsid w:val="00233509"/>
    <w:rsid w:val="00233C17"/>
    <w:rsid w:val="00235305"/>
    <w:rsid w:val="00235C71"/>
    <w:rsid w:val="002362E3"/>
    <w:rsid w:val="0023632E"/>
    <w:rsid w:val="00240312"/>
    <w:rsid w:val="00240A0A"/>
    <w:rsid w:val="002418C2"/>
    <w:rsid w:val="0024342F"/>
    <w:rsid w:val="00243E28"/>
    <w:rsid w:val="0024460F"/>
    <w:rsid w:val="00244BB2"/>
    <w:rsid w:val="002454AD"/>
    <w:rsid w:val="002472D4"/>
    <w:rsid w:val="00247966"/>
    <w:rsid w:val="00251223"/>
    <w:rsid w:val="002530FE"/>
    <w:rsid w:val="0025312F"/>
    <w:rsid w:val="00254AB9"/>
    <w:rsid w:val="0025770B"/>
    <w:rsid w:val="00265389"/>
    <w:rsid w:val="00265B48"/>
    <w:rsid w:val="00265C27"/>
    <w:rsid w:val="00266483"/>
    <w:rsid w:val="002667C0"/>
    <w:rsid w:val="002673F4"/>
    <w:rsid w:val="00267DB1"/>
    <w:rsid w:val="002700D0"/>
    <w:rsid w:val="002715FD"/>
    <w:rsid w:val="00275518"/>
    <w:rsid w:val="00275C0E"/>
    <w:rsid w:val="00276564"/>
    <w:rsid w:val="00277597"/>
    <w:rsid w:val="00277652"/>
    <w:rsid w:val="00277FBE"/>
    <w:rsid w:val="0028268D"/>
    <w:rsid w:val="002846A3"/>
    <w:rsid w:val="002855C4"/>
    <w:rsid w:val="00285CBB"/>
    <w:rsid w:val="00285E68"/>
    <w:rsid w:val="00286089"/>
    <w:rsid w:val="00286209"/>
    <w:rsid w:val="0028672E"/>
    <w:rsid w:val="00291838"/>
    <w:rsid w:val="00291FC8"/>
    <w:rsid w:val="00292664"/>
    <w:rsid w:val="002929D9"/>
    <w:rsid w:val="00293BF2"/>
    <w:rsid w:val="00294330"/>
    <w:rsid w:val="0029434F"/>
    <w:rsid w:val="002A1415"/>
    <w:rsid w:val="002A41C6"/>
    <w:rsid w:val="002A4F2D"/>
    <w:rsid w:val="002B04E1"/>
    <w:rsid w:val="002B0514"/>
    <w:rsid w:val="002B06B5"/>
    <w:rsid w:val="002B325E"/>
    <w:rsid w:val="002B3DDF"/>
    <w:rsid w:val="002C0DCA"/>
    <w:rsid w:val="002C11D2"/>
    <w:rsid w:val="002C32B6"/>
    <w:rsid w:val="002C3441"/>
    <w:rsid w:val="002C423A"/>
    <w:rsid w:val="002C465D"/>
    <w:rsid w:val="002C52EB"/>
    <w:rsid w:val="002C5978"/>
    <w:rsid w:val="002C66FC"/>
    <w:rsid w:val="002C6CD6"/>
    <w:rsid w:val="002C7186"/>
    <w:rsid w:val="002D35B0"/>
    <w:rsid w:val="002D3E95"/>
    <w:rsid w:val="002D4B93"/>
    <w:rsid w:val="002D7BB2"/>
    <w:rsid w:val="002D7BB7"/>
    <w:rsid w:val="002D7D9E"/>
    <w:rsid w:val="002D7F12"/>
    <w:rsid w:val="002E1194"/>
    <w:rsid w:val="002E11ED"/>
    <w:rsid w:val="002E2654"/>
    <w:rsid w:val="002E3537"/>
    <w:rsid w:val="002E44CE"/>
    <w:rsid w:val="002E490B"/>
    <w:rsid w:val="002E5165"/>
    <w:rsid w:val="002E54FC"/>
    <w:rsid w:val="002E7DED"/>
    <w:rsid w:val="002F16A7"/>
    <w:rsid w:val="002F27B8"/>
    <w:rsid w:val="002F2AD9"/>
    <w:rsid w:val="002F2ADA"/>
    <w:rsid w:val="002F2F95"/>
    <w:rsid w:val="002F3948"/>
    <w:rsid w:val="002F3EC6"/>
    <w:rsid w:val="002F5A59"/>
    <w:rsid w:val="002F6991"/>
    <w:rsid w:val="002F7182"/>
    <w:rsid w:val="002F78A6"/>
    <w:rsid w:val="002F7CF7"/>
    <w:rsid w:val="00300304"/>
    <w:rsid w:val="00300555"/>
    <w:rsid w:val="0030161B"/>
    <w:rsid w:val="00301D75"/>
    <w:rsid w:val="003024EF"/>
    <w:rsid w:val="0030557E"/>
    <w:rsid w:val="00305A75"/>
    <w:rsid w:val="003101A5"/>
    <w:rsid w:val="0031066A"/>
    <w:rsid w:val="00310BC2"/>
    <w:rsid w:val="0031164C"/>
    <w:rsid w:val="0031210F"/>
    <w:rsid w:val="00312994"/>
    <w:rsid w:val="00312C11"/>
    <w:rsid w:val="00312EE1"/>
    <w:rsid w:val="00313953"/>
    <w:rsid w:val="003141E1"/>
    <w:rsid w:val="00315AF6"/>
    <w:rsid w:val="0031641E"/>
    <w:rsid w:val="003164BD"/>
    <w:rsid w:val="003169B3"/>
    <w:rsid w:val="00317567"/>
    <w:rsid w:val="00320F7D"/>
    <w:rsid w:val="00321870"/>
    <w:rsid w:val="00321D5C"/>
    <w:rsid w:val="00322330"/>
    <w:rsid w:val="00324E36"/>
    <w:rsid w:val="00325C9B"/>
    <w:rsid w:val="00325F5E"/>
    <w:rsid w:val="00326122"/>
    <w:rsid w:val="00326AC6"/>
    <w:rsid w:val="00326F49"/>
    <w:rsid w:val="0032706B"/>
    <w:rsid w:val="00331196"/>
    <w:rsid w:val="003316A0"/>
    <w:rsid w:val="003318C4"/>
    <w:rsid w:val="003337A6"/>
    <w:rsid w:val="00334282"/>
    <w:rsid w:val="00334F1F"/>
    <w:rsid w:val="00337288"/>
    <w:rsid w:val="00342262"/>
    <w:rsid w:val="00343E89"/>
    <w:rsid w:val="00345DAD"/>
    <w:rsid w:val="00346D4D"/>
    <w:rsid w:val="003471CF"/>
    <w:rsid w:val="00347DA3"/>
    <w:rsid w:val="003548CB"/>
    <w:rsid w:val="0035752C"/>
    <w:rsid w:val="0035788A"/>
    <w:rsid w:val="0036086B"/>
    <w:rsid w:val="00361354"/>
    <w:rsid w:val="003622B8"/>
    <w:rsid w:val="00365841"/>
    <w:rsid w:val="00365987"/>
    <w:rsid w:val="003669F9"/>
    <w:rsid w:val="00366F73"/>
    <w:rsid w:val="00367B64"/>
    <w:rsid w:val="00371598"/>
    <w:rsid w:val="00371EEC"/>
    <w:rsid w:val="003722FC"/>
    <w:rsid w:val="003725CA"/>
    <w:rsid w:val="0037260B"/>
    <w:rsid w:val="00373996"/>
    <w:rsid w:val="00373CA5"/>
    <w:rsid w:val="0037405E"/>
    <w:rsid w:val="00376DE4"/>
    <w:rsid w:val="00381754"/>
    <w:rsid w:val="00382141"/>
    <w:rsid w:val="00382805"/>
    <w:rsid w:val="00382F9A"/>
    <w:rsid w:val="00386AB4"/>
    <w:rsid w:val="003902A7"/>
    <w:rsid w:val="0039041A"/>
    <w:rsid w:val="00390935"/>
    <w:rsid w:val="003909D7"/>
    <w:rsid w:val="003915B1"/>
    <w:rsid w:val="00392CF8"/>
    <w:rsid w:val="00393730"/>
    <w:rsid w:val="00395314"/>
    <w:rsid w:val="003957D2"/>
    <w:rsid w:val="003957DE"/>
    <w:rsid w:val="00396AD8"/>
    <w:rsid w:val="00397736"/>
    <w:rsid w:val="00397852"/>
    <w:rsid w:val="003A07A9"/>
    <w:rsid w:val="003A0EF7"/>
    <w:rsid w:val="003A199B"/>
    <w:rsid w:val="003A20DA"/>
    <w:rsid w:val="003A2FA3"/>
    <w:rsid w:val="003A5793"/>
    <w:rsid w:val="003A745E"/>
    <w:rsid w:val="003B1572"/>
    <w:rsid w:val="003B3ACB"/>
    <w:rsid w:val="003B5031"/>
    <w:rsid w:val="003B5B86"/>
    <w:rsid w:val="003B5C3B"/>
    <w:rsid w:val="003B6D1B"/>
    <w:rsid w:val="003B6E1C"/>
    <w:rsid w:val="003B6E96"/>
    <w:rsid w:val="003C03FF"/>
    <w:rsid w:val="003C1147"/>
    <w:rsid w:val="003C1D36"/>
    <w:rsid w:val="003C24F3"/>
    <w:rsid w:val="003C5769"/>
    <w:rsid w:val="003C5BE8"/>
    <w:rsid w:val="003C5F86"/>
    <w:rsid w:val="003C7052"/>
    <w:rsid w:val="003C7588"/>
    <w:rsid w:val="003D0D3E"/>
    <w:rsid w:val="003D1993"/>
    <w:rsid w:val="003D23F9"/>
    <w:rsid w:val="003D254C"/>
    <w:rsid w:val="003D3EEF"/>
    <w:rsid w:val="003D4160"/>
    <w:rsid w:val="003D477A"/>
    <w:rsid w:val="003D4BA8"/>
    <w:rsid w:val="003D53C4"/>
    <w:rsid w:val="003D79B3"/>
    <w:rsid w:val="003D7B9D"/>
    <w:rsid w:val="003E23A9"/>
    <w:rsid w:val="003E26F2"/>
    <w:rsid w:val="003E295E"/>
    <w:rsid w:val="003E4352"/>
    <w:rsid w:val="003E5361"/>
    <w:rsid w:val="003E53B0"/>
    <w:rsid w:val="003E7C3D"/>
    <w:rsid w:val="003F1ABA"/>
    <w:rsid w:val="003F293D"/>
    <w:rsid w:val="003F34FB"/>
    <w:rsid w:val="003F477E"/>
    <w:rsid w:val="003F7F33"/>
    <w:rsid w:val="00401DF8"/>
    <w:rsid w:val="00402C33"/>
    <w:rsid w:val="00402D3D"/>
    <w:rsid w:val="004034E3"/>
    <w:rsid w:val="00403AB3"/>
    <w:rsid w:val="00403AD6"/>
    <w:rsid w:val="00405D7C"/>
    <w:rsid w:val="00405E83"/>
    <w:rsid w:val="00407DD2"/>
    <w:rsid w:val="00407E43"/>
    <w:rsid w:val="0041099B"/>
    <w:rsid w:val="004118BE"/>
    <w:rsid w:val="00413E79"/>
    <w:rsid w:val="00414E24"/>
    <w:rsid w:val="00414EE8"/>
    <w:rsid w:val="00415045"/>
    <w:rsid w:val="00416C2C"/>
    <w:rsid w:val="00416F04"/>
    <w:rsid w:val="00417FF9"/>
    <w:rsid w:val="00422DB1"/>
    <w:rsid w:val="00423B9B"/>
    <w:rsid w:val="00423EF8"/>
    <w:rsid w:val="004242E7"/>
    <w:rsid w:val="00425C12"/>
    <w:rsid w:val="00426605"/>
    <w:rsid w:val="004309C1"/>
    <w:rsid w:val="0043194C"/>
    <w:rsid w:val="004346FE"/>
    <w:rsid w:val="004359FD"/>
    <w:rsid w:val="0043638D"/>
    <w:rsid w:val="00436C4E"/>
    <w:rsid w:val="0043783D"/>
    <w:rsid w:val="00437C24"/>
    <w:rsid w:val="004409E0"/>
    <w:rsid w:val="00440B67"/>
    <w:rsid w:val="00442793"/>
    <w:rsid w:val="004443DA"/>
    <w:rsid w:val="004444C8"/>
    <w:rsid w:val="00444ED2"/>
    <w:rsid w:val="0044518E"/>
    <w:rsid w:val="004456CD"/>
    <w:rsid w:val="00445EF6"/>
    <w:rsid w:val="0044727B"/>
    <w:rsid w:val="0045099B"/>
    <w:rsid w:val="00450DA4"/>
    <w:rsid w:val="00451EA6"/>
    <w:rsid w:val="004520E9"/>
    <w:rsid w:val="00453641"/>
    <w:rsid w:val="004539A8"/>
    <w:rsid w:val="004544DF"/>
    <w:rsid w:val="004564CA"/>
    <w:rsid w:val="00461EEC"/>
    <w:rsid w:val="0046237D"/>
    <w:rsid w:val="00463581"/>
    <w:rsid w:val="00464202"/>
    <w:rsid w:val="00465AA4"/>
    <w:rsid w:val="00467F97"/>
    <w:rsid w:val="0047045C"/>
    <w:rsid w:val="00470818"/>
    <w:rsid w:val="00470D1C"/>
    <w:rsid w:val="004719BE"/>
    <w:rsid w:val="00472E5B"/>
    <w:rsid w:val="004755DD"/>
    <w:rsid w:val="00475F82"/>
    <w:rsid w:val="004766BF"/>
    <w:rsid w:val="00476C3E"/>
    <w:rsid w:val="00482FE6"/>
    <w:rsid w:val="0048367C"/>
    <w:rsid w:val="00483C46"/>
    <w:rsid w:val="0048504F"/>
    <w:rsid w:val="00485418"/>
    <w:rsid w:val="00485AF6"/>
    <w:rsid w:val="004876A9"/>
    <w:rsid w:val="00490106"/>
    <w:rsid w:val="004920AB"/>
    <w:rsid w:val="0049397A"/>
    <w:rsid w:val="00496E80"/>
    <w:rsid w:val="004A23F9"/>
    <w:rsid w:val="004A27BD"/>
    <w:rsid w:val="004A3C9B"/>
    <w:rsid w:val="004A5A19"/>
    <w:rsid w:val="004A6E41"/>
    <w:rsid w:val="004B0840"/>
    <w:rsid w:val="004B0B62"/>
    <w:rsid w:val="004B0E84"/>
    <w:rsid w:val="004B33D8"/>
    <w:rsid w:val="004B3980"/>
    <w:rsid w:val="004B4BE8"/>
    <w:rsid w:val="004B7AC3"/>
    <w:rsid w:val="004C0AD2"/>
    <w:rsid w:val="004C2E68"/>
    <w:rsid w:val="004C4088"/>
    <w:rsid w:val="004C6EEA"/>
    <w:rsid w:val="004D00F3"/>
    <w:rsid w:val="004D0B6E"/>
    <w:rsid w:val="004D338C"/>
    <w:rsid w:val="004D3539"/>
    <w:rsid w:val="004D37EF"/>
    <w:rsid w:val="004D3A57"/>
    <w:rsid w:val="004D4126"/>
    <w:rsid w:val="004D541C"/>
    <w:rsid w:val="004E188E"/>
    <w:rsid w:val="004E1DE5"/>
    <w:rsid w:val="004E5073"/>
    <w:rsid w:val="004E5361"/>
    <w:rsid w:val="004E7944"/>
    <w:rsid w:val="004F26D2"/>
    <w:rsid w:val="004F4380"/>
    <w:rsid w:val="004F5018"/>
    <w:rsid w:val="004F5591"/>
    <w:rsid w:val="004F5B94"/>
    <w:rsid w:val="0050064F"/>
    <w:rsid w:val="0050289F"/>
    <w:rsid w:val="005057C1"/>
    <w:rsid w:val="0050592C"/>
    <w:rsid w:val="00507530"/>
    <w:rsid w:val="005079F5"/>
    <w:rsid w:val="00511948"/>
    <w:rsid w:val="00511BCE"/>
    <w:rsid w:val="00512AF6"/>
    <w:rsid w:val="00516A55"/>
    <w:rsid w:val="00516CC0"/>
    <w:rsid w:val="005201B4"/>
    <w:rsid w:val="005210DE"/>
    <w:rsid w:val="005231D3"/>
    <w:rsid w:val="00523697"/>
    <w:rsid w:val="00523FCA"/>
    <w:rsid w:val="00525CDB"/>
    <w:rsid w:val="005267A5"/>
    <w:rsid w:val="005269B3"/>
    <w:rsid w:val="0052783F"/>
    <w:rsid w:val="00533475"/>
    <w:rsid w:val="00533DFF"/>
    <w:rsid w:val="005349AD"/>
    <w:rsid w:val="00534B1B"/>
    <w:rsid w:val="00535F17"/>
    <w:rsid w:val="00536606"/>
    <w:rsid w:val="00537557"/>
    <w:rsid w:val="00540092"/>
    <w:rsid w:val="00541519"/>
    <w:rsid w:val="005417AA"/>
    <w:rsid w:val="00541E6E"/>
    <w:rsid w:val="00542281"/>
    <w:rsid w:val="00542290"/>
    <w:rsid w:val="00542B4F"/>
    <w:rsid w:val="00542CA0"/>
    <w:rsid w:val="00543BFC"/>
    <w:rsid w:val="00544B09"/>
    <w:rsid w:val="00544D95"/>
    <w:rsid w:val="005456AA"/>
    <w:rsid w:val="00547BCC"/>
    <w:rsid w:val="00550C7C"/>
    <w:rsid w:val="00550DBA"/>
    <w:rsid w:val="00551B7B"/>
    <w:rsid w:val="00551D8C"/>
    <w:rsid w:val="00553309"/>
    <w:rsid w:val="005535F3"/>
    <w:rsid w:val="00553632"/>
    <w:rsid w:val="00553714"/>
    <w:rsid w:val="005552F5"/>
    <w:rsid w:val="00555793"/>
    <w:rsid w:val="00555AC7"/>
    <w:rsid w:val="0055764B"/>
    <w:rsid w:val="005577A3"/>
    <w:rsid w:val="0056167B"/>
    <w:rsid w:val="005624EB"/>
    <w:rsid w:val="005626DC"/>
    <w:rsid w:val="00565B02"/>
    <w:rsid w:val="00566A41"/>
    <w:rsid w:val="00567247"/>
    <w:rsid w:val="00571657"/>
    <w:rsid w:val="00572D53"/>
    <w:rsid w:val="00574735"/>
    <w:rsid w:val="00574E72"/>
    <w:rsid w:val="00575134"/>
    <w:rsid w:val="00576EBE"/>
    <w:rsid w:val="00577069"/>
    <w:rsid w:val="0057766E"/>
    <w:rsid w:val="00577C8A"/>
    <w:rsid w:val="005808AA"/>
    <w:rsid w:val="00580F9B"/>
    <w:rsid w:val="00584044"/>
    <w:rsid w:val="00585163"/>
    <w:rsid w:val="005855B8"/>
    <w:rsid w:val="00585DEB"/>
    <w:rsid w:val="005860A4"/>
    <w:rsid w:val="00590812"/>
    <w:rsid w:val="00590BB8"/>
    <w:rsid w:val="00590FF9"/>
    <w:rsid w:val="00591137"/>
    <w:rsid w:val="005940AF"/>
    <w:rsid w:val="00594E78"/>
    <w:rsid w:val="00595BBB"/>
    <w:rsid w:val="0059738C"/>
    <w:rsid w:val="005A2796"/>
    <w:rsid w:val="005A361B"/>
    <w:rsid w:val="005A4647"/>
    <w:rsid w:val="005A473B"/>
    <w:rsid w:val="005A47B9"/>
    <w:rsid w:val="005A4A6E"/>
    <w:rsid w:val="005A78CC"/>
    <w:rsid w:val="005A7E7B"/>
    <w:rsid w:val="005B09AD"/>
    <w:rsid w:val="005B4F79"/>
    <w:rsid w:val="005B5086"/>
    <w:rsid w:val="005B550B"/>
    <w:rsid w:val="005C00BA"/>
    <w:rsid w:val="005C227C"/>
    <w:rsid w:val="005C29F2"/>
    <w:rsid w:val="005C40B7"/>
    <w:rsid w:val="005C4761"/>
    <w:rsid w:val="005C5994"/>
    <w:rsid w:val="005C66ED"/>
    <w:rsid w:val="005C6B16"/>
    <w:rsid w:val="005D0660"/>
    <w:rsid w:val="005D2D21"/>
    <w:rsid w:val="005D2D38"/>
    <w:rsid w:val="005D416D"/>
    <w:rsid w:val="005D42CF"/>
    <w:rsid w:val="005D50A3"/>
    <w:rsid w:val="005D6CCC"/>
    <w:rsid w:val="005D6D32"/>
    <w:rsid w:val="005E0426"/>
    <w:rsid w:val="005E0D40"/>
    <w:rsid w:val="005E4E79"/>
    <w:rsid w:val="005E5D17"/>
    <w:rsid w:val="005E64F8"/>
    <w:rsid w:val="005E65F3"/>
    <w:rsid w:val="005E6C27"/>
    <w:rsid w:val="005F0439"/>
    <w:rsid w:val="005F0739"/>
    <w:rsid w:val="005F12F7"/>
    <w:rsid w:val="005F1D57"/>
    <w:rsid w:val="005F4A13"/>
    <w:rsid w:val="005F6B20"/>
    <w:rsid w:val="005F7379"/>
    <w:rsid w:val="005F7EFB"/>
    <w:rsid w:val="00600B14"/>
    <w:rsid w:val="00601ACE"/>
    <w:rsid w:val="006028B6"/>
    <w:rsid w:val="00603AE9"/>
    <w:rsid w:val="0060691A"/>
    <w:rsid w:val="00607200"/>
    <w:rsid w:val="00607BA5"/>
    <w:rsid w:val="006100D8"/>
    <w:rsid w:val="00610F4F"/>
    <w:rsid w:val="006113D7"/>
    <w:rsid w:val="00612FCC"/>
    <w:rsid w:val="006140B6"/>
    <w:rsid w:val="006141A6"/>
    <w:rsid w:val="006160CF"/>
    <w:rsid w:val="00616EF2"/>
    <w:rsid w:val="0061792D"/>
    <w:rsid w:val="00620EE3"/>
    <w:rsid w:val="00622E35"/>
    <w:rsid w:val="006239B0"/>
    <w:rsid w:val="00624CFA"/>
    <w:rsid w:val="00625D99"/>
    <w:rsid w:val="0062604A"/>
    <w:rsid w:val="006266E5"/>
    <w:rsid w:val="0062742D"/>
    <w:rsid w:val="00627850"/>
    <w:rsid w:val="00631557"/>
    <w:rsid w:val="00631709"/>
    <w:rsid w:val="00632949"/>
    <w:rsid w:val="0063669B"/>
    <w:rsid w:val="0063732B"/>
    <w:rsid w:val="006377B0"/>
    <w:rsid w:val="00641252"/>
    <w:rsid w:val="006430BC"/>
    <w:rsid w:val="006443CF"/>
    <w:rsid w:val="0064458C"/>
    <w:rsid w:val="006457C1"/>
    <w:rsid w:val="00647921"/>
    <w:rsid w:val="00647CF3"/>
    <w:rsid w:val="00651C2B"/>
    <w:rsid w:val="00656965"/>
    <w:rsid w:val="006574D3"/>
    <w:rsid w:val="006608A5"/>
    <w:rsid w:val="006609C1"/>
    <w:rsid w:val="0066173E"/>
    <w:rsid w:val="006627C2"/>
    <w:rsid w:val="00664AA4"/>
    <w:rsid w:val="0066512E"/>
    <w:rsid w:val="00665690"/>
    <w:rsid w:val="006656B8"/>
    <w:rsid w:val="006664F0"/>
    <w:rsid w:val="00670588"/>
    <w:rsid w:val="0067123C"/>
    <w:rsid w:val="00672032"/>
    <w:rsid w:val="0067306F"/>
    <w:rsid w:val="0067518D"/>
    <w:rsid w:val="00676841"/>
    <w:rsid w:val="00677B91"/>
    <w:rsid w:val="00680298"/>
    <w:rsid w:val="006803DC"/>
    <w:rsid w:val="00681116"/>
    <w:rsid w:val="006837FB"/>
    <w:rsid w:val="00684D93"/>
    <w:rsid w:val="00685627"/>
    <w:rsid w:val="00685757"/>
    <w:rsid w:val="006868FF"/>
    <w:rsid w:val="00687D38"/>
    <w:rsid w:val="0069329D"/>
    <w:rsid w:val="006949A4"/>
    <w:rsid w:val="006A1B49"/>
    <w:rsid w:val="006A3498"/>
    <w:rsid w:val="006A3E9C"/>
    <w:rsid w:val="006A5292"/>
    <w:rsid w:val="006A59C5"/>
    <w:rsid w:val="006A62E3"/>
    <w:rsid w:val="006A6539"/>
    <w:rsid w:val="006A6823"/>
    <w:rsid w:val="006A6F50"/>
    <w:rsid w:val="006B13CF"/>
    <w:rsid w:val="006B2565"/>
    <w:rsid w:val="006B3D01"/>
    <w:rsid w:val="006B4C96"/>
    <w:rsid w:val="006B4DCE"/>
    <w:rsid w:val="006B5C6E"/>
    <w:rsid w:val="006B7386"/>
    <w:rsid w:val="006B7B53"/>
    <w:rsid w:val="006C01F3"/>
    <w:rsid w:val="006C188C"/>
    <w:rsid w:val="006C34D2"/>
    <w:rsid w:val="006C374C"/>
    <w:rsid w:val="006C3FCA"/>
    <w:rsid w:val="006C4626"/>
    <w:rsid w:val="006C50A2"/>
    <w:rsid w:val="006C50BA"/>
    <w:rsid w:val="006C6DE2"/>
    <w:rsid w:val="006C7157"/>
    <w:rsid w:val="006C7FFE"/>
    <w:rsid w:val="006D177E"/>
    <w:rsid w:val="006D316A"/>
    <w:rsid w:val="006D49FA"/>
    <w:rsid w:val="006D4CFF"/>
    <w:rsid w:val="006D5CF7"/>
    <w:rsid w:val="006D6D54"/>
    <w:rsid w:val="006D6DB1"/>
    <w:rsid w:val="006E0EAB"/>
    <w:rsid w:val="006E447D"/>
    <w:rsid w:val="006E50D7"/>
    <w:rsid w:val="006F3D40"/>
    <w:rsid w:val="006F4775"/>
    <w:rsid w:val="006F680C"/>
    <w:rsid w:val="006F6909"/>
    <w:rsid w:val="006F6B6A"/>
    <w:rsid w:val="00700D64"/>
    <w:rsid w:val="007022CD"/>
    <w:rsid w:val="0070245E"/>
    <w:rsid w:val="00702BF9"/>
    <w:rsid w:val="00703408"/>
    <w:rsid w:val="00703C03"/>
    <w:rsid w:val="00704188"/>
    <w:rsid w:val="00705DB1"/>
    <w:rsid w:val="007070BB"/>
    <w:rsid w:val="00707717"/>
    <w:rsid w:val="00707E72"/>
    <w:rsid w:val="00712C82"/>
    <w:rsid w:val="00712E34"/>
    <w:rsid w:val="00712E9D"/>
    <w:rsid w:val="0071300E"/>
    <w:rsid w:val="00714227"/>
    <w:rsid w:val="007143ED"/>
    <w:rsid w:val="00714954"/>
    <w:rsid w:val="0071555C"/>
    <w:rsid w:val="007156CA"/>
    <w:rsid w:val="0071589C"/>
    <w:rsid w:val="00720884"/>
    <w:rsid w:val="00722E27"/>
    <w:rsid w:val="0072383E"/>
    <w:rsid w:val="0072457C"/>
    <w:rsid w:val="00724D6A"/>
    <w:rsid w:val="00726483"/>
    <w:rsid w:val="007266A2"/>
    <w:rsid w:val="007276FE"/>
    <w:rsid w:val="00727771"/>
    <w:rsid w:val="00727D56"/>
    <w:rsid w:val="00730B9F"/>
    <w:rsid w:val="007311C8"/>
    <w:rsid w:val="007315FD"/>
    <w:rsid w:val="00732073"/>
    <w:rsid w:val="007335B7"/>
    <w:rsid w:val="00735747"/>
    <w:rsid w:val="00735CD1"/>
    <w:rsid w:val="00736814"/>
    <w:rsid w:val="0073693D"/>
    <w:rsid w:val="00737369"/>
    <w:rsid w:val="007410CC"/>
    <w:rsid w:val="00741AAA"/>
    <w:rsid w:val="00744030"/>
    <w:rsid w:val="0074571D"/>
    <w:rsid w:val="00745810"/>
    <w:rsid w:val="007468EE"/>
    <w:rsid w:val="00752525"/>
    <w:rsid w:val="0075267C"/>
    <w:rsid w:val="007532C5"/>
    <w:rsid w:val="00753807"/>
    <w:rsid w:val="0075410F"/>
    <w:rsid w:val="00757517"/>
    <w:rsid w:val="00764798"/>
    <w:rsid w:val="0076490B"/>
    <w:rsid w:val="00765304"/>
    <w:rsid w:val="00765AD2"/>
    <w:rsid w:val="00766438"/>
    <w:rsid w:val="007678FE"/>
    <w:rsid w:val="007715C6"/>
    <w:rsid w:val="00772578"/>
    <w:rsid w:val="00772ABF"/>
    <w:rsid w:val="00772D25"/>
    <w:rsid w:val="00772E6F"/>
    <w:rsid w:val="00773EAF"/>
    <w:rsid w:val="007752F7"/>
    <w:rsid w:val="0078337C"/>
    <w:rsid w:val="00784270"/>
    <w:rsid w:val="007852E4"/>
    <w:rsid w:val="00786CC0"/>
    <w:rsid w:val="00787313"/>
    <w:rsid w:val="0079252D"/>
    <w:rsid w:val="00794D22"/>
    <w:rsid w:val="00795176"/>
    <w:rsid w:val="0079602F"/>
    <w:rsid w:val="00796A35"/>
    <w:rsid w:val="007A0672"/>
    <w:rsid w:val="007A1289"/>
    <w:rsid w:val="007A1A4C"/>
    <w:rsid w:val="007A1B42"/>
    <w:rsid w:val="007A1F19"/>
    <w:rsid w:val="007A2BF9"/>
    <w:rsid w:val="007A48DB"/>
    <w:rsid w:val="007A523C"/>
    <w:rsid w:val="007B01DE"/>
    <w:rsid w:val="007B0E48"/>
    <w:rsid w:val="007B1F80"/>
    <w:rsid w:val="007B2CDE"/>
    <w:rsid w:val="007B370F"/>
    <w:rsid w:val="007B45A2"/>
    <w:rsid w:val="007B4EDC"/>
    <w:rsid w:val="007B575B"/>
    <w:rsid w:val="007B5AF1"/>
    <w:rsid w:val="007B5C5E"/>
    <w:rsid w:val="007B7B55"/>
    <w:rsid w:val="007C0683"/>
    <w:rsid w:val="007C2F22"/>
    <w:rsid w:val="007C3289"/>
    <w:rsid w:val="007C35B4"/>
    <w:rsid w:val="007C3FE3"/>
    <w:rsid w:val="007C56FD"/>
    <w:rsid w:val="007C5C28"/>
    <w:rsid w:val="007C6C60"/>
    <w:rsid w:val="007D092F"/>
    <w:rsid w:val="007D4CF0"/>
    <w:rsid w:val="007D57A8"/>
    <w:rsid w:val="007D7725"/>
    <w:rsid w:val="007E04FE"/>
    <w:rsid w:val="007E1651"/>
    <w:rsid w:val="007E177A"/>
    <w:rsid w:val="007E1C7B"/>
    <w:rsid w:val="007E28B2"/>
    <w:rsid w:val="007E2E06"/>
    <w:rsid w:val="007E3A0F"/>
    <w:rsid w:val="007E45E6"/>
    <w:rsid w:val="007E5B24"/>
    <w:rsid w:val="007E629B"/>
    <w:rsid w:val="007F028A"/>
    <w:rsid w:val="007F1195"/>
    <w:rsid w:val="007F24F2"/>
    <w:rsid w:val="007F2BE6"/>
    <w:rsid w:val="007F487B"/>
    <w:rsid w:val="007F4E8B"/>
    <w:rsid w:val="007F50A3"/>
    <w:rsid w:val="007F55A6"/>
    <w:rsid w:val="007F61B9"/>
    <w:rsid w:val="00800F0D"/>
    <w:rsid w:val="008016EF"/>
    <w:rsid w:val="00801A38"/>
    <w:rsid w:val="00803ADC"/>
    <w:rsid w:val="008042AE"/>
    <w:rsid w:val="0080440C"/>
    <w:rsid w:val="008108B3"/>
    <w:rsid w:val="008109E5"/>
    <w:rsid w:val="00810EAE"/>
    <w:rsid w:val="008112AC"/>
    <w:rsid w:val="00813EF4"/>
    <w:rsid w:val="00814646"/>
    <w:rsid w:val="00814682"/>
    <w:rsid w:val="00814E8B"/>
    <w:rsid w:val="008161EB"/>
    <w:rsid w:val="00816941"/>
    <w:rsid w:val="00816CDD"/>
    <w:rsid w:val="00816FA8"/>
    <w:rsid w:val="008209DB"/>
    <w:rsid w:val="00821A45"/>
    <w:rsid w:val="00823540"/>
    <w:rsid w:val="00824944"/>
    <w:rsid w:val="008249E7"/>
    <w:rsid w:val="00824FD1"/>
    <w:rsid w:val="00826B51"/>
    <w:rsid w:val="0082706C"/>
    <w:rsid w:val="0082745E"/>
    <w:rsid w:val="00827740"/>
    <w:rsid w:val="008301FD"/>
    <w:rsid w:val="00830F4B"/>
    <w:rsid w:val="00833DE6"/>
    <w:rsid w:val="008344FC"/>
    <w:rsid w:val="00835A81"/>
    <w:rsid w:val="00835E50"/>
    <w:rsid w:val="00836BEA"/>
    <w:rsid w:val="00836FD2"/>
    <w:rsid w:val="0083743E"/>
    <w:rsid w:val="00837B0E"/>
    <w:rsid w:val="0084048F"/>
    <w:rsid w:val="00843135"/>
    <w:rsid w:val="008431E1"/>
    <w:rsid w:val="00846BBF"/>
    <w:rsid w:val="00846E45"/>
    <w:rsid w:val="008501FF"/>
    <w:rsid w:val="00851173"/>
    <w:rsid w:val="008537C8"/>
    <w:rsid w:val="00853B12"/>
    <w:rsid w:val="00854799"/>
    <w:rsid w:val="008576D9"/>
    <w:rsid w:val="00857838"/>
    <w:rsid w:val="00860BB7"/>
    <w:rsid w:val="0086272E"/>
    <w:rsid w:val="00863486"/>
    <w:rsid w:val="00863555"/>
    <w:rsid w:val="008639EA"/>
    <w:rsid w:val="008653EE"/>
    <w:rsid w:val="00865B56"/>
    <w:rsid w:val="00866C3B"/>
    <w:rsid w:val="008672A6"/>
    <w:rsid w:val="008678A8"/>
    <w:rsid w:val="008679FA"/>
    <w:rsid w:val="00872DF5"/>
    <w:rsid w:val="00874B6B"/>
    <w:rsid w:val="0087603C"/>
    <w:rsid w:val="00877F53"/>
    <w:rsid w:val="008803DC"/>
    <w:rsid w:val="00880588"/>
    <w:rsid w:val="00880BC1"/>
    <w:rsid w:val="008812FD"/>
    <w:rsid w:val="00882E47"/>
    <w:rsid w:val="00884A44"/>
    <w:rsid w:val="00885B38"/>
    <w:rsid w:val="00886B55"/>
    <w:rsid w:val="00890F0D"/>
    <w:rsid w:val="00892218"/>
    <w:rsid w:val="00892726"/>
    <w:rsid w:val="008933BB"/>
    <w:rsid w:val="00893B32"/>
    <w:rsid w:val="008960D5"/>
    <w:rsid w:val="00897783"/>
    <w:rsid w:val="00897A11"/>
    <w:rsid w:val="00897CF8"/>
    <w:rsid w:val="008A16C7"/>
    <w:rsid w:val="008A2511"/>
    <w:rsid w:val="008A6319"/>
    <w:rsid w:val="008A70AE"/>
    <w:rsid w:val="008A7515"/>
    <w:rsid w:val="008A7FC8"/>
    <w:rsid w:val="008B0D08"/>
    <w:rsid w:val="008B1094"/>
    <w:rsid w:val="008B21D3"/>
    <w:rsid w:val="008B2ECF"/>
    <w:rsid w:val="008B31F7"/>
    <w:rsid w:val="008B56C2"/>
    <w:rsid w:val="008B7007"/>
    <w:rsid w:val="008B7BC4"/>
    <w:rsid w:val="008C0FF2"/>
    <w:rsid w:val="008C129D"/>
    <w:rsid w:val="008C18C8"/>
    <w:rsid w:val="008C19E9"/>
    <w:rsid w:val="008C4BE3"/>
    <w:rsid w:val="008C5740"/>
    <w:rsid w:val="008C6836"/>
    <w:rsid w:val="008C6D4F"/>
    <w:rsid w:val="008C6E60"/>
    <w:rsid w:val="008C76E2"/>
    <w:rsid w:val="008D0005"/>
    <w:rsid w:val="008D04EB"/>
    <w:rsid w:val="008D0D6A"/>
    <w:rsid w:val="008D146F"/>
    <w:rsid w:val="008D1D57"/>
    <w:rsid w:val="008D1DB1"/>
    <w:rsid w:val="008D2DB3"/>
    <w:rsid w:val="008D2E31"/>
    <w:rsid w:val="008D2F1B"/>
    <w:rsid w:val="008D390E"/>
    <w:rsid w:val="008D7896"/>
    <w:rsid w:val="008E04D1"/>
    <w:rsid w:val="008E0B42"/>
    <w:rsid w:val="008E1791"/>
    <w:rsid w:val="008E258F"/>
    <w:rsid w:val="008E285D"/>
    <w:rsid w:val="008E3081"/>
    <w:rsid w:val="008E30D5"/>
    <w:rsid w:val="008E412D"/>
    <w:rsid w:val="008E5774"/>
    <w:rsid w:val="008E5D82"/>
    <w:rsid w:val="008E75C6"/>
    <w:rsid w:val="008E79ED"/>
    <w:rsid w:val="008F0712"/>
    <w:rsid w:val="008F10DC"/>
    <w:rsid w:val="008F1965"/>
    <w:rsid w:val="008F1B14"/>
    <w:rsid w:val="008F2350"/>
    <w:rsid w:val="008F4A89"/>
    <w:rsid w:val="008F6B5C"/>
    <w:rsid w:val="008F7222"/>
    <w:rsid w:val="008F7983"/>
    <w:rsid w:val="0090097B"/>
    <w:rsid w:val="00901AC7"/>
    <w:rsid w:val="0090475D"/>
    <w:rsid w:val="00904AA0"/>
    <w:rsid w:val="00905366"/>
    <w:rsid w:val="009063BA"/>
    <w:rsid w:val="009070EC"/>
    <w:rsid w:val="009071B2"/>
    <w:rsid w:val="009077C1"/>
    <w:rsid w:val="00910A3A"/>
    <w:rsid w:val="0091135A"/>
    <w:rsid w:val="009123CE"/>
    <w:rsid w:val="009123D8"/>
    <w:rsid w:val="009129EC"/>
    <w:rsid w:val="00913302"/>
    <w:rsid w:val="009153C7"/>
    <w:rsid w:val="009173B3"/>
    <w:rsid w:val="009177FA"/>
    <w:rsid w:val="00920667"/>
    <w:rsid w:val="00920A3A"/>
    <w:rsid w:val="00920F82"/>
    <w:rsid w:val="009217B8"/>
    <w:rsid w:val="00922812"/>
    <w:rsid w:val="00922916"/>
    <w:rsid w:val="0092297A"/>
    <w:rsid w:val="00924B2C"/>
    <w:rsid w:val="00924EA8"/>
    <w:rsid w:val="009258C8"/>
    <w:rsid w:val="00925919"/>
    <w:rsid w:val="00926F46"/>
    <w:rsid w:val="0092788F"/>
    <w:rsid w:val="00930BB3"/>
    <w:rsid w:val="00930D46"/>
    <w:rsid w:val="009313A2"/>
    <w:rsid w:val="00931450"/>
    <w:rsid w:val="009335C9"/>
    <w:rsid w:val="00934075"/>
    <w:rsid w:val="00934088"/>
    <w:rsid w:val="00934D35"/>
    <w:rsid w:val="0093709E"/>
    <w:rsid w:val="009374A0"/>
    <w:rsid w:val="00937B58"/>
    <w:rsid w:val="00937C86"/>
    <w:rsid w:val="00941000"/>
    <w:rsid w:val="00941672"/>
    <w:rsid w:val="00941C23"/>
    <w:rsid w:val="00942B4C"/>
    <w:rsid w:val="009431BA"/>
    <w:rsid w:val="00946473"/>
    <w:rsid w:val="00946517"/>
    <w:rsid w:val="00947359"/>
    <w:rsid w:val="009502CC"/>
    <w:rsid w:val="0095098C"/>
    <w:rsid w:val="00950FF5"/>
    <w:rsid w:val="0095260B"/>
    <w:rsid w:val="00952C63"/>
    <w:rsid w:val="00953700"/>
    <w:rsid w:val="00954B22"/>
    <w:rsid w:val="00954FBF"/>
    <w:rsid w:val="00955883"/>
    <w:rsid w:val="00955B30"/>
    <w:rsid w:val="00955EBB"/>
    <w:rsid w:val="00960C85"/>
    <w:rsid w:val="00964152"/>
    <w:rsid w:val="00964BD2"/>
    <w:rsid w:val="00965F5C"/>
    <w:rsid w:val="009678D4"/>
    <w:rsid w:val="00970E1A"/>
    <w:rsid w:val="0097178E"/>
    <w:rsid w:val="00971951"/>
    <w:rsid w:val="0097252C"/>
    <w:rsid w:val="00973201"/>
    <w:rsid w:val="00973A72"/>
    <w:rsid w:val="00975BCA"/>
    <w:rsid w:val="00975C56"/>
    <w:rsid w:val="0098060C"/>
    <w:rsid w:val="00981067"/>
    <w:rsid w:val="00982CDD"/>
    <w:rsid w:val="0098351D"/>
    <w:rsid w:val="00986B6C"/>
    <w:rsid w:val="00987DB4"/>
    <w:rsid w:val="0099050F"/>
    <w:rsid w:val="0099068B"/>
    <w:rsid w:val="00990B16"/>
    <w:rsid w:val="00990D33"/>
    <w:rsid w:val="00993753"/>
    <w:rsid w:val="009964BA"/>
    <w:rsid w:val="00996797"/>
    <w:rsid w:val="00996BCA"/>
    <w:rsid w:val="009A04FB"/>
    <w:rsid w:val="009A0AA1"/>
    <w:rsid w:val="009A1B0F"/>
    <w:rsid w:val="009A1BC0"/>
    <w:rsid w:val="009A1C4B"/>
    <w:rsid w:val="009A1C4D"/>
    <w:rsid w:val="009A4AF4"/>
    <w:rsid w:val="009A4F7D"/>
    <w:rsid w:val="009A5BAA"/>
    <w:rsid w:val="009A75AA"/>
    <w:rsid w:val="009B0D44"/>
    <w:rsid w:val="009B0EA1"/>
    <w:rsid w:val="009B2DC2"/>
    <w:rsid w:val="009B3073"/>
    <w:rsid w:val="009B3A94"/>
    <w:rsid w:val="009B4BB6"/>
    <w:rsid w:val="009B6C1D"/>
    <w:rsid w:val="009C07CD"/>
    <w:rsid w:val="009C1B0D"/>
    <w:rsid w:val="009C1ED5"/>
    <w:rsid w:val="009C2601"/>
    <w:rsid w:val="009C265B"/>
    <w:rsid w:val="009C28DF"/>
    <w:rsid w:val="009C2DEB"/>
    <w:rsid w:val="009C44B9"/>
    <w:rsid w:val="009C65D8"/>
    <w:rsid w:val="009C7780"/>
    <w:rsid w:val="009D1D76"/>
    <w:rsid w:val="009D226D"/>
    <w:rsid w:val="009D66EB"/>
    <w:rsid w:val="009D6714"/>
    <w:rsid w:val="009D6B8D"/>
    <w:rsid w:val="009D73B6"/>
    <w:rsid w:val="009D75F0"/>
    <w:rsid w:val="009E1B1B"/>
    <w:rsid w:val="009E1C26"/>
    <w:rsid w:val="009E266E"/>
    <w:rsid w:val="009E29C6"/>
    <w:rsid w:val="009E4263"/>
    <w:rsid w:val="009E48E6"/>
    <w:rsid w:val="009E7DB7"/>
    <w:rsid w:val="009F00FE"/>
    <w:rsid w:val="009F01E3"/>
    <w:rsid w:val="009F060B"/>
    <w:rsid w:val="009F070F"/>
    <w:rsid w:val="009F0910"/>
    <w:rsid w:val="009F0B29"/>
    <w:rsid w:val="009F221B"/>
    <w:rsid w:val="009F2CE6"/>
    <w:rsid w:val="009F3172"/>
    <w:rsid w:val="009F63AE"/>
    <w:rsid w:val="009F773A"/>
    <w:rsid w:val="00A0022A"/>
    <w:rsid w:val="00A0185E"/>
    <w:rsid w:val="00A03268"/>
    <w:rsid w:val="00A04A61"/>
    <w:rsid w:val="00A04BAE"/>
    <w:rsid w:val="00A07AD2"/>
    <w:rsid w:val="00A07BBA"/>
    <w:rsid w:val="00A07C99"/>
    <w:rsid w:val="00A10195"/>
    <w:rsid w:val="00A11206"/>
    <w:rsid w:val="00A11E52"/>
    <w:rsid w:val="00A11F3B"/>
    <w:rsid w:val="00A138C9"/>
    <w:rsid w:val="00A1426F"/>
    <w:rsid w:val="00A14B54"/>
    <w:rsid w:val="00A1567E"/>
    <w:rsid w:val="00A163EC"/>
    <w:rsid w:val="00A20466"/>
    <w:rsid w:val="00A240A9"/>
    <w:rsid w:val="00A24852"/>
    <w:rsid w:val="00A24D12"/>
    <w:rsid w:val="00A2552C"/>
    <w:rsid w:val="00A25CAE"/>
    <w:rsid w:val="00A25CF7"/>
    <w:rsid w:val="00A25F1E"/>
    <w:rsid w:val="00A266B9"/>
    <w:rsid w:val="00A27137"/>
    <w:rsid w:val="00A275EA"/>
    <w:rsid w:val="00A3033E"/>
    <w:rsid w:val="00A317A8"/>
    <w:rsid w:val="00A33816"/>
    <w:rsid w:val="00A34271"/>
    <w:rsid w:val="00A34B21"/>
    <w:rsid w:val="00A351A7"/>
    <w:rsid w:val="00A35245"/>
    <w:rsid w:val="00A36D09"/>
    <w:rsid w:val="00A37F3B"/>
    <w:rsid w:val="00A4081B"/>
    <w:rsid w:val="00A40E4E"/>
    <w:rsid w:val="00A4136C"/>
    <w:rsid w:val="00A41F77"/>
    <w:rsid w:val="00A41FBE"/>
    <w:rsid w:val="00A423D7"/>
    <w:rsid w:val="00A428F3"/>
    <w:rsid w:val="00A45095"/>
    <w:rsid w:val="00A47098"/>
    <w:rsid w:val="00A4789B"/>
    <w:rsid w:val="00A47A86"/>
    <w:rsid w:val="00A5108B"/>
    <w:rsid w:val="00A51423"/>
    <w:rsid w:val="00A514D6"/>
    <w:rsid w:val="00A51888"/>
    <w:rsid w:val="00A5190D"/>
    <w:rsid w:val="00A51AE2"/>
    <w:rsid w:val="00A53189"/>
    <w:rsid w:val="00A55D92"/>
    <w:rsid w:val="00A566C0"/>
    <w:rsid w:val="00A63C32"/>
    <w:rsid w:val="00A64F73"/>
    <w:rsid w:val="00A6639F"/>
    <w:rsid w:val="00A664EF"/>
    <w:rsid w:val="00A66E45"/>
    <w:rsid w:val="00A67178"/>
    <w:rsid w:val="00A678C5"/>
    <w:rsid w:val="00A722F7"/>
    <w:rsid w:val="00A737F3"/>
    <w:rsid w:val="00A75E67"/>
    <w:rsid w:val="00A76AAF"/>
    <w:rsid w:val="00A76CEE"/>
    <w:rsid w:val="00A77C75"/>
    <w:rsid w:val="00A8193A"/>
    <w:rsid w:val="00A81BE0"/>
    <w:rsid w:val="00A847AD"/>
    <w:rsid w:val="00A85039"/>
    <w:rsid w:val="00A86BFD"/>
    <w:rsid w:val="00A87372"/>
    <w:rsid w:val="00A87EFB"/>
    <w:rsid w:val="00A9007E"/>
    <w:rsid w:val="00A90FF7"/>
    <w:rsid w:val="00A91F27"/>
    <w:rsid w:val="00A92BE0"/>
    <w:rsid w:val="00A93A9F"/>
    <w:rsid w:val="00A9445F"/>
    <w:rsid w:val="00A94ADF"/>
    <w:rsid w:val="00A96747"/>
    <w:rsid w:val="00AA0213"/>
    <w:rsid w:val="00AA18EF"/>
    <w:rsid w:val="00AA2F9F"/>
    <w:rsid w:val="00AA38C9"/>
    <w:rsid w:val="00AA6240"/>
    <w:rsid w:val="00AA688D"/>
    <w:rsid w:val="00AA7D86"/>
    <w:rsid w:val="00AB0805"/>
    <w:rsid w:val="00AB0D87"/>
    <w:rsid w:val="00AB0F64"/>
    <w:rsid w:val="00AB13F0"/>
    <w:rsid w:val="00AB2866"/>
    <w:rsid w:val="00AB35E0"/>
    <w:rsid w:val="00AB40AB"/>
    <w:rsid w:val="00AB4939"/>
    <w:rsid w:val="00AB56D3"/>
    <w:rsid w:val="00AB623D"/>
    <w:rsid w:val="00AB6241"/>
    <w:rsid w:val="00AB7A39"/>
    <w:rsid w:val="00AC0CE4"/>
    <w:rsid w:val="00AC100E"/>
    <w:rsid w:val="00AC1F29"/>
    <w:rsid w:val="00AC2B1A"/>
    <w:rsid w:val="00AC2B7A"/>
    <w:rsid w:val="00AC32C2"/>
    <w:rsid w:val="00AC37B8"/>
    <w:rsid w:val="00AC54B7"/>
    <w:rsid w:val="00AC5831"/>
    <w:rsid w:val="00AC6983"/>
    <w:rsid w:val="00AC6CC2"/>
    <w:rsid w:val="00AD117C"/>
    <w:rsid w:val="00AD32F0"/>
    <w:rsid w:val="00AD3CB8"/>
    <w:rsid w:val="00AD48B0"/>
    <w:rsid w:val="00AD5AA2"/>
    <w:rsid w:val="00AD6040"/>
    <w:rsid w:val="00AE176E"/>
    <w:rsid w:val="00AE1C8F"/>
    <w:rsid w:val="00AE2B7D"/>
    <w:rsid w:val="00AE399C"/>
    <w:rsid w:val="00AE46B2"/>
    <w:rsid w:val="00AE5415"/>
    <w:rsid w:val="00AE668B"/>
    <w:rsid w:val="00AE71BF"/>
    <w:rsid w:val="00AE7ADC"/>
    <w:rsid w:val="00AF01F9"/>
    <w:rsid w:val="00AF050C"/>
    <w:rsid w:val="00AF327A"/>
    <w:rsid w:val="00AF3C24"/>
    <w:rsid w:val="00AF4B57"/>
    <w:rsid w:val="00AF50B0"/>
    <w:rsid w:val="00AF70EB"/>
    <w:rsid w:val="00AF77F6"/>
    <w:rsid w:val="00AF7F5E"/>
    <w:rsid w:val="00B007D7"/>
    <w:rsid w:val="00B015A3"/>
    <w:rsid w:val="00B0210B"/>
    <w:rsid w:val="00B025B3"/>
    <w:rsid w:val="00B03BD7"/>
    <w:rsid w:val="00B05859"/>
    <w:rsid w:val="00B05A3C"/>
    <w:rsid w:val="00B06353"/>
    <w:rsid w:val="00B06474"/>
    <w:rsid w:val="00B06727"/>
    <w:rsid w:val="00B07862"/>
    <w:rsid w:val="00B11B47"/>
    <w:rsid w:val="00B12C1F"/>
    <w:rsid w:val="00B135D8"/>
    <w:rsid w:val="00B14A32"/>
    <w:rsid w:val="00B15F6F"/>
    <w:rsid w:val="00B17B62"/>
    <w:rsid w:val="00B21539"/>
    <w:rsid w:val="00B22FD6"/>
    <w:rsid w:val="00B2432B"/>
    <w:rsid w:val="00B252C8"/>
    <w:rsid w:val="00B258E4"/>
    <w:rsid w:val="00B266AC"/>
    <w:rsid w:val="00B26C25"/>
    <w:rsid w:val="00B26C5B"/>
    <w:rsid w:val="00B277C0"/>
    <w:rsid w:val="00B27F71"/>
    <w:rsid w:val="00B30F94"/>
    <w:rsid w:val="00B33A4A"/>
    <w:rsid w:val="00B3414C"/>
    <w:rsid w:val="00B34315"/>
    <w:rsid w:val="00B36E88"/>
    <w:rsid w:val="00B37A7F"/>
    <w:rsid w:val="00B37A92"/>
    <w:rsid w:val="00B40BF3"/>
    <w:rsid w:val="00B41E9B"/>
    <w:rsid w:val="00B422B7"/>
    <w:rsid w:val="00B42753"/>
    <w:rsid w:val="00B439DD"/>
    <w:rsid w:val="00B44230"/>
    <w:rsid w:val="00B454DE"/>
    <w:rsid w:val="00B45AFB"/>
    <w:rsid w:val="00B45C6D"/>
    <w:rsid w:val="00B46247"/>
    <w:rsid w:val="00B465E7"/>
    <w:rsid w:val="00B47AF7"/>
    <w:rsid w:val="00B5058D"/>
    <w:rsid w:val="00B52C5D"/>
    <w:rsid w:val="00B535ED"/>
    <w:rsid w:val="00B53764"/>
    <w:rsid w:val="00B53A30"/>
    <w:rsid w:val="00B558EF"/>
    <w:rsid w:val="00B5698C"/>
    <w:rsid w:val="00B56B87"/>
    <w:rsid w:val="00B57400"/>
    <w:rsid w:val="00B609AE"/>
    <w:rsid w:val="00B609F5"/>
    <w:rsid w:val="00B6241A"/>
    <w:rsid w:val="00B63CD2"/>
    <w:rsid w:val="00B63F0F"/>
    <w:rsid w:val="00B6426C"/>
    <w:rsid w:val="00B65A4C"/>
    <w:rsid w:val="00B7035B"/>
    <w:rsid w:val="00B71D4E"/>
    <w:rsid w:val="00B73628"/>
    <w:rsid w:val="00B73747"/>
    <w:rsid w:val="00B73C32"/>
    <w:rsid w:val="00B73D66"/>
    <w:rsid w:val="00B741D0"/>
    <w:rsid w:val="00B749EC"/>
    <w:rsid w:val="00B752AD"/>
    <w:rsid w:val="00B76F3A"/>
    <w:rsid w:val="00B77F4A"/>
    <w:rsid w:val="00B80C45"/>
    <w:rsid w:val="00B80CC6"/>
    <w:rsid w:val="00B8170D"/>
    <w:rsid w:val="00B81B5E"/>
    <w:rsid w:val="00B81D39"/>
    <w:rsid w:val="00B81EA9"/>
    <w:rsid w:val="00B81F96"/>
    <w:rsid w:val="00B827B9"/>
    <w:rsid w:val="00B8499C"/>
    <w:rsid w:val="00B85019"/>
    <w:rsid w:val="00B85EA1"/>
    <w:rsid w:val="00B866D8"/>
    <w:rsid w:val="00B87547"/>
    <w:rsid w:val="00B87E65"/>
    <w:rsid w:val="00B90C84"/>
    <w:rsid w:val="00B93695"/>
    <w:rsid w:val="00B953AD"/>
    <w:rsid w:val="00B95D1C"/>
    <w:rsid w:val="00B96134"/>
    <w:rsid w:val="00B96378"/>
    <w:rsid w:val="00B97DC4"/>
    <w:rsid w:val="00BA0076"/>
    <w:rsid w:val="00BA0B0F"/>
    <w:rsid w:val="00BA169C"/>
    <w:rsid w:val="00BA1E0F"/>
    <w:rsid w:val="00BA2377"/>
    <w:rsid w:val="00BA2BA7"/>
    <w:rsid w:val="00BA5BD7"/>
    <w:rsid w:val="00BA7016"/>
    <w:rsid w:val="00BA7CA9"/>
    <w:rsid w:val="00BB0205"/>
    <w:rsid w:val="00BB03DF"/>
    <w:rsid w:val="00BB1E7D"/>
    <w:rsid w:val="00BB2DE6"/>
    <w:rsid w:val="00BB31E5"/>
    <w:rsid w:val="00BB4C1E"/>
    <w:rsid w:val="00BB5601"/>
    <w:rsid w:val="00BB5A60"/>
    <w:rsid w:val="00BB6718"/>
    <w:rsid w:val="00BB753C"/>
    <w:rsid w:val="00BC0721"/>
    <w:rsid w:val="00BC0D95"/>
    <w:rsid w:val="00BC3866"/>
    <w:rsid w:val="00BC390D"/>
    <w:rsid w:val="00BC484D"/>
    <w:rsid w:val="00BD1489"/>
    <w:rsid w:val="00BD1592"/>
    <w:rsid w:val="00BD2BF0"/>
    <w:rsid w:val="00BD34FA"/>
    <w:rsid w:val="00BD367E"/>
    <w:rsid w:val="00BD4E80"/>
    <w:rsid w:val="00BD4F2C"/>
    <w:rsid w:val="00BD55FD"/>
    <w:rsid w:val="00BD5F64"/>
    <w:rsid w:val="00BD6236"/>
    <w:rsid w:val="00BD65E8"/>
    <w:rsid w:val="00BE1563"/>
    <w:rsid w:val="00BE1D18"/>
    <w:rsid w:val="00BE3CA8"/>
    <w:rsid w:val="00BE3E7C"/>
    <w:rsid w:val="00BE5EAA"/>
    <w:rsid w:val="00BE6A30"/>
    <w:rsid w:val="00BF12BC"/>
    <w:rsid w:val="00BF1C56"/>
    <w:rsid w:val="00BF3D0A"/>
    <w:rsid w:val="00BF5740"/>
    <w:rsid w:val="00BF7702"/>
    <w:rsid w:val="00C02FAD"/>
    <w:rsid w:val="00C03190"/>
    <w:rsid w:val="00C03A06"/>
    <w:rsid w:val="00C0480F"/>
    <w:rsid w:val="00C05900"/>
    <w:rsid w:val="00C062B4"/>
    <w:rsid w:val="00C115DA"/>
    <w:rsid w:val="00C13017"/>
    <w:rsid w:val="00C13762"/>
    <w:rsid w:val="00C13A5B"/>
    <w:rsid w:val="00C145F7"/>
    <w:rsid w:val="00C14BF3"/>
    <w:rsid w:val="00C15964"/>
    <w:rsid w:val="00C23A6D"/>
    <w:rsid w:val="00C2470A"/>
    <w:rsid w:val="00C256C7"/>
    <w:rsid w:val="00C25BA0"/>
    <w:rsid w:val="00C271C1"/>
    <w:rsid w:val="00C27222"/>
    <w:rsid w:val="00C302B8"/>
    <w:rsid w:val="00C30583"/>
    <w:rsid w:val="00C313E5"/>
    <w:rsid w:val="00C316CD"/>
    <w:rsid w:val="00C31CAD"/>
    <w:rsid w:val="00C324CC"/>
    <w:rsid w:val="00C324EC"/>
    <w:rsid w:val="00C32E6E"/>
    <w:rsid w:val="00C32F57"/>
    <w:rsid w:val="00C3359E"/>
    <w:rsid w:val="00C3380A"/>
    <w:rsid w:val="00C340F5"/>
    <w:rsid w:val="00C35515"/>
    <w:rsid w:val="00C3724C"/>
    <w:rsid w:val="00C37B5F"/>
    <w:rsid w:val="00C4029B"/>
    <w:rsid w:val="00C405B1"/>
    <w:rsid w:val="00C4070E"/>
    <w:rsid w:val="00C409D0"/>
    <w:rsid w:val="00C43937"/>
    <w:rsid w:val="00C443AE"/>
    <w:rsid w:val="00C4796B"/>
    <w:rsid w:val="00C47B4A"/>
    <w:rsid w:val="00C50D45"/>
    <w:rsid w:val="00C5212D"/>
    <w:rsid w:val="00C52537"/>
    <w:rsid w:val="00C611D9"/>
    <w:rsid w:val="00C61216"/>
    <w:rsid w:val="00C62F18"/>
    <w:rsid w:val="00C667CA"/>
    <w:rsid w:val="00C6731D"/>
    <w:rsid w:val="00C673C5"/>
    <w:rsid w:val="00C6753A"/>
    <w:rsid w:val="00C716EA"/>
    <w:rsid w:val="00C71CCB"/>
    <w:rsid w:val="00C7213F"/>
    <w:rsid w:val="00C7402F"/>
    <w:rsid w:val="00C758D8"/>
    <w:rsid w:val="00C75A33"/>
    <w:rsid w:val="00C76D4B"/>
    <w:rsid w:val="00C81127"/>
    <w:rsid w:val="00C81427"/>
    <w:rsid w:val="00C82524"/>
    <w:rsid w:val="00C832B5"/>
    <w:rsid w:val="00C9019C"/>
    <w:rsid w:val="00C90737"/>
    <w:rsid w:val="00C90803"/>
    <w:rsid w:val="00C908A5"/>
    <w:rsid w:val="00C91D2F"/>
    <w:rsid w:val="00C91F87"/>
    <w:rsid w:val="00C923F8"/>
    <w:rsid w:val="00CA1377"/>
    <w:rsid w:val="00CA29D5"/>
    <w:rsid w:val="00CA474F"/>
    <w:rsid w:val="00CA50E7"/>
    <w:rsid w:val="00CA6214"/>
    <w:rsid w:val="00CA62AB"/>
    <w:rsid w:val="00CA79C5"/>
    <w:rsid w:val="00CB1454"/>
    <w:rsid w:val="00CB169F"/>
    <w:rsid w:val="00CB2AB4"/>
    <w:rsid w:val="00CB2F59"/>
    <w:rsid w:val="00CB37EA"/>
    <w:rsid w:val="00CB4723"/>
    <w:rsid w:val="00CB68B8"/>
    <w:rsid w:val="00CB6C1E"/>
    <w:rsid w:val="00CB7213"/>
    <w:rsid w:val="00CB7F44"/>
    <w:rsid w:val="00CC038E"/>
    <w:rsid w:val="00CC097E"/>
    <w:rsid w:val="00CC124A"/>
    <w:rsid w:val="00CC4359"/>
    <w:rsid w:val="00CC4F79"/>
    <w:rsid w:val="00CC76AD"/>
    <w:rsid w:val="00CC78E1"/>
    <w:rsid w:val="00CC7E08"/>
    <w:rsid w:val="00CD1F73"/>
    <w:rsid w:val="00CD2611"/>
    <w:rsid w:val="00CD5659"/>
    <w:rsid w:val="00CD5D66"/>
    <w:rsid w:val="00CD6B2F"/>
    <w:rsid w:val="00CD6E65"/>
    <w:rsid w:val="00CD78DB"/>
    <w:rsid w:val="00CD7D4D"/>
    <w:rsid w:val="00CE0486"/>
    <w:rsid w:val="00CE0CC5"/>
    <w:rsid w:val="00CE0E28"/>
    <w:rsid w:val="00CE1A19"/>
    <w:rsid w:val="00CE2F6C"/>
    <w:rsid w:val="00CE3813"/>
    <w:rsid w:val="00CE4B22"/>
    <w:rsid w:val="00CE7397"/>
    <w:rsid w:val="00CE74FF"/>
    <w:rsid w:val="00CF1CF6"/>
    <w:rsid w:val="00CF23E2"/>
    <w:rsid w:val="00CF34CD"/>
    <w:rsid w:val="00CF459B"/>
    <w:rsid w:val="00CF4E1D"/>
    <w:rsid w:val="00CF59CB"/>
    <w:rsid w:val="00CF612B"/>
    <w:rsid w:val="00CF720D"/>
    <w:rsid w:val="00D023CA"/>
    <w:rsid w:val="00D0283F"/>
    <w:rsid w:val="00D02B2A"/>
    <w:rsid w:val="00D02DCE"/>
    <w:rsid w:val="00D03074"/>
    <w:rsid w:val="00D03751"/>
    <w:rsid w:val="00D03994"/>
    <w:rsid w:val="00D03E7B"/>
    <w:rsid w:val="00D04036"/>
    <w:rsid w:val="00D0509C"/>
    <w:rsid w:val="00D05482"/>
    <w:rsid w:val="00D05FA0"/>
    <w:rsid w:val="00D06069"/>
    <w:rsid w:val="00D07A4A"/>
    <w:rsid w:val="00D1163E"/>
    <w:rsid w:val="00D120B6"/>
    <w:rsid w:val="00D1229A"/>
    <w:rsid w:val="00D135A6"/>
    <w:rsid w:val="00D139AA"/>
    <w:rsid w:val="00D159B0"/>
    <w:rsid w:val="00D15F88"/>
    <w:rsid w:val="00D1773F"/>
    <w:rsid w:val="00D21B49"/>
    <w:rsid w:val="00D21F02"/>
    <w:rsid w:val="00D21FF0"/>
    <w:rsid w:val="00D22466"/>
    <w:rsid w:val="00D22B61"/>
    <w:rsid w:val="00D24493"/>
    <w:rsid w:val="00D24734"/>
    <w:rsid w:val="00D25852"/>
    <w:rsid w:val="00D25F48"/>
    <w:rsid w:val="00D26913"/>
    <w:rsid w:val="00D27562"/>
    <w:rsid w:val="00D27B72"/>
    <w:rsid w:val="00D27CCC"/>
    <w:rsid w:val="00D27D7B"/>
    <w:rsid w:val="00D30D21"/>
    <w:rsid w:val="00D323FF"/>
    <w:rsid w:val="00D34B3A"/>
    <w:rsid w:val="00D36848"/>
    <w:rsid w:val="00D3758E"/>
    <w:rsid w:val="00D37850"/>
    <w:rsid w:val="00D37C9A"/>
    <w:rsid w:val="00D404FE"/>
    <w:rsid w:val="00D4069B"/>
    <w:rsid w:val="00D40810"/>
    <w:rsid w:val="00D42546"/>
    <w:rsid w:val="00D429D2"/>
    <w:rsid w:val="00D4352F"/>
    <w:rsid w:val="00D44894"/>
    <w:rsid w:val="00D4560F"/>
    <w:rsid w:val="00D462AF"/>
    <w:rsid w:val="00D47CBF"/>
    <w:rsid w:val="00D5331A"/>
    <w:rsid w:val="00D53E71"/>
    <w:rsid w:val="00D543BB"/>
    <w:rsid w:val="00D54547"/>
    <w:rsid w:val="00D54C7C"/>
    <w:rsid w:val="00D570BC"/>
    <w:rsid w:val="00D608DA"/>
    <w:rsid w:val="00D60F77"/>
    <w:rsid w:val="00D633B3"/>
    <w:rsid w:val="00D656C0"/>
    <w:rsid w:val="00D66AA2"/>
    <w:rsid w:val="00D67972"/>
    <w:rsid w:val="00D71CD3"/>
    <w:rsid w:val="00D72964"/>
    <w:rsid w:val="00D729CE"/>
    <w:rsid w:val="00D74C95"/>
    <w:rsid w:val="00D74EDD"/>
    <w:rsid w:val="00D7560E"/>
    <w:rsid w:val="00D7589E"/>
    <w:rsid w:val="00D769F7"/>
    <w:rsid w:val="00D804F6"/>
    <w:rsid w:val="00D817FD"/>
    <w:rsid w:val="00D81C8B"/>
    <w:rsid w:val="00D82437"/>
    <w:rsid w:val="00D83107"/>
    <w:rsid w:val="00D85558"/>
    <w:rsid w:val="00D915A3"/>
    <w:rsid w:val="00D92911"/>
    <w:rsid w:val="00D9346C"/>
    <w:rsid w:val="00D9646F"/>
    <w:rsid w:val="00DA0FFF"/>
    <w:rsid w:val="00DA10D6"/>
    <w:rsid w:val="00DA39B4"/>
    <w:rsid w:val="00DA3A4A"/>
    <w:rsid w:val="00DA4F62"/>
    <w:rsid w:val="00DA5680"/>
    <w:rsid w:val="00DA7476"/>
    <w:rsid w:val="00DA772E"/>
    <w:rsid w:val="00DB0035"/>
    <w:rsid w:val="00DB0A07"/>
    <w:rsid w:val="00DB0A78"/>
    <w:rsid w:val="00DB2510"/>
    <w:rsid w:val="00DB445E"/>
    <w:rsid w:val="00DB481B"/>
    <w:rsid w:val="00DB5A26"/>
    <w:rsid w:val="00DB7108"/>
    <w:rsid w:val="00DC11DA"/>
    <w:rsid w:val="00DC1B22"/>
    <w:rsid w:val="00DC1E7E"/>
    <w:rsid w:val="00DC20EF"/>
    <w:rsid w:val="00DC3066"/>
    <w:rsid w:val="00DC4996"/>
    <w:rsid w:val="00DC5DBE"/>
    <w:rsid w:val="00DC682D"/>
    <w:rsid w:val="00DC6A61"/>
    <w:rsid w:val="00DC7142"/>
    <w:rsid w:val="00DD02B8"/>
    <w:rsid w:val="00DD0B90"/>
    <w:rsid w:val="00DD2602"/>
    <w:rsid w:val="00DD542A"/>
    <w:rsid w:val="00DE3CC7"/>
    <w:rsid w:val="00DE4251"/>
    <w:rsid w:val="00DE46FF"/>
    <w:rsid w:val="00DE524D"/>
    <w:rsid w:val="00DE52D8"/>
    <w:rsid w:val="00DF0822"/>
    <w:rsid w:val="00DF1B38"/>
    <w:rsid w:val="00DF265F"/>
    <w:rsid w:val="00DF2BC1"/>
    <w:rsid w:val="00DF2E7D"/>
    <w:rsid w:val="00DF2F1A"/>
    <w:rsid w:val="00DF3147"/>
    <w:rsid w:val="00DF3966"/>
    <w:rsid w:val="00DF4215"/>
    <w:rsid w:val="00DF4A55"/>
    <w:rsid w:val="00DF4C82"/>
    <w:rsid w:val="00DF4E2D"/>
    <w:rsid w:val="00DF6567"/>
    <w:rsid w:val="00E0119C"/>
    <w:rsid w:val="00E02BE3"/>
    <w:rsid w:val="00E02E2F"/>
    <w:rsid w:val="00E03145"/>
    <w:rsid w:val="00E03CEF"/>
    <w:rsid w:val="00E04A0A"/>
    <w:rsid w:val="00E04B68"/>
    <w:rsid w:val="00E051D1"/>
    <w:rsid w:val="00E0590B"/>
    <w:rsid w:val="00E06C41"/>
    <w:rsid w:val="00E10D2A"/>
    <w:rsid w:val="00E10F4F"/>
    <w:rsid w:val="00E11996"/>
    <w:rsid w:val="00E131E0"/>
    <w:rsid w:val="00E16405"/>
    <w:rsid w:val="00E166A8"/>
    <w:rsid w:val="00E16D48"/>
    <w:rsid w:val="00E170A9"/>
    <w:rsid w:val="00E177FE"/>
    <w:rsid w:val="00E17CD0"/>
    <w:rsid w:val="00E20D10"/>
    <w:rsid w:val="00E212D1"/>
    <w:rsid w:val="00E22547"/>
    <w:rsid w:val="00E239AD"/>
    <w:rsid w:val="00E241E8"/>
    <w:rsid w:val="00E2477C"/>
    <w:rsid w:val="00E26970"/>
    <w:rsid w:val="00E27184"/>
    <w:rsid w:val="00E2747F"/>
    <w:rsid w:val="00E27BBB"/>
    <w:rsid w:val="00E30764"/>
    <w:rsid w:val="00E30F22"/>
    <w:rsid w:val="00E314D5"/>
    <w:rsid w:val="00E32347"/>
    <w:rsid w:val="00E33465"/>
    <w:rsid w:val="00E37426"/>
    <w:rsid w:val="00E4041A"/>
    <w:rsid w:val="00E43243"/>
    <w:rsid w:val="00E44C0E"/>
    <w:rsid w:val="00E4544A"/>
    <w:rsid w:val="00E45767"/>
    <w:rsid w:val="00E46D9A"/>
    <w:rsid w:val="00E4705C"/>
    <w:rsid w:val="00E51472"/>
    <w:rsid w:val="00E5155D"/>
    <w:rsid w:val="00E52428"/>
    <w:rsid w:val="00E540DC"/>
    <w:rsid w:val="00E5411A"/>
    <w:rsid w:val="00E5574C"/>
    <w:rsid w:val="00E5663B"/>
    <w:rsid w:val="00E566D4"/>
    <w:rsid w:val="00E57272"/>
    <w:rsid w:val="00E601B3"/>
    <w:rsid w:val="00E61909"/>
    <w:rsid w:val="00E61FDF"/>
    <w:rsid w:val="00E62006"/>
    <w:rsid w:val="00E6259F"/>
    <w:rsid w:val="00E62F64"/>
    <w:rsid w:val="00E6348B"/>
    <w:rsid w:val="00E64302"/>
    <w:rsid w:val="00E649F5"/>
    <w:rsid w:val="00E66931"/>
    <w:rsid w:val="00E67410"/>
    <w:rsid w:val="00E714D4"/>
    <w:rsid w:val="00E715B2"/>
    <w:rsid w:val="00E725BD"/>
    <w:rsid w:val="00E7270B"/>
    <w:rsid w:val="00E72C18"/>
    <w:rsid w:val="00E73659"/>
    <w:rsid w:val="00E740EF"/>
    <w:rsid w:val="00E7420A"/>
    <w:rsid w:val="00E76613"/>
    <w:rsid w:val="00E777CF"/>
    <w:rsid w:val="00E80C6B"/>
    <w:rsid w:val="00E80DBE"/>
    <w:rsid w:val="00E80F45"/>
    <w:rsid w:val="00E8157C"/>
    <w:rsid w:val="00E83486"/>
    <w:rsid w:val="00E839FC"/>
    <w:rsid w:val="00E84420"/>
    <w:rsid w:val="00E927A0"/>
    <w:rsid w:val="00E92B6F"/>
    <w:rsid w:val="00E9374A"/>
    <w:rsid w:val="00E945D0"/>
    <w:rsid w:val="00E94B41"/>
    <w:rsid w:val="00E95223"/>
    <w:rsid w:val="00E9527D"/>
    <w:rsid w:val="00E9643D"/>
    <w:rsid w:val="00E97105"/>
    <w:rsid w:val="00EA1502"/>
    <w:rsid w:val="00EA2FD5"/>
    <w:rsid w:val="00EA628F"/>
    <w:rsid w:val="00EA6F09"/>
    <w:rsid w:val="00EA70E3"/>
    <w:rsid w:val="00EA70E6"/>
    <w:rsid w:val="00EA7201"/>
    <w:rsid w:val="00EB1938"/>
    <w:rsid w:val="00EB27C1"/>
    <w:rsid w:val="00EB3102"/>
    <w:rsid w:val="00EB3196"/>
    <w:rsid w:val="00EB3391"/>
    <w:rsid w:val="00EB3C5C"/>
    <w:rsid w:val="00EB3D10"/>
    <w:rsid w:val="00EB7EE3"/>
    <w:rsid w:val="00EC035F"/>
    <w:rsid w:val="00EC3D96"/>
    <w:rsid w:val="00EC3E88"/>
    <w:rsid w:val="00EC53E4"/>
    <w:rsid w:val="00EC6243"/>
    <w:rsid w:val="00EC77E9"/>
    <w:rsid w:val="00ED0FAE"/>
    <w:rsid w:val="00ED374F"/>
    <w:rsid w:val="00ED3DDD"/>
    <w:rsid w:val="00ED42FC"/>
    <w:rsid w:val="00ED57CC"/>
    <w:rsid w:val="00ED5EFF"/>
    <w:rsid w:val="00ED6464"/>
    <w:rsid w:val="00EE0311"/>
    <w:rsid w:val="00EE1756"/>
    <w:rsid w:val="00EE17A9"/>
    <w:rsid w:val="00EE31CD"/>
    <w:rsid w:val="00EE4E44"/>
    <w:rsid w:val="00EE52FE"/>
    <w:rsid w:val="00EE7CA2"/>
    <w:rsid w:val="00EE7FBB"/>
    <w:rsid w:val="00EF2339"/>
    <w:rsid w:val="00EF2359"/>
    <w:rsid w:val="00EF2D0E"/>
    <w:rsid w:val="00EF4AE6"/>
    <w:rsid w:val="00EF6F23"/>
    <w:rsid w:val="00EF7083"/>
    <w:rsid w:val="00EF7BD7"/>
    <w:rsid w:val="00F00418"/>
    <w:rsid w:val="00F00837"/>
    <w:rsid w:val="00F01383"/>
    <w:rsid w:val="00F0175E"/>
    <w:rsid w:val="00F01EEF"/>
    <w:rsid w:val="00F02F23"/>
    <w:rsid w:val="00F03A14"/>
    <w:rsid w:val="00F03E05"/>
    <w:rsid w:val="00F047F3"/>
    <w:rsid w:val="00F058EB"/>
    <w:rsid w:val="00F05C92"/>
    <w:rsid w:val="00F06400"/>
    <w:rsid w:val="00F07013"/>
    <w:rsid w:val="00F072CF"/>
    <w:rsid w:val="00F07947"/>
    <w:rsid w:val="00F10335"/>
    <w:rsid w:val="00F10983"/>
    <w:rsid w:val="00F109CE"/>
    <w:rsid w:val="00F1126B"/>
    <w:rsid w:val="00F11878"/>
    <w:rsid w:val="00F11AC9"/>
    <w:rsid w:val="00F11B20"/>
    <w:rsid w:val="00F11BB9"/>
    <w:rsid w:val="00F12082"/>
    <w:rsid w:val="00F1225A"/>
    <w:rsid w:val="00F127AC"/>
    <w:rsid w:val="00F12ECE"/>
    <w:rsid w:val="00F150B3"/>
    <w:rsid w:val="00F1545A"/>
    <w:rsid w:val="00F156ED"/>
    <w:rsid w:val="00F16F42"/>
    <w:rsid w:val="00F2011D"/>
    <w:rsid w:val="00F217E6"/>
    <w:rsid w:val="00F21EE4"/>
    <w:rsid w:val="00F220D6"/>
    <w:rsid w:val="00F228A0"/>
    <w:rsid w:val="00F22DD0"/>
    <w:rsid w:val="00F232A9"/>
    <w:rsid w:val="00F23FC6"/>
    <w:rsid w:val="00F269E6"/>
    <w:rsid w:val="00F273DC"/>
    <w:rsid w:val="00F303E2"/>
    <w:rsid w:val="00F316B1"/>
    <w:rsid w:val="00F31824"/>
    <w:rsid w:val="00F32B79"/>
    <w:rsid w:val="00F32DC2"/>
    <w:rsid w:val="00F337C0"/>
    <w:rsid w:val="00F33E0F"/>
    <w:rsid w:val="00F36575"/>
    <w:rsid w:val="00F373C0"/>
    <w:rsid w:val="00F4053C"/>
    <w:rsid w:val="00F40BBD"/>
    <w:rsid w:val="00F41E56"/>
    <w:rsid w:val="00F435D7"/>
    <w:rsid w:val="00F45E8F"/>
    <w:rsid w:val="00F4650F"/>
    <w:rsid w:val="00F468D5"/>
    <w:rsid w:val="00F50FF3"/>
    <w:rsid w:val="00F51051"/>
    <w:rsid w:val="00F51C4F"/>
    <w:rsid w:val="00F5319D"/>
    <w:rsid w:val="00F54176"/>
    <w:rsid w:val="00F54EEB"/>
    <w:rsid w:val="00F5534D"/>
    <w:rsid w:val="00F557C3"/>
    <w:rsid w:val="00F5664E"/>
    <w:rsid w:val="00F60647"/>
    <w:rsid w:val="00F622A0"/>
    <w:rsid w:val="00F62650"/>
    <w:rsid w:val="00F63133"/>
    <w:rsid w:val="00F631CE"/>
    <w:rsid w:val="00F64FBD"/>
    <w:rsid w:val="00F66037"/>
    <w:rsid w:val="00F66A3F"/>
    <w:rsid w:val="00F675A0"/>
    <w:rsid w:val="00F7000A"/>
    <w:rsid w:val="00F71407"/>
    <w:rsid w:val="00F73A4A"/>
    <w:rsid w:val="00F74445"/>
    <w:rsid w:val="00F749DA"/>
    <w:rsid w:val="00F74D78"/>
    <w:rsid w:val="00F75E49"/>
    <w:rsid w:val="00F7612A"/>
    <w:rsid w:val="00F76421"/>
    <w:rsid w:val="00F76E65"/>
    <w:rsid w:val="00F76F0A"/>
    <w:rsid w:val="00F825C0"/>
    <w:rsid w:val="00F83AEA"/>
    <w:rsid w:val="00F87603"/>
    <w:rsid w:val="00F87C26"/>
    <w:rsid w:val="00F9114D"/>
    <w:rsid w:val="00F91249"/>
    <w:rsid w:val="00F91A01"/>
    <w:rsid w:val="00F91B7B"/>
    <w:rsid w:val="00F91D3C"/>
    <w:rsid w:val="00F93768"/>
    <w:rsid w:val="00F938CD"/>
    <w:rsid w:val="00F94296"/>
    <w:rsid w:val="00F946E2"/>
    <w:rsid w:val="00F94CEF"/>
    <w:rsid w:val="00F94EEF"/>
    <w:rsid w:val="00F95920"/>
    <w:rsid w:val="00F9610A"/>
    <w:rsid w:val="00F961E4"/>
    <w:rsid w:val="00F96D3C"/>
    <w:rsid w:val="00F97028"/>
    <w:rsid w:val="00F9707D"/>
    <w:rsid w:val="00F9715E"/>
    <w:rsid w:val="00F973DD"/>
    <w:rsid w:val="00F97691"/>
    <w:rsid w:val="00F9796E"/>
    <w:rsid w:val="00FA00FD"/>
    <w:rsid w:val="00FA02F6"/>
    <w:rsid w:val="00FA12DE"/>
    <w:rsid w:val="00FA220A"/>
    <w:rsid w:val="00FA36CA"/>
    <w:rsid w:val="00FA3A67"/>
    <w:rsid w:val="00FA555D"/>
    <w:rsid w:val="00FA5FF0"/>
    <w:rsid w:val="00FA66D1"/>
    <w:rsid w:val="00FB28AA"/>
    <w:rsid w:val="00FB2997"/>
    <w:rsid w:val="00FB2E53"/>
    <w:rsid w:val="00FB2FD7"/>
    <w:rsid w:val="00FB31A7"/>
    <w:rsid w:val="00FB3858"/>
    <w:rsid w:val="00FB39A3"/>
    <w:rsid w:val="00FB3AAB"/>
    <w:rsid w:val="00FB3AB9"/>
    <w:rsid w:val="00FB3B53"/>
    <w:rsid w:val="00FB5350"/>
    <w:rsid w:val="00FB63B5"/>
    <w:rsid w:val="00FB6AE4"/>
    <w:rsid w:val="00FB6B49"/>
    <w:rsid w:val="00FC0AD9"/>
    <w:rsid w:val="00FC0D01"/>
    <w:rsid w:val="00FC1278"/>
    <w:rsid w:val="00FC222C"/>
    <w:rsid w:val="00FC2E73"/>
    <w:rsid w:val="00FC35E2"/>
    <w:rsid w:val="00FC3C7A"/>
    <w:rsid w:val="00FC3D40"/>
    <w:rsid w:val="00FC4AE9"/>
    <w:rsid w:val="00FC4C70"/>
    <w:rsid w:val="00FC550F"/>
    <w:rsid w:val="00FC65DE"/>
    <w:rsid w:val="00FD0793"/>
    <w:rsid w:val="00FD262B"/>
    <w:rsid w:val="00FD3D5D"/>
    <w:rsid w:val="00FD3FD9"/>
    <w:rsid w:val="00FD44C3"/>
    <w:rsid w:val="00FD5424"/>
    <w:rsid w:val="00FD5778"/>
    <w:rsid w:val="00FD6E80"/>
    <w:rsid w:val="00FD716D"/>
    <w:rsid w:val="00FE001D"/>
    <w:rsid w:val="00FE0423"/>
    <w:rsid w:val="00FE0DE5"/>
    <w:rsid w:val="00FE226E"/>
    <w:rsid w:val="00FE2D7E"/>
    <w:rsid w:val="00FE316C"/>
    <w:rsid w:val="00FE3407"/>
    <w:rsid w:val="00FE483E"/>
    <w:rsid w:val="00FE5F45"/>
    <w:rsid w:val="00FE63F3"/>
    <w:rsid w:val="00FE7596"/>
    <w:rsid w:val="00FE7746"/>
    <w:rsid w:val="00FE7A92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EBD5D"/>
  <w15:docId w15:val="{35555931-FFBA-482A-ADE4-FB277D2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47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C5212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E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E4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4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682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6823"/>
    <w:rPr>
      <w:rFonts w:cs="Times New Roman"/>
    </w:rPr>
  </w:style>
  <w:style w:type="paragraph" w:styleId="Nessunaspaziatura">
    <w:name w:val="No Spacing"/>
    <w:uiPriority w:val="99"/>
    <w:qFormat/>
    <w:rsid w:val="006A6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rsid w:val="00E5574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5574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41099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1099B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175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754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1155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12D"/>
    <w:rPr>
      <w:rFonts w:ascii="Times" w:hAnsi="Times"/>
      <w:b/>
      <w:bCs/>
      <w:kern w:val="36"/>
      <w:sz w:val="48"/>
      <w:szCs w:val="48"/>
    </w:rPr>
  </w:style>
  <w:style w:type="character" w:customStyle="1" w:styleId="bumpedfont15">
    <w:name w:val="bumpedfont15"/>
    <w:basedOn w:val="Carpredefinitoparagrafo"/>
    <w:rsid w:val="00277597"/>
  </w:style>
  <w:style w:type="character" w:styleId="Menzionenonrisolta">
    <w:name w:val="Unresolved Mention"/>
    <w:basedOn w:val="Carpredefinitoparagrafo"/>
    <w:uiPriority w:val="99"/>
    <w:semiHidden/>
    <w:unhideWhenUsed/>
    <w:rsid w:val="008109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E432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metaarticolo">
    <w:name w:val="meta_articolo"/>
    <w:basedOn w:val="Carpredefinitoparagrafo"/>
    <w:rsid w:val="00E43243"/>
  </w:style>
  <w:style w:type="character" w:styleId="Collegamentovisitato">
    <w:name w:val="FollowedHyperlink"/>
    <w:basedOn w:val="Carpredefinitoparagrafo"/>
    <w:uiPriority w:val="99"/>
    <w:semiHidden/>
    <w:unhideWhenUsed/>
    <w:rsid w:val="009A1B0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3E26F2"/>
    <w:pPr>
      <w:spacing w:after="0" w:line="240" w:lineRule="auto"/>
    </w:pPr>
    <w:rPr>
      <w:rFonts w:eastAsiaTheme="minorHAns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4B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7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notazionevaccinicovid.regione.lombardia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18BF-91A9-408D-AF4A-04A1C962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Antonella Martucci</dc:creator>
  <cp:keywords/>
  <dc:description/>
  <cp:lastModifiedBy>Francesca Alibrandi</cp:lastModifiedBy>
  <cp:revision>44</cp:revision>
  <cp:lastPrinted>2022-04-12T10:34:00Z</cp:lastPrinted>
  <dcterms:created xsi:type="dcterms:W3CDTF">2022-04-12T14:41:00Z</dcterms:created>
  <dcterms:modified xsi:type="dcterms:W3CDTF">2022-04-12T17:37:00Z</dcterms:modified>
</cp:coreProperties>
</file>