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AE530" w14:textId="3FCC3FDB" w:rsidR="00180B83" w:rsidRPr="00180B83" w:rsidRDefault="00180B83" w:rsidP="00151990">
      <w:pPr>
        <w:spacing w:after="0" w:line="264" w:lineRule="auto"/>
        <w:jc w:val="center"/>
        <w:rPr>
          <w:rFonts w:ascii="Calibri" w:hAnsi="Calibri" w:cs="Calibri"/>
          <w:sz w:val="24"/>
          <w:szCs w:val="24"/>
          <w:u w:val="single"/>
        </w:rPr>
      </w:pPr>
      <w:r w:rsidRPr="00180B83">
        <w:rPr>
          <w:rFonts w:ascii="Calibri" w:hAnsi="Calibri" w:cs="Calibri"/>
          <w:sz w:val="24"/>
          <w:szCs w:val="24"/>
          <w:u w:val="single"/>
        </w:rPr>
        <w:t>Comunicato stampa</w:t>
      </w:r>
    </w:p>
    <w:p w14:paraId="222CD0CD" w14:textId="77777777" w:rsidR="00180B83" w:rsidRPr="00180B83" w:rsidRDefault="00180B83" w:rsidP="00151990">
      <w:pPr>
        <w:spacing w:after="0" w:line="264" w:lineRule="auto"/>
        <w:jc w:val="center"/>
        <w:rPr>
          <w:rFonts w:ascii="Calibri" w:hAnsi="Calibri" w:cs="Calibri"/>
          <w:b/>
          <w:bCs/>
        </w:rPr>
      </w:pPr>
    </w:p>
    <w:p w14:paraId="7CC778B6" w14:textId="0EFB4138" w:rsidR="00CD00BC" w:rsidRPr="004210F2" w:rsidRDefault="0012330A" w:rsidP="00151990">
      <w:pPr>
        <w:spacing w:after="0" w:line="264" w:lineRule="auto"/>
        <w:jc w:val="center"/>
        <w:rPr>
          <w:rFonts w:ascii="Calibri" w:hAnsi="Calibri" w:cs="Calibri"/>
          <w:b/>
          <w:bCs/>
          <w:sz w:val="30"/>
          <w:szCs w:val="30"/>
        </w:rPr>
      </w:pPr>
      <w:r w:rsidRPr="004210F2">
        <w:rPr>
          <w:rFonts w:ascii="Calibri" w:hAnsi="Calibri" w:cs="Calibri"/>
          <w:b/>
          <w:bCs/>
          <w:sz w:val="30"/>
          <w:szCs w:val="30"/>
        </w:rPr>
        <w:t>Cresce la farmacia dei servizi in Lombardia</w:t>
      </w:r>
      <w:r w:rsidR="00B8661D" w:rsidRPr="004210F2">
        <w:rPr>
          <w:rFonts w:ascii="Calibri" w:hAnsi="Calibri" w:cs="Calibri"/>
          <w:b/>
          <w:bCs/>
          <w:sz w:val="30"/>
          <w:szCs w:val="30"/>
        </w:rPr>
        <w:t>:</w:t>
      </w:r>
      <w:r w:rsidRPr="004210F2">
        <w:rPr>
          <w:rFonts w:ascii="Calibri" w:hAnsi="Calibri" w:cs="Calibri"/>
          <w:b/>
          <w:bCs/>
          <w:sz w:val="30"/>
          <w:szCs w:val="30"/>
        </w:rPr>
        <w:t xml:space="preserve"> o</w:t>
      </w:r>
      <w:r w:rsidR="00125E18" w:rsidRPr="004210F2">
        <w:rPr>
          <w:rFonts w:ascii="Calibri" w:hAnsi="Calibri" w:cs="Calibri"/>
          <w:b/>
          <w:bCs/>
          <w:sz w:val="30"/>
          <w:szCs w:val="30"/>
        </w:rPr>
        <w:t xml:space="preserve">ltre 100.000 prestazioni di telemedicina </w:t>
      </w:r>
      <w:r w:rsidR="00B8661D" w:rsidRPr="004210F2">
        <w:rPr>
          <w:rFonts w:ascii="Calibri" w:hAnsi="Calibri" w:cs="Calibri"/>
          <w:b/>
          <w:bCs/>
          <w:sz w:val="30"/>
          <w:szCs w:val="30"/>
        </w:rPr>
        <w:t>da gennaio 2021</w:t>
      </w:r>
      <w:r w:rsidR="00D5687B">
        <w:rPr>
          <w:rFonts w:ascii="Calibri" w:hAnsi="Calibri" w:cs="Calibri"/>
          <w:b/>
          <w:bCs/>
          <w:sz w:val="30"/>
          <w:szCs w:val="30"/>
        </w:rPr>
        <w:t>, rivelatesi salva</w:t>
      </w:r>
      <w:r w:rsidR="00ED606E">
        <w:rPr>
          <w:rFonts w:ascii="Calibri" w:hAnsi="Calibri" w:cs="Calibri"/>
          <w:b/>
          <w:bCs/>
          <w:sz w:val="30"/>
          <w:szCs w:val="30"/>
        </w:rPr>
        <w:t>vi</w:t>
      </w:r>
      <w:r w:rsidR="00D5687B">
        <w:rPr>
          <w:rFonts w:ascii="Calibri" w:hAnsi="Calibri" w:cs="Calibri"/>
          <w:b/>
          <w:bCs/>
          <w:sz w:val="30"/>
          <w:szCs w:val="30"/>
        </w:rPr>
        <w:t>ta in quasi 1.000 casi</w:t>
      </w:r>
      <w:r w:rsidR="00CD00BC" w:rsidRPr="004210F2">
        <w:rPr>
          <w:rFonts w:ascii="Calibri" w:hAnsi="Calibri" w:cs="Calibri"/>
          <w:b/>
          <w:bCs/>
          <w:sz w:val="30"/>
          <w:szCs w:val="30"/>
        </w:rPr>
        <w:t xml:space="preserve"> </w:t>
      </w:r>
    </w:p>
    <w:p w14:paraId="718818CB" w14:textId="0D2C15DE" w:rsidR="008679C6" w:rsidRPr="00E52316" w:rsidRDefault="008679C6" w:rsidP="00151990">
      <w:pPr>
        <w:spacing w:after="0" w:line="264" w:lineRule="auto"/>
        <w:jc w:val="both"/>
        <w:rPr>
          <w:rFonts w:ascii="Calibri" w:hAnsi="Calibri" w:cs="Calibri"/>
          <w:b/>
          <w:bCs/>
          <w:i/>
          <w:iCs/>
        </w:rPr>
      </w:pPr>
    </w:p>
    <w:p w14:paraId="65A7D5EA" w14:textId="225E4311" w:rsidR="008679C6" w:rsidRPr="00EC1981" w:rsidRDefault="00B8661D" w:rsidP="00151990">
      <w:pPr>
        <w:spacing w:after="0" w:line="264" w:lineRule="auto"/>
        <w:jc w:val="both"/>
        <w:rPr>
          <w:rFonts w:ascii="Calibri" w:hAnsi="Calibri" w:cs="Calibri"/>
          <w:b/>
          <w:bCs/>
          <w:i/>
          <w:iCs/>
        </w:rPr>
      </w:pPr>
      <w:r w:rsidRPr="00EC1981">
        <w:rPr>
          <w:rFonts w:ascii="Calibri" w:hAnsi="Calibri" w:cs="Calibri"/>
          <w:b/>
          <w:bCs/>
          <w:i/>
          <w:iCs/>
        </w:rPr>
        <w:t xml:space="preserve">Farmacie sempre più </w:t>
      </w:r>
      <w:r w:rsidR="00877F23" w:rsidRPr="00EC1981">
        <w:rPr>
          <w:rFonts w:ascii="Calibri" w:hAnsi="Calibri" w:cs="Calibri"/>
          <w:b/>
          <w:bCs/>
          <w:i/>
          <w:iCs/>
        </w:rPr>
        <w:t xml:space="preserve">importanti per </w:t>
      </w:r>
      <w:r w:rsidR="00300BA5" w:rsidRPr="00EC1981">
        <w:rPr>
          <w:rFonts w:ascii="Calibri" w:hAnsi="Calibri" w:cs="Calibri"/>
          <w:b/>
          <w:bCs/>
          <w:i/>
          <w:iCs/>
        </w:rPr>
        <w:t>semplificare i percorsi diagnostico-terapeutici e avvicinare la sanità ai cittadini</w:t>
      </w:r>
      <w:r w:rsidR="00877F23" w:rsidRPr="00EC1981">
        <w:rPr>
          <w:rFonts w:ascii="Calibri" w:hAnsi="Calibri" w:cs="Calibri"/>
          <w:b/>
          <w:bCs/>
          <w:i/>
          <w:iCs/>
        </w:rPr>
        <w:t xml:space="preserve">. </w:t>
      </w:r>
      <w:r w:rsidR="00065FF5" w:rsidRPr="00EC1981">
        <w:rPr>
          <w:rFonts w:ascii="Calibri" w:hAnsi="Calibri" w:cs="Calibri"/>
          <w:b/>
          <w:bCs/>
          <w:i/>
          <w:iCs/>
        </w:rPr>
        <w:t>Così come previsto dalla riforma sanitaria regionale, l</w:t>
      </w:r>
      <w:r w:rsidR="00877F23" w:rsidRPr="00EC1981">
        <w:rPr>
          <w:rFonts w:ascii="Calibri" w:hAnsi="Calibri" w:cs="Calibri"/>
          <w:b/>
          <w:bCs/>
          <w:i/>
          <w:iCs/>
        </w:rPr>
        <w:t xml:space="preserve">e croci verdi giocano </w:t>
      </w:r>
      <w:r w:rsidR="00065FF5" w:rsidRPr="00EC1981">
        <w:rPr>
          <w:rFonts w:ascii="Calibri" w:hAnsi="Calibri" w:cs="Calibri"/>
          <w:b/>
          <w:bCs/>
          <w:i/>
          <w:iCs/>
        </w:rPr>
        <w:t xml:space="preserve">ormai </w:t>
      </w:r>
      <w:r w:rsidR="00877F23" w:rsidRPr="00EC1981">
        <w:rPr>
          <w:rFonts w:ascii="Calibri" w:hAnsi="Calibri" w:cs="Calibri"/>
          <w:b/>
          <w:bCs/>
          <w:i/>
          <w:iCs/>
        </w:rPr>
        <w:t>un ruolo fondamentale nell’assistenza</w:t>
      </w:r>
      <w:r w:rsidR="00EC1981" w:rsidRPr="00EC1981">
        <w:rPr>
          <w:rFonts w:ascii="Calibri" w:hAnsi="Calibri" w:cs="Calibri"/>
          <w:b/>
          <w:bCs/>
          <w:i/>
          <w:iCs/>
        </w:rPr>
        <w:t xml:space="preserve"> ai cittadini</w:t>
      </w:r>
      <w:r w:rsidR="00065FF5" w:rsidRPr="00EC1981">
        <w:rPr>
          <w:rFonts w:ascii="Calibri" w:hAnsi="Calibri" w:cs="Calibri"/>
          <w:b/>
          <w:bCs/>
          <w:i/>
          <w:iCs/>
        </w:rPr>
        <w:t xml:space="preserve">, </w:t>
      </w:r>
      <w:r w:rsidR="00877F23" w:rsidRPr="00EC1981">
        <w:rPr>
          <w:rFonts w:ascii="Calibri" w:hAnsi="Calibri" w:cs="Calibri"/>
          <w:b/>
          <w:bCs/>
          <w:i/>
          <w:iCs/>
        </w:rPr>
        <w:t xml:space="preserve">sia nella </w:t>
      </w:r>
      <w:r w:rsidR="00B11106">
        <w:rPr>
          <w:rFonts w:ascii="Calibri" w:hAnsi="Calibri" w:cs="Calibri"/>
          <w:b/>
          <w:bCs/>
          <w:i/>
          <w:iCs/>
        </w:rPr>
        <w:t xml:space="preserve">gestione </w:t>
      </w:r>
      <w:r w:rsidR="00877F23" w:rsidRPr="00EC1981">
        <w:rPr>
          <w:rFonts w:ascii="Calibri" w:hAnsi="Calibri" w:cs="Calibri"/>
          <w:b/>
          <w:bCs/>
          <w:i/>
          <w:iCs/>
        </w:rPr>
        <w:t>dell</w:t>
      </w:r>
      <w:r w:rsidR="00B11106">
        <w:rPr>
          <w:rFonts w:ascii="Calibri" w:hAnsi="Calibri" w:cs="Calibri"/>
          <w:b/>
          <w:bCs/>
          <w:i/>
          <w:iCs/>
        </w:rPr>
        <w:t>e</w:t>
      </w:r>
      <w:r w:rsidR="00877F23" w:rsidRPr="00EC1981">
        <w:rPr>
          <w:rFonts w:ascii="Calibri" w:hAnsi="Calibri" w:cs="Calibri"/>
          <w:b/>
          <w:bCs/>
          <w:i/>
          <w:iCs/>
        </w:rPr>
        <w:t xml:space="preserve"> cronicità </w:t>
      </w:r>
      <w:r w:rsidR="00065FF5" w:rsidRPr="00EC1981">
        <w:rPr>
          <w:rFonts w:ascii="Calibri" w:hAnsi="Calibri" w:cs="Calibri"/>
          <w:b/>
          <w:bCs/>
          <w:i/>
          <w:iCs/>
        </w:rPr>
        <w:t>sia</w:t>
      </w:r>
      <w:r w:rsidR="00877F23" w:rsidRPr="00EC1981">
        <w:rPr>
          <w:rFonts w:ascii="Calibri" w:hAnsi="Calibri" w:cs="Calibri"/>
          <w:b/>
          <w:bCs/>
          <w:i/>
          <w:iCs/>
        </w:rPr>
        <w:t xml:space="preserve"> nella prevenzione</w:t>
      </w:r>
      <w:r w:rsidR="00065FF5" w:rsidRPr="00EC1981">
        <w:rPr>
          <w:rFonts w:ascii="Calibri" w:hAnsi="Calibri" w:cs="Calibri"/>
          <w:b/>
          <w:bCs/>
          <w:i/>
          <w:iCs/>
        </w:rPr>
        <w:t xml:space="preserve">, come dimostra </w:t>
      </w:r>
      <w:r w:rsidR="00231F01" w:rsidRPr="00EC1981">
        <w:rPr>
          <w:rFonts w:ascii="Calibri" w:hAnsi="Calibri" w:cs="Calibri"/>
          <w:b/>
          <w:bCs/>
          <w:i/>
          <w:iCs/>
        </w:rPr>
        <w:t xml:space="preserve">il recente </w:t>
      </w:r>
      <w:r w:rsidR="00065FF5" w:rsidRPr="00EC1981">
        <w:rPr>
          <w:rFonts w:ascii="Calibri" w:hAnsi="Calibri" w:cs="Calibri"/>
          <w:b/>
          <w:bCs/>
          <w:i/>
          <w:iCs/>
        </w:rPr>
        <w:t xml:space="preserve">impegno </w:t>
      </w:r>
      <w:r w:rsidR="00231F01" w:rsidRPr="00EC1981">
        <w:rPr>
          <w:rFonts w:ascii="Calibri" w:hAnsi="Calibri" w:cs="Calibri"/>
          <w:b/>
          <w:bCs/>
          <w:i/>
          <w:iCs/>
        </w:rPr>
        <w:t>nell’immunoprofilassi</w:t>
      </w:r>
      <w:r w:rsidR="00065FF5" w:rsidRPr="00EC1981">
        <w:rPr>
          <w:rFonts w:ascii="Calibri" w:hAnsi="Calibri" w:cs="Calibri"/>
          <w:b/>
          <w:bCs/>
          <w:i/>
          <w:iCs/>
        </w:rPr>
        <w:t xml:space="preserve"> anti Covid</w:t>
      </w:r>
      <w:r w:rsidR="005B259D" w:rsidRPr="00EC1981">
        <w:rPr>
          <w:rFonts w:ascii="Calibri" w:hAnsi="Calibri" w:cs="Calibri"/>
          <w:b/>
          <w:bCs/>
          <w:i/>
          <w:iCs/>
        </w:rPr>
        <w:t xml:space="preserve">. Secondo un rapporto di The </w:t>
      </w:r>
      <w:proofErr w:type="spellStart"/>
      <w:r w:rsidR="005B259D" w:rsidRPr="00EC1981">
        <w:rPr>
          <w:rFonts w:ascii="Calibri" w:hAnsi="Calibri" w:cs="Calibri"/>
          <w:b/>
          <w:bCs/>
          <w:i/>
          <w:iCs/>
        </w:rPr>
        <w:t>European</w:t>
      </w:r>
      <w:proofErr w:type="spellEnd"/>
      <w:r w:rsidR="005B259D" w:rsidRPr="00EC1981">
        <w:rPr>
          <w:rFonts w:ascii="Calibri" w:hAnsi="Calibri" w:cs="Calibri"/>
          <w:b/>
          <w:bCs/>
          <w:i/>
          <w:iCs/>
        </w:rPr>
        <w:t xml:space="preserve"> House – Ambrosetti e del CNR, quasi 9 italiani su 10 ritengono la farmacia un luogo sicuro e appropriato per la </w:t>
      </w:r>
      <w:r w:rsidR="00231F01" w:rsidRPr="00EC1981">
        <w:rPr>
          <w:rFonts w:ascii="Calibri" w:hAnsi="Calibri" w:cs="Calibri"/>
          <w:b/>
          <w:bCs/>
          <w:i/>
          <w:iCs/>
        </w:rPr>
        <w:t>vaccinazione.</w:t>
      </w:r>
    </w:p>
    <w:p w14:paraId="6D16D238" w14:textId="77777777" w:rsidR="005B259D" w:rsidRPr="00E52316" w:rsidRDefault="005B259D" w:rsidP="000F712C">
      <w:pPr>
        <w:spacing w:after="0" w:line="264" w:lineRule="auto"/>
        <w:jc w:val="both"/>
        <w:rPr>
          <w:rFonts w:ascii="Calibri" w:hAnsi="Calibri" w:cs="Calibri"/>
          <w:b/>
          <w:bCs/>
          <w:i/>
          <w:iCs/>
        </w:rPr>
      </w:pPr>
    </w:p>
    <w:p w14:paraId="64D84092" w14:textId="74D5169C" w:rsidR="008679C6" w:rsidRPr="00E52316" w:rsidRDefault="008679C6" w:rsidP="000F712C">
      <w:pPr>
        <w:spacing w:after="0" w:line="264" w:lineRule="auto"/>
        <w:jc w:val="both"/>
        <w:rPr>
          <w:rFonts w:ascii="Calibri" w:hAnsi="Calibri" w:cs="Calibri"/>
        </w:rPr>
      </w:pPr>
      <w:r w:rsidRPr="00E52316">
        <w:rPr>
          <w:rFonts w:ascii="Calibri" w:hAnsi="Calibri" w:cs="Calibri"/>
          <w:b/>
          <w:bCs/>
        </w:rPr>
        <w:t xml:space="preserve">Milano, 18 luglio 2022 </w:t>
      </w:r>
      <w:r w:rsidR="002721F0" w:rsidRPr="00E52316">
        <w:rPr>
          <w:rFonts w:ascii="Calibri" w:hAnsi="Calibri" w:cs="Calibri"/>
          <w:b/>
          <w:bCs/>
        </w:rPr>
        <w:t>–</w:t>
      </w:r>
      <w:r w:rsidRPr="00E52316">
        <w:rPr>
          <w:rFonts w:ascii="Calibri" w:hAnsi="Calibri" w:cs="Calibri"/>
          <w:b/>
          <w:bCs/>
        </w:rPr>
        <w:t xml:space="preserve"> </w:t>
      </w:r>
      <w:r w:rsidR="002721F0" w:rsidRPr="00E52316">
        <w:rPr>
          <w:rFonts w:ascii="Calibri" w:hAnsi="Calibri" w:cs="Calibri"/>
        </w:rPr>
        <w:t xml:space="preserve">Più di </w:t>
      </w:r>
      <w:r w:rsidR="002721F0" w:rsidRPr="00E52316">
        <w:rPr>
          <w:rFonts w:ascii="Calibri" w:hAnsi="Calibri" w:cs="Calibri"/>
          <w:b/>
          <w:bCs/>
        </w:rPr>
        <w:t>16 milioni di tamponi</w:t>
      </w:r>
      <w:r w:rsidR="002721F0" w:rsidRPr="00E52316">
        <w:rPr>
          <w:rFonts w:ascii="Calibri" w:hAnsi="Calibri" w:cs="Calibri"/>
        </w:rPr>
        <w:t xml:space="preserve"> da</w:t>
      </w:r>
      <w:r w:rsidR="000130DE" w:rsidRPr="00E52316">
        <w:rPr>
          <w:rFonts w:ascii="Calibri" w:hAnsi="Calibri" w:cs="Calibri"/>
        </w:rPr>
        <w:t>l</w:t>
      </w:r>
      <w:r w:rsidR="002721F0" w:rsidRPr="00E52316">
        <w:rPr>
          <w:rFonts w:ascii="Calibri" w:hAnsi="Calibri" w:cs="Calibri"/>
        </w:rPr>
        <w:t xml:space="preserve"> febbraio </w:t>
      </w:r>
      <w:r w:rsidR="000130DE" w:rsidRPr="00E52316">
        <w:rPr>
          <w:rFonts w:ascii="Calibri" w:hAnsi="Calibri" w:cs="Calibri"/>
        </w:rPr>
        <w:t>dello scorso anno</w:t>
      </w:r>
      <w:r w:rsidR="002721F0" w:rsidRPr="00E52316">
        <w:rPr>
          <w:rFonts w:ascii="Calibri" w:hAnsi="Calibri" w:cs="Calibri"/>
        </w:rPr>
        <w:t xml:space="preserve">; </w:t>
      </w:r>
      <w:r w:rsidR="002A33C2" w:rsidRPr="002A33C2">
        <w:rPr>
          <w:rFonts w:ascii="Calibri" w:hAnsi="Calibri" w:cs="Calibri"/>
          <w:b/>
          <w:bCs/>
        </w:rPr>
        <w:t xml:space="preserve">446.845 </w:t>
      </w:r>
      <w:r w:rsidR="002721F0" w:rsidRPr="002A33C2">
        <w:rPr>
          <w:rFonts w:ascii="Calibri" w:hAnsi="Calibri" w:cs="Calibri"/>
          <w:b/>
          <w:bCs/>
        </w:rPr>
        <w:t>vaccin</w:t>
      </w:r>
      <w:r w:rsidR="000130DE" w:rsidRPr="002A33C2">
        <w:rPr>
          <w:rFonts w:ascii="Calibri" w:hAnsi="Calibri" w:cs="Calibri"/>
          <w:b/>
          <w:bCs/>
        </w:rPr>
        <w:t>azioni</w:t>
      </w:r>
      <w:r w:rsidR="002721F0" w:rsidRPr="002A33C2">
        <w:rPr>
          <w:rFonts w:ascii="Calibri" w:hAnsi="Calibri" w:cs="Calibri"/>
          <w:b/>
          <w:bCs/>
        </w:rPr>
        <w:t xml:space="preserve"> anti Covid</w:t>
      </w:r>
      <w:r w:rsidR="002721F0" w:rsidRPr="002A33C2">
        <w:rPr>
          <w:rFonts w:ascii="Calibri" w:hAnsi="Calibri" w:cs="Calibri"/>
        </w:rPr>
        <w:t xml:space="preserve">, di cui </w:t>
      </w:r>
      <w:r w:rsidR="002A33C2" w:rsidRPr="002A33C2">
        <w:rPr>
          <w:rFonts w:ascii="Calibri" w:hAnsi="Calibri" w:cs="Calibri"/>
          <w:b/>
          <w:bCs/>
        </w:rPr>
        <w:t xml:space="preserve">78.347 </w:t>
      </w:r>
      <w:r w:rsidR="002721F0" w:rsidRPr="002A33C2">
        <w:rPr>
          <w:rFonts w:ascii="Calibri" w:hAnsi="Calibri" w:cs="Calibri"/>
          <w:b/>
          <w:bCs/>
        </w:rPr>
        <w:t>quarte dosi</w:t>
      </w:r>
      <w:r w:rsidR="002721F0" w:rsidRPr="002A33C2">
        <w:rPr>
          <w:rFonts w:ascii="Calibri" w:hAnsi="Calibri" w:cs="Calibri"/>
        </w:rPr>
        <w:t>;</w:t>
      </w:r>
      <w:r w:rsidR="002721F0" w:rsidRPr="00E52316">
        <w:rPr>
          <w:rFonts w:ascii="Calibri" w:hAnsi="Calibri" w:cs="Calibri"/>
        </w:rPr>
        <w:t xml:space="preserve"> </w:t>
      </w:r>
      <w:r w:rsidR="002721F0" w:rsidRPr="00E52316">
        <w:rPr>
          <w:rFonts w:ascii="Calibri" w:hAnsi="Calibri" w:cs="Calibri"/>
          <w:b/>
          <w:bCs/>
        </w:rPr>
        <w:t>14.717 operazioni di scelta e revoca</w:t>
      </w:r>
      <w:r w:rsidR="002721F0" w:rsidRPr="00E52316">
        <w:rPr>
          <w:rFonts w:ascii="Calibri" w:hAnsi="Calibri" w:cs="Calibri"/>
        </w:rPr>
        <w:t xml:space="preserve"> del medico di famiglia e del pediatra</w:t>
      </w:r>
      <w:r w:rsidR="000130DE" w:rsidRPr="00E52316">
        <w:rPr>
          <w:rFonts w:ascii="Calibri" w:hAnsi="Calibri" w:cs="Calibri"/>
        </w:rPr>
        <w:t xml:space="preserve"> nella prima settimana di attivazione del servizio (5-11 luglio)</w:t>
      </w:r>
      <w:r w:rsidR="002721F0" w:rsidRPr="00E52316">
        <w:rPr>
          <w:rFonts w:ascii="Calibri" w:hAnsi="Calibri" w:cs="Calibri"/>
        </w:rPr>
        <w:t xml:space="preserve">; </w:t>
      </w:r>
      <w:r w:rsidR="002721F0" w:rsidRPr="00E52316">
        <w:rPr>
          <w:rFonts w:ascii="Calibri" w:hAnsi="Calibri" w:cs="Calibri"/>
          <w:b/>
          <w:bCs/>
        </w:rPr>
        <w:t xml:space="preserve">100.287 prestazioni di </w:t>
      </w:r>
      <w:r w:rsidR="000130DE" w:rsidRPr="00E52316">
        <w:rPr>
          <w:rFonts w:ascii="Calibri" w:hAnsi="Calibri" w:cs="Calibri"/>
          <w:b/>
          <w:bCs/>
        </w:rPr>
        <w:t>telemedicina</w:t>
      </w:r>
      <w:r w:rsidR="002721F0" w:rsidRPr="00E52316">
        <w:rPr>
          <w:rFonts w:ascii="Calibri" w:hAnsi="Calibri" w:cs="Calibri"/>
        </w:rPr>
        <w:t xml:space="preserve"> effettuate</w:t>
      </w:r>
      <w:r w:rsidR="000130DE" w:rsidRPr="00E52316">
        <w:rPr>
          <w:rFonts w:ascii="Calibri" w:hAnsi="Calibri" w:cs="Calibri"/>
        </w:rPr>
        <w:t xml:space="preserve"> </w:t>
      </w:r>
      <w:r w:rsidR="00065FF5">
        <w:rPr>
          <w:rFonts w:ascii="Calibri" w:hAnsi="Calibri" w:cs="Calibri"/>
        </w:rPr>
        <w:t>da gennaio</w:t>
      </w:r>
      <w:r w:rsidR="002721F0" w:rsidRPr="00E52316">
        <w:rPr>
          <w:rFonts w:ascii="Calibri" w:hAnsi="Calibri" w:cs="Calibri"/>
        </w:rPr>
        <w:t xml:space="preserve"> 2021</w:t>
      </w:r>
      <w:r w:rsidR="00065FF5">
        <w:rPr>
          <w:rFonts w:ascii="Calibri" w:hAnsi="Calibri" w:cs="Calibri"/>
        </w:rPr>
        <w:t xml:space="preserve"> a giugno </w:t>
      </w:r>
      <w:r w:rsidR="002721F0" w:rsidRPr="00E52316">
        <w:rPr>
          <w:rFonts w:ascii="Calibri" w:hAnsi="Calibri" w:cs="Calibri"/>
        </w:rPr>
        <w:t>2022</w:t>
      </w:r>
      <w:r w:rsidR="00E315ED">
        <w:rPr>
          <w:rFonts w:ascii="Calibri" w:hAnsi="Calibri" w:cs="Calibri"/>
        </w:rPr>
        <w:t xml:space="preserve"> che, in </w:t>
      </w:r>
      <w:r w:rsidR="00E315ED" w:rsidRPr="00E315ED">
        <w:rPr>
          <w:rFonts w:ascii="Calibri" w:hAnsi="Calibri" w:cs="Calibri"/>
          <w:b/>
          <w:bCs/>
        </w:rPr>
        <w:t>quasi 1.000 casi</w:t>
      </w:r>
      <w:r w:rsidR="00E315ED">
        <w:rPr>
          <w:rFonts w:ascii="Calibri" w:hAnsi="Calibri" w:cs="Calibri"/>
        </w:rPr>
        <w:t xml:space="preserve">, si sono rivelate </w:t>
      </w:r>
      <w:r w:rsidR="00E315ED" w:rsidRPr="00E315ED">
        <w:rPr>
          <w:rFonts w:ascii="Calibri" w:hAnsi="Calibri" w:cs="Calibri"/>
          <w:b/>
          <w:bCs/>
        </w:rPr>
        <w:t>salvavita</w:t>
      </w:r>
      <w:r w:rsidR="000130DE" w:rsidRPr="00E52316">
        <w:rPr>
          <w:rFonts w:ascii="Calibri" w:hAnsi="Calibri" w:cs="Calibri"/>
        </w:rPr>
        <w:t xml:space="preserve">. Questi alcuni dei numeri che descrivono l’attività delle </w:t>
      </w:r>
      <w:r w:rsidR="00A4079D" w:rsidRPr="00E52316">
        <w:rPr>
          <w:rFonts w:ascii="Calibri" w:hAnsi="Calibri" w:cs="Calibri"/>
        </w:rPr>
        <w:t xml:space="preserve">farmacie </w:t>
      </w:r>
      <w:r w:rsidR="002D1B39" w:rsidRPr="00E52316">
        <w:rPr>
          <w:rFonts w:ascii="Calibri" w:hAnsi="Calibri" w:cs="Calibri"/>
        </w:rPr>
        <w:t>lombarde</w:t>
      </w:r>
      <w:r w:rsidR="0090354B" w:rsidRPr="00E52316">
        <w:rPr>
          <w:rFonts w:ascii="Calibri" w:hAnsi="Calibri" w:cs="Calibri"/>
        </w:rPr>
        <w:t xml:space="preserve">, </w:t>
      </w:r>
      <w:r w:rsidR="002D1B39" w:rsidRPr="00E52316">
        <w:rPr>
          <w:rFonts w:ascii="Calibri" w:hAnsi="Calibri" w:cs="Calibri"/>
        </w:rPr>
        <w:t xml:space="preserve">sempre più </w:t>
      </w:r>
      <w:r w:rsidR="00EA785E">
        <w:rPr>
          <w:rFonts w:ascii="Calibri" w:hAnsi="Calibri" w:cs="Calibri"/>
        </w:rPr>
        <w:t>attente nel</w:t>
      </w:r>
      <w:r w:rsidR="002523E4" w:rsidRPr="00E52316">
        <w:rPr>
          <w:rFonts w:ascii="Calibri" w:hAnsi="Calibri" w:cs="Calibri"/>
        </w:rPr>
        <w:t xml:space="preserve"> rispondere alle esigenze dei cittadini</w:t>
      </w:r>
      <w:r w:rsidR="00B81DE3" w:rsidRPr="00E52316">
        <w:rPr>
          <w:rFonts w:ascii="Calibri" w:hAnsi="Calibri" w:cs="Calibri"/>
        </w:rPr>
        <w:t xml:space="preserve">. </w:t>
      </w:r>
      <w:r w:rsidR="00E0476C" w:rsidRPr="00E52316">
        <w:rPr>
          <w:rFonts w:ascii="Calibri" w:hAnsi="Calibri" w:cs="Calibri"/>
        </w:rPr>
        <w:t>A fare il punto, oggi, sul contributo</w:t>
      </w:r>
      <w:r w:rsidR="00020D02" w:rsidRPr="00E52316">
        <w:rPr>
          <w:rFonts w:ascii="Calibri" w:hAnsi="Calibri" w:cs="Calibri"/>
        </w:rPr>
        <w:t xml:space="preserve"> delle croci verdi </w:t>
      </w:r>
      <w:r w:rsidR="00E0476C" w:rsidRPr="00E52316">
        <w:rPr>
          <w:rFonts w:ascii="Calibri" w:hAnsi="Calibri" w:cs="Calibri"/>
        </w:rPr>
        <w:t>a</w:t>
      </w:r>
      <w:r w:rsidR="00020D02" w:rsidRPr="00E52316">
        <w:rPr>
          <w:rFonts w:ascii="Calibri" w:hAnsi="Calibri" w:cs="Calibri"/>
        </w:rPr>
        <w:t xml:space="preserve">l </w:t>
      </w:r>
      <w:r w:rsidR="0090354B" w:rsidRPr="00E52316">
        <w:rPr>
          <w:rFonts w:ascii="Calibri" w:hAnsi="Calibri" w:cs="Calibri"/>
        </w:rPr>
        <w:t xml:space="preserve">rilancio dell’assistenza </w:t>
      </w:r>
      <w:r w:rsidR="002523E4" w:rsidRPr="00E52316">
        <w:rPr>
          <w:rFonts w:ascii="Calibri" w:hAnsi="Calibri" w:cs="Calibri"/>
        </w:rPr>
        <w:t xml:space="preserve">territoriale con nuovi compiti e servizi di prossimità, </w:t>
      </w:r>
      <w:r w:rsidR="00B81DE3" w:rsidRPr="00E52316">
        <w:rPr>
          <w:rFonts w:ascii="Calibri" w:hAnsi="Calibri" w:cs="Calibri"/>
        </w:rPr>
        <w:t xml:space="preserve">così come previsto dalla </w:t>
      </w:r>
      <w:r w:rsidR="00E0476C" w:rsidRPr="00E52316">
        <w:rPr>
          <w:rFonts w:ascii="Calibri" w:hAnsi="Calibri" w:cs="Calibri"/>
        </w:rPr>
        <w:t>legge regionale 22/2021</w:t>
      </w:r>
      <w:r w:rsidR="0090354B" w:rsidRPr="00E52316">
        <w:rPr>
          <w:rFonts w:ascii="Calibri" w:hAnsi="Calibri" w:cs="Calibri"/>
        </w:rPr>
        <w:t xml:space="preserve">, </w:t>
      </w:r>
      <w:r w:rsidR="004154B2" w:rsidRPr="00E52316">
        <w:rPr>
          <w:rFonts w:ascii="Calibri" w:hAnsi="Calibri" w:cs="Calibri"/>
        </w:rPr>
        <w:t>il</w:t>
      </w:r>
      <w:r w:rsidR="00B81DE3" w:rsidRPr="00E52316">
        <w:rPr>
          <w:rFonts w:ascii="Calibri" w:hAnsi="Calibri" w:cs="Calibri"/>
        </w:rPr>
        <w:t xml:space="preserve"> convegno “</w:t>
      </w:r>
      <w:r w:rsidR="00B81DE3" w:rsidRPr="00E52316">
        <w:rPr>
          <w:rFonts w:ascii="Calibri" w:hAnsi="Calibri" w:cs="Calibri"/>
          <w:b/>
          <w:bCs/>
          <w:i/>
          <w:iCs/>
        </w:rPr>
        <w:t>Il ruolo delle farmacie nella riforma della sanità lombarda</w:t>
      </w:r>
      <w:r w:rsidR="00E0476C" w:rsidRPr="00E52316">
        <w:rPr>
          <w:rFonts w:ascii="Calibri" w:hAnsi="Calibri" w:cs="Calibri"/>
          <w:b/>
          <w:bCs/>
          <w:i/>
          <w:iCs/>
        </w:rPr>
        <w:t>”</w:t>
      </w:r>
      <w:r w:rsidR="00151990" w:rsidRPr="00E52316">
        <w:rPr>
          <w:rFonts w:ascii="Calibri" w:hAnsi="Calibri" w:cs="Calibri"/>
        </w:rPr>
        <w:t xml:space="preserve">. </w:t>
      </w:r>
      <w:r w:rsidR="00F11B5A">
        <w:rPr>
          <w:rFonts w:ascii="Calibri" w:hAnsi="Calibri" w:cs="Calibri"/>
        </w:rPr>
        <w:t xml:space="preserve">Promosso </w:t>
      </w:r>
      <w:r w:rsidR="00E0476C" w:rsidRPr="00E52316">
        <w:rPr>
          <w:rFonts w:ascii="Calibri" w:hAnsi="Calibri" w:cs="Calibri"/>
          <w:b/>
          <w:bCs/>
        </w:rPr>
        <w:t>Federfarma Lombardia</w:t>
      </w:r>
      <w:r w:rsidR="00E0476C" w:rsidRPr="00E52316">
        <w:rPr>
          <w:rFonts w:ascii="Calibri" w:hAnsi="Calibri" w:cs="Calibri"/>
        </w:rPr>
        <w:t xml:space="preserve"> in collaborazione con </w:t>
      </w:r>
      <w:r w:rsidR="00E0476C" w:rsidRPr="00E52316">
        <w:rPr>
          <w:rFonts w:ascii="Calibri" w:hAnsi="Calibri" w:cs="Calibri"/>
          <w:b/>
          <w:bCs/>
        </w:rPr>
        <w:t xml:space="preserve">The </w:t>
      </w:r>
      <w:proofErr w:type="spellStart"/>
      <w:r w:rsidR="00E0476C" w:rsidRPr="00E52316">
        <w:rPr>
          <w:rFonts w:ascii="Calibri" w:hAnsi="Calibri" w:cs="Calibri"/>
          <w:b/>
          <w:bCs/>
        </w:rPr>
        <w:t>European</w:t>
      </w:r>
      <w:proofErr w:type="spellEnd"/>
      <w:r w:rsidR="00E0476C" w:rsidRPr="00E52316">
        <w:rPr>
          <w:rFonts w:ascii="Calibri" w:hAnsi="Calibri" w:cs="Calibri"/>
          <w:b/>
          <w:bCs/>
        </w:rPr>
        <w:t xml:space="preserve"> House – Ambrosetti</w:t>
      </w:r>
      <w:r w:rsidR="00E0476C" w:rsidRPr="00E52316">
        <w:rPr>
          <w:rFonts w:ascii="Calibri" w:hAnsi="Calibri" w:cs="Calibri"/>
        </w:rPr>
        <w:t xml:space="preserve"> e il </w:t>
      </w:r>
      <w:r w:rsidR="00A00888">
        <w:rPr>
          <w:rFonts w:ascii="Calibri" w:hAnsi="Calibri" w:cs="Calibri"/>
        </w:rPr>
        <w:t>contributo</w:t>
      </w:r>
      <w:r w:rsidR="00E0476C" w:rsidRPr="00E52316">
        <w:rPr>
          <w:rFonts w:ascii="Calibri" w:hAnsi="Calibri" w:cs="Calibri"/>
        </w:rPr>
        <w:t xml:space="preserve"> non condizionante di </w:t>
      </w:r>
      <w:r w:rsidR="00E0476C" w:rsidRPr="00E52316">
        <w:rPr>
          <w:rFonts w:ascii="Calibri" w:hAnsi="Calibri" w:cs="Calibri"/>
          <w:b/>
          <w:bCs/>
        </w:rPr>
        <w:t>Amgen</w:t>
      </w:r>
      <w:r w:rsidR="00E0476C" w:rsidRPr="00E52316">
        <w:rPr>
          <w:rFonts w:ascii="Calibri" w:hAnsi="Calibri" w:cs="Calibri"/>
        </w:rPr>
        <w:t xml:space="preserve"> e </w:t>
      </w:r>
      <w:proofErr w:type="spellStart"/>
      <w:r w:rsidR="00E0476C" w:rsidRPr="00E52316">
        <w:rPr>
          <w:rFonts w:ascii="Calibri" w:hAnsi="Calibri" w:cs="Calibri"/>
          <w:b/>
          <w:bCs/>
        </w:rPr>
        <w:t>Teva</w:t>
      </w:r>
      <w:proofErr w:type="spellEnd"/>
      <w:r w:rsidR="00ED40C3" w:rsidRPr="00E52316">
        <w:rPr>
          <w:rFonts w:ascii="Calibri" w:hAnsi="Calibri" w:cs="Calibri"/>
        </w:rPr>
        <w:t>,</w:t>
      </w:r>
      <w:r w:rsidR="00151990" w:rsidRPr="00E52316">
        <w:rPr>
          <w:rFonts w:ascii="Calibri" w:hAnsi="Calibri" w:cs="Calibri"/>
        </w:rPr>
        <w:t xml:space="preserve"> l’evento ha visto la partecipazione d</w:t>
      </w:r>
      <w:r w:rsidR="00ED40C3" w:rsidRPr="00E52316">
        <w:rPr>
          <w:rFonts w:ascii="Calibri" w:hAnsi="Calibri" w:cs="Calibri"/>
        </w:rPr>
        <w:t>elle</w:t>
      </w:r>
      <w:r w:rsidR="00151990" w:rsidRPr="00E52316">
        <w:rPr>
          <w:rFonts w:ascii="Calibri" w:hAnsi="Calibri" w:cs="Calibri"/>
        </w:rPr>
        <w:t xml:space="preserve"> Istituzioni </w:t>
      </w:r>
      <w:r w:rsidR="00ED40C3" w:rsidRPr="00E52316">
        <w:rPr>
          <w:rFonts w:ascii="Calibri" w:hAnsi="Calibri" w:cs="Calibri"/>
        </w:rPr>
        <w:t xml:space="preserve">regionali </w:t>
      </w:r>
      <w:r w:rsidR="00151990" w:rsidRPr="00E52316">
        <w:rPr>
          <w:rFonts w:ascii="Calibri" w:hAnsi="Calibri" w:cs="Calibri"/>
        </w:rPr>
        <w:t xml:space="preserve">e </w:t>
      </w:r>
      <w:r w:rsidR="00ED40C3" w:rsidRPr="00E52316">
        <w:rPr>
          <w:rFonts w:ascii="Calibri" w:hAnsi="Calibri" w:cs="Calibri"/>
        </w:rPr>
        <w:t xml:space="preserve">di alcuni dei </w:t>
      </w:r>
      <w:r w:rsidR="00151990" w:rsidRPr="00E52316">
        <w:rPr>
          <w:rFonts w:ascii="Calibri" w:hAnsi="Calibri" w:cs="Calibri"/>
        </w:rPr>
        <w:t>principali attori dell’ecosistema salute</w:t>
      </w:r>
      <w:r w:rsidR="00ED40C3" w:rsidRPr="00E52316">
        <w:rPr>
          <w:rFonts w:ascii="Calibri" w:hAnsi="Calibri" w:cs="Calibri"/>
        </w:rPr>
        <w:t xml:space="preserve"> locale.</w:t>
      </w:r>
    </w:p>
    <w:p w14:paraId="4D98B4E4" w14:textId="77777777" w:rsidR="008575A3" w:rsidRDefault="008575A3" w:rsidP="000F712C">
      <w:pPr>
        <w:spacing w:after="0" w:line="264" w:lineRule="auto"/>
        <w:jc w:val="both"/>
        <w:rPr>
          <w:rFonts w:ascii="Calibri" w:hAnsi="Calibri" w:cs="Calibri"/>
        </w:rPr>
      </w:pPr>
    </w:p>
    <w:p w14:paraId="0CE4B157" w14:textId="17B074B0" w:rsidR="008575A3" w:rsidRPr="00F76B0F" w:rsidRDefault="008575A3" w:rsidP="000F712C">
      <w:pPr>
        <w:spacing w:after="0" w:line="264" w:lineRule="auto"/>
        <w:jc w:val="both"/>
        <w:rPr>
          <w:rFonts w:ascii="Calibri" w:hAnsi="Calibri" w:cs="Calibri"/>
        </w:rPr>
      </w:pPr>
      <w:r w:rsidRPr="008575A3">
        <w:rPr>
          <w:rFonts w:ascii="Calibri" w:hAnsi="Calibri" w:cs="Calibri"/>
        </w:rPr>
        <w:t xml:space="preserve">Le farmacie lombarde stanno confermando e moltiplicando il loro impegno, per rispondere al compito che è stato </w:t>
      </w:r>
      <w:r w:rsidR="00F76B0F">
        <w:rPr>
          <w:rFonts w:ascii="Calibri" w:hAnsi="Calibri" w:cs="Calibri"/>
        </w:rPr>
        <w:t xml:space="preserve">loro </w:t>
      </w:r>
      <w:r w:rsidRPr="008575A3">
        <w:rPr>
          <w:rFonts w:ascii="Calibri" w:hAnsi="Calibri" w:cs="Calibri"/>
        </w:rPr>
        <w:t>assegnato dalla legge regionale 22/2021, nell’ottica di un potenziamento della sanità di prossimità.</w:t>
      </w:r>
      <w:r>
        <w:rPr>
          <w:rFonts w:ascii="Calibri" w:hAnsi="Calibri" w:cs="Calibri"/>
          <w:i/>
          <w:iCs/>
        </w:rPr>
        <w:t xml:space="preserve"> “Oltre che nella campagna vaccinale</w:t>
      </w:r>
      <w:r w:rsidRPr="00C2207B">
        <w:rPr>
          <w:rFonts w:ascii="Calibri" w:hAnsi="Calibri" w:cs="Calibri"/>
          <w:i/>
          <w:iCs/>
        </w:rPr>
        <w:t xml:space="preserve">, si </w:t>
      </w:r>
      <w:r>
        <w:rPr>
          <w:rFonts w:ascii="Calibri" w:hAnsi="Calibri" w:cs="Calibri"/>
          <w:i/>
          <w:iCs/>
        </w:rPr>
        <w:t xml:space="preserve">sta </w:t>
      </w:r>
      <w:r w:rsidRPr="00C2207B">
        <w:rPr>
          <w:rFonts w:ascii="Calibri" w:hAnsi="Calibri" w:cs="Calibri"/>
          <w:i/>
          <w:iCs/>
        </w:rPr>
        <w:t>intensific</w:t>
      </w:r>
      <w:r>
        <w:rPr>
          <w:rFonts w:ascii="Calibri" w:hAnsi="Calibri" w:cs="Calibri"/>
          <w:i/>
          <w:iCs/>
        </w:rPr>
        <w:t>ando</w:t>
      </w:r>
      <w:r w:rsidRPr="00C2207B">
        <w:rPr>
          <w:rFonts w:ascii="Calibri" w:hAnsi="Calibri" w:cs="Calibri"/>
          <w:i/>
          <w:iCs/>
        </w:rPr>
        <w:t xml:space="preserve"> il nostro coinvolgimento nella presa in carico de</w:t>
      </w:r>
      <w:r>
        <w:rPr>
          <w:rFonts w:ascii="Calibri" w:hAnsi="Calibri" w:cs="Calibri"/>
          <w:i/>
          <w:iCs/>
        </w:rPr>
        <w:t>lle cronicità, grazie anche al</w:t>
      </w:r>
      <w:r w:rsidRPr="005B5A7A">
        <w:rPr>
          <w:rFonts w:ascii="Calibri" w:hAnsi="Calibri" w:cs="Calibri"/>
          <w:i/>
          <w:iCs/>
        </w:rPr>
        <w:t>le potenzialità</w:t>
      </w:r>
      <w:r>
        <w:rPr>
          <w:rFonts w:ascii="Calibri" w:hAnsi="Calibri" w:cs="Calibri"/>
          <w:i/>
          <w:iCs/>
        </w:rPr>
        <w:t xml:space="preserve"> del</w:t>
      </w:r>
      <w:r w:rsidRPr="005B5A7A">
        <w:rPr>
          <w:rFonts w:ascii="Calibri" w:hAnsi="Calibri" w:cs="Calibri"/>
          <w:i/>
          <w:iCs/>
        </w:rPr>
        <w:t xml:space="preserve"> digitale</w:t>
      </w:r>
      <w:r w:rsidR="009F7DA3">
        <w:rPr>
          <w:rFonts w:ascii="Calibri" w:hAnsi="Calibri" w:cs="Calibri"/>
          <w:i/>
          <w:iCs/>
        </w:rPr>
        <w:t xml:space="preserve">”, </w:t>
      </w:r>
      <w:r w:rsidR="004D54DB">
        <w:rPr>
          <w:rFonts w:ascii="Calibri" w:hAnsi="Calibri" w:cs="Calibri"/>
        </w:rPr>
        <w:t xml:space="preserve">ha </w:t>
      </w:r>
      <w:r>
        <w:rPr>
          <w:rFonts w:ascii="Calibri" w:hAnsi="Calibri" w:cs="Calibri"/>
        </w:rPr>
        <w:t>spiega</w:t>
      </w:r>
      <w:r w:rsidR="004D54DB">
        <w:rPr>
          <w:rFonts w:ascii="Calibri" w:hAnsi="Calibri" w:cs="Calibri"/>
        </w:rPr>
        <w:t>to</w:t>
      </w:r>
      <w:r w:rsidRPr="00C2207B">
        <w:rPr>
          <w:rFonts w:ascii="Calibri" w:hAnsi="Calibri" w:cs="Calibri"/>
        </w:rPr>
        <w:t xml:space="preserve"> </w:t>
      </w:r>
      <w:r w:rsidRPr="00C2207B">
        <w:rPr>
          <w:rFonts w:ascii="Calibri" w:hAnsi="Calibri" w:cs="Calibri"/>
          <w:b/>
          <w:bCs/>
        </w:rPr>
        <w:t>Annarosa Racca</w:t>
      </w:r>
      <w:r w:rsidRPr="00C2207B">
        <w:rPr>
          <w:rFonts w:ascii="Calibri" w:hAnsi="Calibri" w:cs="Calibri"/>
        </w:rPr>
        <w:t xml:space="preserve">, </w:t>
      </w:r>
      <w:r w:rsidRPr="009F7DA3">
        <w:rPr>
          <w:rFonts w:ascii="Calibri" w:hAnsi="Calibri" w:cs="Calibri"/>
          <w:b/>
          <w:bCs/>
        </w:rPr>
        <w:t>Presidente di Federfarma Lombardia</w:t>
      </w:r>
      <w:r w:rsidRPr="00C2207B">
        <w:rPr>
          <w:rFonts w:ascii="Calibri" w:hAnsi="Calibri" w:cs="Calibri"/>
          <w:i/>
          <w:iCs/>
        </w:rPr>
        <w:t xml:space="preserve">. </w:t>
      </w:r>
      <w:r w:rsidR="009F7DA3">
        <w:rPr>
          <w:rFonts w:ascii="Calibri" w:hAnsi="Calibri" w:cs="Calibri"/>
          <w:i/>
          <w:iCs/>
        </w:rPr>
        <w:t>“</w:t>
      </w:r>
      <w:r w:rsidRPr="00C2207B">
        <w:rPr>
          <w:rFonts w:ascii="Calibri" w:hAnsi="Calibri" w:cs="Calibri"/>
          <w:i/>
          <w:iCs/>
        </w:rPr>
        <w:t>Il farmacista sarà sempre più un alleato strategico del medico di famiglia e dello specialista nella gestione di questi pazienti</w:t>
      </w:r>
      <w:r>
        <w:rPr>
          <w:rFonts w:ascii="Calibri" w:hAnsi="Calibri" w:cs="Calibri"/>
          <w:i/>
          <w:iCs/>
        </w:rPr>
        <w:t xml:space="preserve"> fragili</w:t>
      </w:r>
      <w:r w:rsidRPr="00C2207B">
        <w:rPr>
          <w:rFonts w:ascii="Calibri" w:hAnsi="Calibri" w:cs="Calibri"/>
          <w:i/>
          <w:iCs/>
        </w:rPr>
        <w:t xml:space="preserve">, con un’attenzione particolare al monitoraggio dell'aderenza terapeutica. </w:t>
      </w:r>
      <w:r>
        <w:rPr>
          <w:rFonts w:ascii="Calibri" w:hAnsi="Calibri" w:cs="Calibri"/>
          <w:i/>
          <w:iCs/>
        </w:rPr>
        <w:t xml:space="preserve">Un altro passo importante verso la piena attuazione della </w:t>
      </w:r>
      <w:r w:rsidRPr="00C2207B">
        <w:rPr>
          <w:rFonts w:ascii="Calibri" w:hAnsi="Calibri" w:cs="Calibri"/>
          <w:i/>
          <w:iCs/>
        </w:rPr>
        <w:t>farmacia dei servizi</w:t>
      </w:r>
      <w:r>
        <w:rPr>
          <w:rFonts w:ascii="Calibri" w:hAnsi="Calibri" w:cs="Calibri"/>
          <w:i/>
          <w:iCs/>
        </w:rPr>
        <w:t xml:space="preserve"> sarà, inoltre, l’estensione</w:t>
      </w:r>
      <w:r w:rsidRPr="00C2207B">
        <w:rPr>
          <w:rFonts w:ascii="Calibri" w:hAnsi="Calibri" w:cs="Calibri"/>
          <w:i/>
          <w:iCs/>
        </w:rPr>
        <w:t xml:space="preserve"> </w:t>
      </w:r>
      <w:r>
        <w:rPr>
          <w:rFonts w:ascii="Calibri" w:hAnsi="Calibri" w:cs="Calibri"/>
          <w:i/>
          <w:iCs/>
        </w:rPr>
        <w:t>del</w:t>
      </w:r>
      <w:r w:rsidRPr="00C2207B">
        <w:rPr>
          <w:rFonts w:ascii="Calibri" w:hAnsi="Calibri" w:cs="Calibri"/>
          <w:i/>
          <w:iCs/>
        </w:rPr>
        <w:t>le attività di telemedicina</w:t>
      </w:r>
      <w:r>
        <w:rPr>
          <w:rFonts w:ascii="Calibri" w:hAnsi="Calibri" w:cs="Calibri"/>
          <w:i/>
          <w:iCs/>
        </w:rPr>
        <w:t>,</w:t>
      </w:r>
      <w:r w:rsidRPr="00362145">
        <w:rPr>
          <w:rFonts w:ascii="Calibri" w:hAnsi="Calibri" w:cs="Calibri"/>
          <w:i/>
          <w:iCs/>
        </w:rPr>
        <w:t xml:space="preserve"> </w:t>
      </w:r>
      <w:r>
        <w:rPr>
          <w:rFonts w:ascii="Calibri" w:hAnsi="Calibri" w:cs="Calibri"/>
          <w:i/>
          <w:iCs/>
        </w:rPr>
        <w:t>che</w:t>
      </w:r>
      <w:r w:rsidRPr="00362145">
        <w:rPr>
          <w:rFonts w:ascii="Calibri" w:hAnsi="Calibri" w:cs="Calibri"/>
          <w:i/>
          <w:iCs/>
        </w:rPr>
        <w:t xml:space="preserve"> permett</w:t>
      </w:r>
      <w:r>
        <w:rPr>
          <w:rFonts w:ascii="Calibri" w:hAnsi="Calibri" w:cs="Calibri"/>
          <w:i/>
          <w:iCs/>
        </w:rPr>
        <w:t>ono</w:t>
      </w:r>
      <w:r w:rsidRPr="00362145">
        <w:rPr>
          <w:rFonts w:ascii="Calibri" w:hAnsi="Calibri" w:cs="Calibri"/>
          <w:i/>
          <w:iCs/>
        </w:rPr>
        <w:t xml:space="preserve"> di </w:t>
      </w:r>
      <w:r>
        <w:rPr>
          <w:rFonts w:ascii="Calibri" w:hAnsi="Calibri" w:cs="Calibri"/>
          <w:i/>
          <w:iCs/>
        </w:rPr>
        <w:t>snellir</w:t>
      </w:r>
      <w:r w:rsidRPr="00362145">
        <w:rPr>
          <w:rFonts w:ascii="Calibri" w:hAnsi="Calibri" w:cs="Calibri"/>
          <w:i/>
          <w:iCs/>
        </w:rPr>
        <w:t>e le liste d’attesa</w:t>
      </w:r>
      <w:r>
        <w:rPr>
          <w:rFonts w:ascii="Calibri" w:hAnsi="Calibri" w:cs="Calibri"/>
          <w:i/>
          <w:iCs/>
        </w:rPr>
        <w:t>, semplificando</w:t>
      </w:r>
      <w:r w:rsidRPr="00362145">
        <w:rPr>
          <w:rFonts w:ascii="Calibri" w:hAnsi="Calibri" w:cs="Calibri"/>
          <w:i/>
          <w:iCs/>
        </w:rPr>
        <w:t xml:space="preserve"> la quotidianità dei cittadini</w:t>
      </w:r>
      <w:r w:rsidRPr="00C2207B">
        <w:rPr>
          <w:rFonts w:ascii="Calibri" w:hAnsi="Calibri" w:cs="Calibri"/>
          <w:i/>
          <w:iCs/>
        </w:rPr>
        <w:t xml:space="preserve">. Sono già </w:t>
      </w:r>
      <w:r>
        <w:rPr>
          <w:rFonts w:ascii="Calibri" w:hAnsi="Calibri" w:cs="Calibri"/>
          <w:i/>
          <w:iCs/>
        </w:rPr>
        <w:t>oltre</w:t>
      </w:r>
      <w:r w:rsidRPr="00C2207B">
        <w:rPr>
          <w:rFonts w:ascii="Calibri" w:hAnsi="Calibri" w:cs="Calibri"/>
          <w:i/>
          <w:iCs/>
        </w:rPr>
        <w:t xml:space="preserve"> 1.500 gli esercizi che </w:t>
      </w:r>
      <w:r>
        <w:rPr>
          <w:rFonts w:ascii="Calibri" w:hAnsi="Calibri" w:cs="Calibri"/>
          <w:i/>
          <w:iCs/>
        </w:rPr>
        <w:t xml:space="preserve">le </w:t>
      </w:r>
      <w:r w:rsidRPr="00C2207B">
        <w:rPr>
          <w:rFonts w:ascii="Calibri" w:hAnsi="Calibri" w:cs="Calibri"/>
          <w:i/>
          <w:iCs/>
        </w:rPr>
        <w:t xml:space="preserve">erogano privatamente. </w:t>
      </w:r>
      <w:r>
        <w:rPr>
          <w:rFonts w:ascii="Calibri" w:hAnsi="Calibri" w:cs="Calibri"/>
          <w:i/>
          <w:iCs/>
        </w:rPr>
        <w:t xml:space="preserve">Nel </w:t>
      </w:r>
      <w:r w:rsidRPr="00C2207B">
        <w:rPr>
          <w:rFonts w:ascii="Calibri" w:hAnsi="Calibri" w:cs="Calibri"/>
          <w:i/>
          <w:iCs/>
        </w:rPr>
        <w:t xml:space="preserve">prossimo </w:t>
      </w:r>
      <w:r>
        <w:rPr>
          <w:rFonts w:ascii="Calibri" w:hAnsi="Calibri" w:cs="Calibri"/>
          <w:i/>
          <w:iCs/>
        </w:rPr>
        <w:t xml:space="preserve">futuro, auspichiamo di poterle </w:t>
      </w:r>
      <w:r w:rsidRPr="00C2207B">
        <w:rPr>
          <w:rFonts w:ascii="Calibri" w:hAnsi="Calibri" w:cs="Calibri"/>
          <w:i/>
          <w:iCs/>
        </w:rPr>
        <w:t>eseguire anche in regime di convenzione con il Servizio Sanitario Regionale</w:t>
      </w:r>
      <w:r>
        <w:rPr>
          <w:rFonts w:ascii="Calibri" w:hAnsi="Calibri" w:cs="Calibri"/>
          <w:i/>
          <w:iCs/>
        </w:rPr>
        <w:t>, per consentire alla popolazione un accesso ancora più ampio a questi servizi</w:t>
      </w:r>
      <w:r w:rsidRPr="00C2207B">
        <w:rPr>
          <w:rFonts w:ascii="Calibri" w:hAnsi="Calibri" w:cs="Calibri"/>
          <w:i/>
          <w:iCs/>
        </w:rPr>
        <w:t>”.</w:t>
      </w:r>
    </w:p>
    <w:p w14:paraId="3C74043D" w14:textId="77777777" w:rsidR="008575A3" w:rsidRDefault="008575A3" w:rsidP="000F712C">
      <w:pPr>
        <w:spacing w:after="0" w:line="264" w:lineRule="auto"/>
        <w:jc w:val="both"/>
        <w:rPr>
          <w:rFonts w:ascii="Calibri" w:hAnsi="Calibri" w:cs="Calibri"/>
          <w:i/>
          <w:iCs/>
        </w:rPr>
      </w:pPr>
    </w:p>
    <w:p w14:paraId="53F26832" w14:textId="3E6E0654" w:rsidR="008575A3" w:rsidRDefault="008575A3" w:rsidP="000F712C">
      <w:pPr>
        <w:spacing w:after="0" w:line="264" w:lineRule="auto"/>
        <w:jc w:val="both"/>
      </w:pPr>
      <w:r>
        <w:rPr>
          <w:rFonts w:ascii="Calibri" w:hAnsi="Calibri" w:cs="Calibri"/>
        </w:rPr>
        <w:t xml:space="preserve">Ad oggi, fanno parte </w:t>
      </w:r>
      <w:r w:rsidRPr="00C2207B">
        <w:rPr>
          <w:rFonts w:ascii="Calibri" w:hAnsi="Calibri" w:cs="Calibri"/>
        </w:rPr>
        <w:t xml:space="preserve">della </w:t>
      </w:r>
      <w:r w:rsidRPr="00B65375">
        <w:rPr>
          <w:rFonts w:ascii="Calibri" w:hAnsi="Calibri" w:cs="Calibri"/>
          <w:b/>
          <w:bCs/>
        </w:rPr>
        <w:t>“</w:t>
      </w:r>
      <w:r w:rsidRPr="00B65375">
        <w:rPr>
          <w:rFonts w:ascii="Calibri" w:hAnsi="Calibri" w:cs="Calibri"/>
          <w:b/>
          <w:bCs/>
          <w:i/>
          <w:iCs/>
        </w:rPr>
        <w:t>Rete di Telemedicina Federfarma – HTN (</w:t>
      </w:r>
      <w:r w:rsidR="00380011">
        <w:rPr>
          <w:rFonts w:ascii="Calibri" w:hAnsi="Calibri" w:cs="Calibri"/>
          <w:b/>
          <w:bCs/>
          <w:i/>
          <w:iCs/>
        </w:rPr>
        <w:t>h</w:t>
      </w:r>
      <w:r w:rsidRPr="00B65375">
        <w:rPr>
          <w:rFonts w:ascii="Calibri" w:hAnsi="Calibri" w:cs="Calibri"/>
          <w:b/>
          <w:bCs/>
          <w:i/>
          <w:iCs/>
        </w:rPr>
        <w:t xml:space="preserve">ealth </w:t>
      </w:r>
      <w:proofErr w:type="spellStart"/>
      <w:r w:rsidR="00380011">
        <w:rPr>
          <w:rFonts w:ascii="Calibri" w:hAnsi="Calibri" w:cs="Calibri"/>
          <w:b/>
          <w:bCs/>
          <w:i/>
          <w:iCs/>
        </w:rPr>
        <w:t>t</w:t>
      </w:r>
      <w:r w:rsidRPr="00B65375">
        <w:rPr>
          <w:rFonts w:ascii="Calibri" w:hAnsi="Calibri" w:cs="Calibri"/>
          <w:b/>
          <w:bCs/>
          <w:i/>
          <w:iCs/>
        </w:rPr>
        <w:t>elematic</w:t>
      </w:r>
      <w:proofErr w:type="spellEnd"/>
      <w:r w:rsidRPr="00B65375">
        <w:rPr>
          <w:rFonts w:ascii="Calibri" w:hAnsi="Calibri" w:cs="Calibri"/>
          <w:b/>
          <w:bCs/>
          <w:i/>
          <w:iCs/>
        </w:rPr>
        <w:t xml:space="preserve"> </w:t>
      </w:r>
      <w:r w:rsidR="00380011">
        <w:rPr>
          <w:rFonts w:ascii="Calibri" w:hAnsi="Calibri" w:cs="Calibri"/>
          <w:b/>
          <w:bCs/>
          <w:i/>
          <w:iCs/>
        </w:rPr>
        <w:t>n</w:t>
      </w:r>
      <w:r w:rsidRPr="00B65375">
        <w:rPr>
          <w:rFonts w:ascii="Calibri" w:hAnsi="Calibri" w:cs="Calibri"/>
          <w:b/>
          <w:bCs/>
          <w:i/>
          <w:iCs/>
        </w:rPr>
        <w:t>etwork)”</w:t>
      </w:r>
      <w:r>
        <w:rPr>
          <w:rFonts w:ascii="Calibri" w:hAnsi="Calibri" w:cs="Calibri"/>
        </w:rPr>
        <w:t xml:space="preserve"> </w:t>
      </w:r>
      <w:r w:rsidRPr="00B65375">
        <w:rPr>
          <w:rFonts w:ascii="Calibri" w:hAnsi="Calibri" w:cs="Calibri"/>
          <w:b/>
          <w:bCs/>
        </w:rPr>
        <w:t>1.552 farmacie della Lombardia</w:t>
      </w:r>
      <w:r>
        <w:rPr>
          <w:rFonts w:ascii="Calibri" w:hAnsi="Calibri" w:cs="Calibri"/>
        </w:rPr>
        <w:t xml:space="preserve"> che, nel periodo da gennaio 2021 a giugno 2022, hanno effettuato </w:t>
      </w:r>
      <w:r w:rsidRPr="009E56D5">
        <w:rPr>
          <w:rFonts w:ascii="Calibri" w:hAnsi="Calibri" w:cs="Calibri"/>
        </w:rPr>
        <w:t>100.287 prestazioni</w:t>
      </w:r>
      <w:r>
        <w:rPr>
          <w:rFonts w:ascii="Calibri" w:hAnsi="Calibri" w:cs="Calibri"/>
        </w:rPr>
        <w:t xml:space="preserve">, con invio dei risultati al dossier sanitario personale degli utenti: </w:t>
      </w:r>
      <w:r w:rsidRPr="00B65375">
        <w:rPr>
          <w:rFonts w:ascii="Calibri" w:hAnsi="Calibri" w:cs="Calibri"/>
          <w:b/>
          <w:bCs/>
        </w:rPr>
        <w:t>42.216 elettrocardiogrammi</w:t>
      </w:r>
      <w:r>
        <w:rPr>
          <w:rFonts w:ascii="Calibri" w:hAnsi="Calibri" w:cs="Calibri"/>
        </w:rPr>
        <w:t xml:space="preserve">, </w:t>
      </w:r>
      <w:r w:rsidRPr="00B65375">
        <w:rPr>
          <w:rFonts w:ascii="Calibri" w:hAnsi="Calibri" w:cs="Calibri"/>
          <w:b/>
          <w:bCs/>
        </w:rPr>
        <w:t>33.584 holter cardiaci</w:t>
      </w:r>
      <w:r>
        <w:rPr>
          <w:rFonts w:ascii="Calibri" w:hAnsi="Calibri" w:cs="Calibri"/>
        </w:rPr>
        <w:t xml:space="preserve"> e </w:t>
      </w:r>
      <w:r w:rsidRPr="00B65375">
        <w:rPr>
          <w:rFonts w:ascii="Calibri" w:hAnsi="Calibri" w:cs="Calibri"/>
          <w:b/>
          <w:bCs/>
        </w:rPr>
        <w:t>24.487 holter pressori</w:t>
      </w:r>
      <w:r>
        <w:rPr>
          <w:rFonts w:ascii="Calibri" w:hAnsi="Calibri" w:cs="Calibri"/>
        </w:rPr>
        <w:t>. I farmacisti aderenti al progetto, volto alla</w:t>
      </w:r>
      <w:r w:rsidRPr="002A661C">
        <w:rPr>
          <w:rFonts w:ascii="Calibri" w:hAnsi="Calibri" w:cs="Calibri"/>
        </w:rPr>
        <w:t xml:space="preserve"> prevenzione</w:t>
      </w:r>
      <w:r>
        <w:rPr>
          <w:rFonts w:ascii="Calibri" w:hAnsi="Calibri" w:cs="Calibri"/>
        </w:rPr>
        <w:t xml:space="preserve"> </w:t>
      </w:r>
      <w:r w:rsidRPr="002A661C">
        <w:rPr>
          <w:rFonts w:ascii="Calibri" w:hAnsi="Calibri" w:cs="Calibri"/>
        </w:rPr>
        <w:t>primaria e secondaria delle</w:t>
      </w:r>
      <w:r>
        <w:rPr>
          <w:rFonts w:ascii="Calibri" w:hAnsi="Calibri" w:cs="Calibri"/>
        </w:rPr>
        <w:t xml:space="preserve"> </w:t>
      </w:r>
      <w:r w:rsidRPr="002A661C">
        <w:rPr>
          <w:rFonts w:ascii="Calibri" w:hAnsi="Calibri" w:cs="Calibri"/>
        </w:rPr>
        <w:t>patologie cardiovascolari</w:t>
      </w:r>
      <w:r>
        <w:rPr>
          <w:rFonts w:ascii="Calibri" w:hAnsi="Calibri" w:cs="Calibri"/>
        </w:rPr>
        <w:t xml:space="preserve">, hanno rilevato </w:t>
      </w:r>
      <w:r w:rsidRPr="00B65375">
        <w:rPr>
          <w:rFonts w:ascii="Calibri" w:hAnsi="Calibri" w:cs="Calibri"/>
          <w:b/>
          <w:bCs/>
        </w:rPr>
        <w:t>risultati anomali in quasi il 12% degli utenti che si sono sottoposti a ECG</w:t>
      </w:r>
      <w:r>
        <w:rPr>
          <w:rFonts w:ascii="Calibri" w:hAnsi="Calibri" w:cs="Calibri"/>
        </w:rPr>
        <w:t xml:space="preserve">, </w:t>
      </w:r>
      <w:r w:rsidRPr="00B65375">
        <w:rPr>
          <w:rFonts w:ascii="Calibri" w:hAnsi="Calibri" w:cs="Calibri"/>
          <w:b/>
          <w:bCs/>
        </w:rPr>
        <w:t>nel 34% di quelli che si sono sottoposti a holter pressorio</w:t>
      </w:r>
      <w:r>
        <w:rPr>
          <w:rFonts w:ascii="Calibri" w:hAnsi="Calibri" w:cs="Calibri"/>
        </w:rPr>
        <w:t xml:space="preserve"> e </w:t>
      </w:r>
      <w:r w:rsidRPr="00B65375">
        <w:rPr>
          <w:rFonts w:ascii="Calibri" w:hAnsi="Calibri" w:cs="Calibri"/>
          <w:b/>
          <w:bCs/>
        </w:rPr>
        <w:t>nel 18% degli ho</w:t>
      </w:r>
      <w:r>
        <w:rPr>
          <w:rFonts w:ascii="Calibri" w:hAnsi="Calibri" w:cs="Calibri"/>
          <w:b/>
          <w:bCs/>
        </w:rPr>
        <w:t>l</w:t>
      </w:r>
      <w:r w:rsidRPr="00B65375">
        <w:rPr>
          <w:rFonts w:ascii="Calibri" w:hAnsi="Calibri" w:cs="Calibri"/>
          <w:b/>
          <w:bCs/>
        </w:rPr>
        <w:t>te</w:t>
      </w:r>
      <w:r>
        <w:rPr>
          <w:rFonts w:ascii="Calibri" w:hAnsi="Calibri" w:cs="Calibri"/>
          <w:b/>
          <w:bCs/>
        </w:rPr>
        <w:t>r</w:t>
      </w:r>
      <w:r w:rsidRPr="00B65375">
        <w:rPr>
          <w:rFonts w:ascii="Calibri" w:hAnsi="Calibri" w:cs="Calibri"/>
          <w:b/>
          <w:bCs/>
        </w:rPr>
        <w:t xml:space="preserve"> cardiaci</w:t>
      </w:r>
      <w:r>
        <w:rPr>
          <w:rFonts w:ascii="Calibri" w:hAnsi="Calibri" w:cs="Calibri"/>
        </w:rPr>
        <w:t>. Grazie all’impegno delle farmacie è stato quindi possibile intervenire precocemente su situazioni potenzialmente a rischio: t</w:t>
      </w:r>
      <w:r w:rsidRPr="00A40E8F">
        <w:rPr>
          <w:rFonts w:ascii="Calibri" w:hAnsi="Calibri" w:cs="Calibri"/>
        </w:rPr>
        <w:t>utti gli utenti con anomalie</w:t>
      </w:r>
      <w:r>
        <w:rPr>
          <w:rFonts w:ascii="Calibri" w:hAnsi="Calibri" w:cs="Calibri"/>
        </w:rPr>
        <w:t>, infatti,</w:t>
      </w:r>
      <w:r w:rsidRPr="00A40E8F">
        <w:rPr>
          <w:rFonts w:ascii="Calibri" w:hAnsi="Calibri" w:cs="Calibri"/>
        </w:rPr>
        <w:t xml:space="preserve"> sono stati invitati a</w:t>
      </w:r>
      <w:r>
        <w:rPr>
          <w:rFonts w:ascii="Calibri" w:hAnsi="Calibri" w:cs="Calibri"/>
        </w:rPr>
        <w:t xml:space="preserve"> </w:t>
      </w:r>
      <w:r w:rsidRPr="00A40E8F">
        <w:rPr>
          <w:rFonts w:ascii="Calibri" w:hAnsi="Calibri" w:cs="Calibri"/>
        </w:rPr>
        <w:t>contattare il proprio medico curante per ulteriori</w:t>
      </w:r>
      <w:r>
        <w:rPr>
          <w:rFonts w:ascii="Calibri" w:hAnsi="Calibri" w:cs="Calibri"/>
        </w:rPr>
        <w:t xml:space="preserve"> </w:t>
      </w:r>
      <w:r w:rsidRPr="00A40E8F">
        <w:rPr>
          <w:rFonts w:ascii="Calibri" w:hAnsi="Calibri" w:cs="Calibri"/>
        </w:rPr>
        <w:t>valutazioni o approfondimenti diagnostici</w:t>
      </w:r>
      <w:r>
        <w:rPr>
          <w:rFonts w:ascii="Calibri" w:hAnsi="Calibri" w:cs="Calibri"/>
        </w:rPr>
        <w:t xml:space="preserve">. In alcuni casi </w:t>
      </w:r>
      <w:r w:rsidRPr="00B65375">
        <w:rPr>
          <w:rFonts w:ascii="Calibri" w:hAnsi="Calibri" w:cs="Calibri"/>
        </w:rPr>
        <w:t>l’</w:t>
      </w:r>
      <w:r w:rsidRPr="00B65375">
        <w:rPr>
          <w:rFonts w:ascii="Calibri" w:hAnsi="Calibri" w:cs="Calibri"/>
          <w:b/>
          <w:bCs/>
        </w:rPr>
        <w:t xml:space="preserve">intervento del </w:t>
      </w:r>
      <w:r w:rsidRPr="00B65375">
        <w:rPr>
          <w:rFonts w:ascii="Calibri" w:hAnsi="Calibri" w:cs="Calibri"/>
          <w:b/>
          <w:bCs/>
        </w:rPr>
        <w:lastRenderedPageBreak/>
        <w:t>farmacista</w:t>
      </w:r>
      <w:r>
        <w:rPr>
          <w:rFonts w:ascii="Calibri" w:hAnsi="Calibri" w:cs="Calibri"/>
        </w:rPr>
        <w:t xml:space="preserve"> è stato addirittura </w:t>
      </w:r>
      <w:r w:rsidRPr="00B65375">
        <w:rPr>
          <w:rFonts w:ascii="Calibri" w:hAnsi="Calibri" w:cs="Calibri"/>
          <w:b/>
          <w:bCs/>
        </w:rPr>
        <w:t>salvavita: per 973 pazienti, il 2,9% dell’utenza, si è provveduto all’invio immediato in pronto soccorso</w:t>
      </w:r>
      <w:r>
        <w:rPr>
          <w:rFonts w:ascii="Calibri" w:hAnsi="Calibri" w:cs="Calibri"/>
        </w:rPr>
        <w:t xml:space="preserve">, dal momento che erano state riscontrate </w:t>
      </w:r>
      <w:r w:rsidRPr="00B65375">
        <w:rPr>
          <w:rFonts w:ascii="Calibri" w:hAnsi="Calibri" w:cs="Calibri"/>
          <w:b/>
          <w:bCs/>
        </w:rPr>
        <w:t>aritmie da codice rosso</w:t>
      </w:r>
      <w:r>
        <w:t>.</w:t>
      </w:r>
    </w:p>
    <w:p w14:paraId="1AA11D0F" w14:textId="159415E4" w:rsidR="00ED40C3" w:rsidRDefault="00ED40C3" w:rsidP="000F712C">
      <w:pPr>
        <w:spacing w:after="0" w:line="264" w:lineRule="auto"/>
        <w:jc w:val="both"/>
        <w:rPr>
          <w:rFonts w:ascii="Calibri" w:hAnsi="Calibri" w:cs="Calibri"/>
        </w:rPr>
      </w:pPr>
    </w:p>
    <w:p w14:paraId="3849ECBF" w14:textId="31EF73A7" w:rsidR="00D9568C" w:rsidRDefault="00D9568C" w:rsidP="000F712C">
      <w:pPr>
        <w:spacing w:after="0" w:line="264" w:lineRule="auto"/>
        <w:jc w:val="both"/>
        <w:rPr>
          <w:rFonts w:ascii="Calibri" w:hAnsi="Calibri" w:cs="Calibri"/>
          <w:i/>
          <w:iCs/>
        </w:rPr>
      </w:pPr>
      <w:r w:rsidRPr="00EC4D01">
        <w:rPr>
          <w:rFonts w:ascii="Calibri" w:hAnsi="Calibri" w:cs="Calibri"/>
          <w:i/>
          <w:iCs/>
        </w:rPr>
        <w:t>“La legge di potenziamento della sanità lombarda –</w:t>
      </w:r>
      <w:r w:rsidRPr="00D9568C">
        <w:rPr>
          <w:rFonts w:ascii="Calibri" w:hAnsi="Calibri" w:cs="Calibri"/>
        </w:rPr>
        <w:t xml:space="preserve"> </w:t>
      </w:r>
      <w:r w:rsidR="004D54DB">
        <w:rPr>
          <w:rFonts w:ascii="Calibri" w:hAnsi="Calibri" w:cs="Calibri"/>
        </w:rPr>
        <w:t xml:space="preserve">ha </w:t>
      </w:r>
      <w:r w:rsidR="00EC4D01">
        <w:rPr>
          <w:rFonts w:ascii="Calibri" w:hAnsi="Calibri" w:cs="Calibri"/>
        </w:rPr>
        <w:t>affermato</w:t>
      </w:r>
      <w:r w:rsidRPr="00D9568C">
        <w:rPr>
          <w:rFonts w:ascii="Calibri" w:hAnsi="Calibri" w:cs="Calibri"/>
        </w:rPr>
        <w:t xml:space="preserve"> </w:t>
      </w:r>
      <w:r w:rsidRPr="00D9568C">
        <w:rPr>
          <w:rFonts w:ascii="Calibri" w:hAnsi="Calibri" w:cs="Calibri"/>
          <w:b/>
          <w:bCs/>
        </w:rPr>
        <w:t>Emanuele Monti</w:t>
      </w:r>
      <w:r w:rsidRPr="00D9568C">
        <w:rPr>
          <w:rFonts w:ascii="Calibri" w:hAnsi="Calibri" w:cs="Calibri"/>
        </w:rPr>
        <w:t xml:space="preserve">, </w:t>
      </w:r>
      <w:r w:rsidRPr="00D9568C">
        <w:rPr>
          <w:rFonts w:ascii="Calibri" w:hAnsi="Calibri" w:cs="Calibri"/>
          <w:b/>
          <w:bCs/>
        </w:rPr>
        <w:t>Presidente della Commissione Sanità e Politiche Sociali al Pirellone</w:t>
      </w:r>
      <w:r w:rsidRPr="00D9568C">
        <w:rPr>
          <w:rFonts w:ascii="Calibri" w:hAnsi="Calibri" w:cs="Calibri"/>
        </w:rPr>
        <w:t xml:space="preserve"> e relatore della riforma – </w:t>
      </w:r>
      <w:r w:rsidRPr="00EC4D01">
        <w:rPr>
          <w:rFonts w:ascii="Calibri" w:hAnsi="Calibri" w:cs="Calibri"/>
          <w:i/>
          <w:iCs/>
        </w:rPr>
        <w:t>ha inteso rafforzare il ruolo delle farmacie come primo presidio di tutela della salute, grazie alla professionalità di chi vi opera quotidianamente e alla capillarità con cui sono diffuse sul territorio. E lo stiamo facendo</w:t>
      </w:r>
      <w:r w:rsidRPr="00D9568C">
        <w:rPr>
          <w:rFonts w:ascii="Calibri" w:hAnsi="Calibri" w:cs="Calibri"/>
        </w:rPr>
        <w:t xml:space="preserve"> – </w:t>
      </w:r>
      <w:r w:rsidR="00EC4D01">
        <w:rPr>
          <w:rFonts w:ascii="Calibri" w:hAnsi="Calibri" w:cs="Calibri"/>
        </w:rPr>
        <w:t xml:space="preserve">ha </w:t>
      </w:r>
      <w:r w:rsidRPr="00D9568C">
        <w:rPr>
          <w:rFonts w:ascii="Calibri" w:hAnsi="Calibri" w:cs="Calibri"/>
        </w:rPr>
        <w:t>aggiun</w:t>
      </w:r>
      <w:r w:rsidR="00EC4D01">
        <w:rPr>
          <w:rFonts w:ascii="Calibri" w:hAnsi="Calibri" w:cs="Calibri"/>
        </w:rPr>
        <w:t>to</w:t>
      </w:r>
      <w:r w:rsidRPr="00D9568C">
        <w:rPr>
          <w:rFonts w:ascii="Calibri" w:hAnsi="Calibri" w:cs="Calibri"/>
        </w:rPr>
        <w:t xml:space="preserve"> </w:t>
      </w:r>
      <w:r w:rsidRPr="00EC4D01">
        <w:rPr>
          <w:rFonts w:ascii="Calibri" w:hAnsi="Calibri" w:cs="Calibri"/>
        </w:rPr>
        <w:t>Monti</w:t>
      </w:r>
      <w:r w:rsidRPr="00D9568C">
        <w:rPr>
          <w:rFonts w:ascii="Calibri" w:hAnsi="Calibri" w:cs="Calibri"/>
        </w:rPr>
        <w:t xml:space="preserve"> – </w:t>
      </w:r>
      <w:r w:rsidRPr="00EC4D01">
        <w:rPr>
          <w:rFonts w:ascii="Calibri" w:hAnsi="Calibri" w:cs="Calibri"/>
          <w:i/>
          <w:iCs/>
        </w:rPr>
        <w:t>nell’ottica della farmacia dei servizi, ovvero non solo come dispensario di presidi farmaceutici ma come punto d’acceso a prestazioni mediche a bassa e media intensità”.</w:t>
      </w:r>
    </w:p>
    <w:p w14:paraId="4A349FA4" w14:textId="5FDD257A" w:rsidR="00246CBA" w:rsidRDefault="00246CBA" w:rsidP="000F712C">
      <w:pPr>
        <w:spacing w:after="0" w:line="264" w:lineRule="auto"/>
        <w:jc w:val="both"/>
        <w:rPr>
          <w:rFonts w:ascii="Calibri" w:hAnsi="Calibri" w:cs="Calibri"/>
          <w:i/>
          <w:iCs/>
        </w:rPr>
      </w:pPr>
    </w:p>
    <w:p w14:paraId="41F39D6D" w14:textId="2950BC8F" w:rsidR="00246CBA" w:rsidRDefault="00246CBA" w:rsidP="000F712C">
      <w:pPr>
        <w:spacing w:after="0" w:line="264" w:lineRule="auto"/>
        <w:jc w:val="both"/>
        <w:rPr>
          <w:rFonts w:ascii="Calibri" w:hAnsi="Calibri" w:cs="Calibri"/>
          <w:i/>
          <w:iCs/>
        </w:rPr>
      </w:pPr>
      <w:r w:rsidRPr="00246CBA">
        <w:rPr>
          <w:rFonts w:ascii="Calibri" w:hAnsi="Calibri" w:cs="Calibri"/>
          <w:i/>
          <w:iCs/>
        </w:rPr>
        <w:t xml:space="preserve">“I farmacisti sono al centro della rete di prossimità come punto di primo accesso al servizio sanitario, erogatori di servizi di prevenzione e attori della presa in carico”, </w:t>
      </w:r>
      <w:r w:rsidRPr="00246CBA">
        <w:rPr>
          <w:rFonts w:ascii="Calibri" w:hAnsi="Calibri" w:cs="Calibri"/>
        </w:rPr>
        <w:t xml:space="preserve">ha dichiarato </w:t>
      </w:r>
      <w:r w:rsidRPr="00246CBA">
        <w:rPr>
          <w:rFonts w:ascii="Calibri" w:hAnsi="Calibri" w:cs="Calibri"/>
          <w:b/>
          <w:bCs/>
        </w:rPr>
        <w:t>Andrea Mandelli, Presidente Federazione Ordini Farmacisti Italiani (FOFI).</w:t>
      </w:r>
      <w:r w:rsidRPr="00246CBA">
        <w:rPr>
          <w:rFonts w:ascii="Calibri" w:hAnsi="Calibri" w:cs="Calibri"/>
          <w:i/>
          <w:iCs/>
        </w:rPr>
        <w:t xml:space="preserve"> “La ‘Farmacia dei servizi’ si è arricchita di nuove importanti prestazioni, dalla somministrazione dei vaccini degli adulti all’esecuzione di test di prima istanza: servizi che, introdotti in via sperimentale durante la pandemia, sono oggi diventati strutturali grazie a una pagina di buona politica, scritta a livello nazionale, attraverso la quale è stato possibile conciliare l’interesse dei cittadini con l’ampliamento delle competenze dei farmacisti”.</w:t>
      </w:r>
    </w:p>
    <w:p w14:paraId="65598312" w14:textId="77777777" w:rsidR="00EC4D01" w:rsidRPr="00EC4D01" w:rsidRDefault="00EC4D01" w:rsidP="000F712C">
      <w:pPr>
        <w:spacing w:after="0" w:line="264" w:lineRule="auto"/>
        <w:jc w:val="both"/>
        <w:rPr>
          <w:rFonts w:ascii="Calibri" w:hAnsi="Calibri" w:cs="Calibri"/>
          <w:i/>
          <w:iCs/>
        </w:rPr>
      </w:pPr>
    </w:p>
    <w:p w14:paraId="293C79F3" w14:textId="5DDAE24A" w:rsidR="00561FA6" w:rsidRDefault="00405F33" w:rsidP="000F712C">
      <w:pPr>
        <w:spacing w:after="0" w:line="264" w:lineRule="auto"/>
        <w:jc w:val="both"/>
        <w:rPr>
          <w:rFonts w:ascii="Calibri" w:hAnsi="Calibri" w:cs="Calibri"/>
        </w:rPr>
      </w:pPr>
      <w:r w:rsidRPr="00561FA6">
        <w:rPr>
          <w:rFonts w:ascii="Calibri" w:hAnsi="Calibri" w:cs="Calibri"/>
        </w:rPr>
        <w:t xml:space="preserve">Anche di fronte </w:t>
      </w:r>
      <w:r w:rsidR="00A30BC1" w:rsidRPr="00561FA6">
        <w:rPr>
          <w:rFonts w:ascii="Calibri" w:hAnsi="Calibri" w:cs="Calibri"/>
        </w:rPr>
        <w:t>all</w:t>
      </w:r>
      <w:r w:rsidR="00E600DE">
        <w:rPr>
          <w:rFonts w:ascii="Calibri" w:hAnsi="Calibri" w:cs="Calibri"/>
        </w:rPr>
        <w:t xml:space="preserve">a nuova </w:t>
      </w:r>
      <w:r w:rsidRPr="00561FA6">
        <w:rPr>
          <w:rFonts w:ascii="Calibri" w:hAnsi="Calibri" w:cs="Calibri"/>
        </w:rPr>
        <w:t>ondata pandemica</w:t>
      </w:r>
      <w:r w:rsidR="006364F2" w:rsidRPr="00561FA6">
        <w:rPr>
          <w:rFonts w:ascii="Calibri" w:hAnsi="Calibri" w:cs="Calibri"/>
        </w:rPr>
        <w:t xml:space="preserve"> e all’accelerata della campagna vaccinale</w:t>
      </w:r>
      <w:r w:rsidR="00EA785E" w:rsidRPr="00561FA6">
        <w:rPr>
          <w:rFonts w:ascii="Calibri" w:hAnsi="Calibri" w:cs="Calibri"/>
        </w:rPr>
        <w:t>,</w:t>
      </w:r>
      <w:r w:rsidR="006364F2" w:rsidRPr="00561FA6">
        <w:rPr>
          <w:rFonts w:ascii="Calibri" w:hAnsi="Calibri" w:cs="Calibri"/>
        </w:rPr>
        <w:t xml:space="preserve"> con l’</w:t>
      </w:r>
      <w:r w:rsidR="006364F2" w:rsidRPr="00300BA5">
        <w:rPr>
          <w:rFonts w:ascii="Calibri" w:hAnsi="Calibri" w:cs="Calibri"/>
          <w:b/>
          <w:bCs/>
        </w:rPr>
        <w:t xml:space="preserve">allargamento della quarta dose alla fascia degli </w:t>
      </w:r>
      <w:r w:rsidR="00706649">
        <w:rPr>
          <w:rFonts w:ascii="Calibri" w:hAnsi="Calibri" w:cs="Calibri"/>
          <w:b/>
          <w:bCs/>
        </w:rPr>
        <w:t>over 60</w:t>
      </w:r>
      <w:r w:rsidR="006364F2" w:rsidRPr="00561FA6">
        <w:rPr>
          <w:rFonts w:ascii="Calibri" w:hAnsi="Calibri" w:cs="Calibri"/>
        </w:rPr>
        <w:t xml:space="preserve">, </w:t>
      </w:r>
      <w:r w:rsidRPr="00561FA6">
        <w:rPr>
          <w:rFonts w:ascii="Calibri" w:hAnsi="Calibri" w:cs="Calibri"/>
        </w:rPr>
        <w:t xml:space="preserve">le farmacie </w:t>
      </w:r>
      <w:r w:rsidR="00C2207B" w:rsidRPr="00561FA6">
        <w:rPr>
          <w:rFonts w:ascii="Calibri" w:hAnsi="Calibri" w:cs="Calibri"/>
        </w:rPr>
        <w:t xml:space="preserve">lombarde </w:t>
      </w:r>
      <w:r w:rsidR="00EA785E" w:rsidRPr="00561FA6">
        <w:rPr>
          <w:rFonts w:ascii="Calibri" w:hAnsi="Calibri" w:cs="Calibri"/>
        </w:rPr>
        <w:t xml:space="preserve">stanno </w:t>
      </w:r>
      <w:r w:rsidR="00B75BE9">
        <w:rPr>
          <w:rFonts w:ascii="Calibri" w:hAnsi="Calibri" w:cs="Calibri"/>
        </w:rPr>
        <w:t>dan</w:t>
      </w:r>
      <w:r w:rsidR="00EA785E" w:rsidRPr="00561FA6">
        <w:rPr>
          <w:rFonts w:ascii="Calibri" w:hAnsi="Calibri" w:cs="Calibri"/>
        </w:rPr>
        <w:t>do</w:t>
      </w:r>
      <w:r w:rsidR="00A30BC1" w:rsidRPr="00561FA6">
        <w:rPr>
          <w:rFonts w:ascii="Calibri" w:hAnsi="Calibri" w:cs="Calibri"/>
        </w:rPr>
        <w:t xml:space="preserve"> </w:t>
      </w:r>
      <w:r w:rsidR="00236A30">
        <w:rPr>
          <w:rFonts w:ascii="Calibri" w:hAnsi="Calibri" w:cs="Calibri"/>
        </w:rPr>
        <w:t xml:space="preserve">un </w:t>
      </w:r>
      <w:r w:rsidRPr="00561FA6">
        <w:rPr>
          <w:rFonts w:ascii="Calibri" w:hAnsi="Calibri" w:cs="Calibri"/>
        </w:rPr>
        <w:t xml:space="preserve">contributo </w:t>
      </w:r>
      <w:r w:rsidR="00236A30">
        <w:rPr>
          <w:rFonts w:ascii="Calibri" w:hAnsi="Calibri" w:cs="Calibri"/>
        </w:rPr>
        <w:t xml:space="preserve">concreto </w:t>
      </w:r>
      <w:r w:rsidR="009431E7" w:rsidRPr="00561FA6">
        <w:rPr>
          <w:rFonts w:ascii="Calibri" w:hAnsi="Calibri" w:cs="Calibri"/>
        </w:rPr>
        <w:t xml:space="preserve">all’immunizzazione </w:t>
      </w:r>
      <w:r w:rsidR="00824F58">
        <w:rPr>
          <w:rFonts w:ascii="Calibri" w:hAnsi="Calibri" w:cs="Calibri"/>
        </w:rPr>
        <w:t>della popolazione</w:t>
      </w:r>
      <w:r w:rsidR="00561FA6">
        <w:rPr>
          <w:rFonts w:ascii="Calibri" w:hAnsi="Calibri" w:cs="Calibri"/>
        </w:rPr>
        <w:t xml:space="preserve">, con picchi di </w:t>
      </w:r>
      <w:r w:rsidR="00561FA6" w:rsidRPr="00231F01">
        <w:rPr>
          <w:rFonts w:ascii="Calibri" w:hAnsi="Calibri" w:cs="Calibri"/>
          <w:b/>
          <w:bCs/>
        </w:rPr>
        <w:t>oltre 2.</w:t>
      </w:r>
      <w:r w:rsidR="007938FD">
        <w:rPr>
          <w:rFonts w:ascii="Calibri" w:hAnsi="Calibri" w:cs="Calibri"/>
          <w:b/>
          <w:bCs/>
        </w:rPr>
        <w:t>7</w:t>
      </w:r>
      <w:r w:rsidR="00561FA6" w:rsidRPr="00231F01">
        <w:rPr>
          <w:rFonts w:ascii="Calibri" w:hAnsi="Calibri" w:cs="Calibri"/>
          <w:b/>
          <w:bCs/>
        </w:rPr>
        <w:t>00 somministrazioni giornaliere</w:t>
      </w:r>
      <w:r w:rsidR="00824F58">
        <w:rPr>
          <w:rFonts w:ascii="Calibri" w:hAnsi="Calibri" w:cs="Calibri"/>
        </w:rPr>
        <w:t xml:space="preserve"> (</w:t>
      </w:r>
      <w:r w:rsidR="005F4BFB">
        <w:rPr>
          <w:rFonts w:ascii="Calibri" w:hAnsi="Calibri" w:cs="Calibri"/>
        </w:rPr>
        <w:t xml:space="preserve">in </w:t>
      </w:r>
      <w:r w:rsidR="00824F58">
        <w:rPr>
          <w:rFonts w:ascii="Calibri" w:hAnsi="Calibri" w:cs="Calibri"/>
        </w:rPr>
        <w:t xml:space="preserve">più della metà </w:t>
      </w:r>
      <w:r w:rsidR="005F4BFB">
        <w:rPr>
          <w:rFonts w:ascii="Calibri" w:hAnsi="Calibri" w:cs="Calibri"/>
        </w:rPr>
        <w:t xml:space="preserve">dei casi per il </w:t>
      </w:r>
      <w:r w:rsidR="00824F58">
        <w:rPr>
          <w:rFonts w:ascii="Calibri" w:hAnsi="Calibri" w:cs="Calibri"/>
        </w:rPr>
        <w:t>second</w:t>
      </w:r>
      <w:r w:rsidR="005F4BFB">
        <w:rPr>
          <w:rFonts w:ascii="Calibri" w:hAnsi="Calibri" w:cs="Calibri"/>
        </w:rPr>
        <w:t>o</w:t>
      </w:r>
      <w:r w:rsidR="00824F58">
        <w:rPr>
          <w:rFonts w:ascii="Calibri" w:hAnsi="Calibri" w:cs="Calibri"/>
        </w:rPr>
        <w:t xml:space="preserve"> booster)</w:t>
      </w:r>
      <w:r w:rsidR="00561FA6">
        <w:rPr>
          <w:rFonts w:ascii="Calibri" w:hAnsi="Calibri" w:cs="Calibri"/>
        </w:rPr>
        <w:t xml:space="preserve">. </w:t>
      </w:r>
      <w:r w:rsidR="00485C50">
        <w:rPr>
          <w:rFonts w:ascii="Calibri" w:hAnsi="Calibri" w:cs="Calibri"/>
        </w:rPr>
        <w:t xml:space="preserve">Numeri che attestano la fiducia dei cittadini nel ricevere la vaccinazione in farmacia, come </w:t>
      </w:r>
      <w:r w:rsidR="00AA4E00">
        <w:rPr>
          <w:rFonts w:ascii="Calibri" w:hAnsi="Calibri" w:cs="Calibri"/>
        </w:rPr>
        <w:t>illustrano</w:t>
      </w:r>
      <w:r w:rsidR="00485C50">
        <w:rPr>
          <w:rFonts w:ascii="Calibri" w:hAnsi="Calibri" w:cs="Calibri"/>
        </w:rPr>
        <w:t xml:space="preserve"> anche </w:t>
      </w:r>
      <w:r w:rsidR="00AA4E00">
        <w:rPr>
          <w:rFonts w:ascii="Calibri" w:hAnsi="Calibri" w:cs="Calibri"/>
        </w:rPr>
        <w:t>i dati</w:t>
      </w:r>
      <w:r w:rsidR="00485C50">
        <w:rPr>
          <w:rFonts w:ascii="Calibri" w:hAnsi="Calibri" w:cs="Calibri"/>
        </w:rPr>
        <w:t xml:space="preserve"> di </w:t>
      </w:r>
      <w:r w:rsidR="00485C50" w:rsidRPr="0078428B">
        <w:rPr>
          <w:rFonts w:ascii="Calibri" w:hAnsi="Calibri" w:cs="Calibri"/>
        </w:rPr>
        <w:t>un</w:t>
      </w:r>
      <w:r w:rsidR="006F7458" w:rsidRPr="0078428B">
        <w:rPr>
          <w:rFonts w:ascii="Calibri" w:hAnsi="Calibri" w:cs="Calibri"/>
        </w:rPr>
        <w:t>a recente indagine</w:t>
      </w:r>
      <w:r w:rsidR="006F7458">
        <w:rPr>
          <w:rFonts w:ascii="Calibri" w:hAnsi="Calibri" w:cs="Calibri"/>
        </w:rPr>
        <w:t xml:space="preserve"> </w:t>
      </w:r>
      <w:r w:rsidR="00AA4E00" w:rsidRPr="00231F01">
        <w:rPr>
          <w:rFonts w:ascii="Calibri" w:hAnsi="Calibri" w:cs="Calibri"/>
          <w:b/>
          <w:bCs/>
        </w:rPr>
        <w:t>condott</w:t>
      </w:r>
      <w:r w:rsidR="006F7458">
        <w:rPr>
          <w:rFonts w:ascii="Calibri" w:hAnsi="Calibri" w:cs="Calibri"/>
          <w:b/>
          <w:bCs/>
        </w:rPr>
        <w:t>a</w:t>
      </w:r>
      <w:r w:rsidR="00AA4E00" w:rsidRPr="00231F01">
        <w:rPr>
          <w:rFonts w:ascii="Calibri" w:hAnsi="Calibri" w:cs="Calibri"/>
          <w:b/>
          <w:bCs/>
        </w:rPr>
        <w:t xml:space="preserve"> da</w:t>
      </w:r>
      <w:r w:rsidR="00485C50" w:rsidRPr="00231F01">
        <w:rPr>
          <w:rFonts w:ascii="Calibri" w:hAnsi="Calibri" w:cs="Calibri"/>
          <w:b/>
          <w:bCs/>
        </w:rPr>
        <w:t xml:space="preserve"> </w:t>
      </w:r>
      <w:r w:rsidR="00414F2D" w:rsidRPr="00231F01">
        <w:rPr>
          <w:rFonts w:ascii="Calibri" w:hAnsi="Calibri" w:cs="Calibri"/>
          <w:b/>
          <w:bCs/>
        </w:rPr>
        <w:t xml:space="preserve">The </w:t>
      </w:r>
      <w:proofErr w:type="spellStart"/>
      <w:r w:rsidR="00414F2D" w:rsidRPr="00231F01">
        <w:rPr>
          <w:rFonts w:ascii="Calibri" w:hAnsi="Calibri" w:cs="Calibri"/>
          <w:b/>
          <w:bCs/>
        </w:rPr>
        <w:t>European</w:t>
      </w:r>
      <w:proofErr w:type="spellEnd"/>
      <w:r w:rsidR="00414F2D" w:rsidRPr="00231F01">
        <w:rPr>
          <w:rFonts w:ascii="Calibri" w:hAnsi="Calibri" w:cs="Calibri"/>
          <w:b/>
          <w:bCs/>
        </w:rPr>
        <w:t xml:space="preserve"> House – Ambrosetti e dal Centro Interdipartimentale per l’Etica e l’Integrità nella Ricerca del CNR</w:t>
      </w:r>
      <w:r w:rsidR="006F7458">
        <w:rPr>
          <w:rFonts w:ascii="Calibri" w:hAnsi="Calibri" w:cs="Calibri"/>
          <w:b/>
          <w:bCs/>
        </w:rPr>
        <w:t xml:space="preserve"> in collaborazione con SWG</w:t>
      </w:r>
      <w:r w:rsidR="00811733">
        <w:rPr>
          <w:rFonts w:ascii="Calibri" w:hAnsi="Calibri" w:cs="Calibri"/>
        </w:rPr>
        <w:t xml:space="preserve">. Secondo il report, </w:t>
      </w:r>
      <w:r w:rsidR="00811733" w:rsidRPr="00811733">
        <w:rPr>
          <w:rFonts w:ascii="Calibri" w:hAnsi="Calibri" w:cs="Calibri"/>
        </w:rPr>
        <w:t xml:space="preserve">il 45% </w:t>
      </w:r>
      <w:r w:rsidR="00811733">
        <w:rPr>
          <w:rFonts w:ascii="Calibri" w:hAnsi="Calibri" w:cs="Calibri"/>
        </w:rPr>
        <w:t xml:space="preserve">degli </w:t>
      </w:r>
      <w:r w:rsidR="004F3076">
        <w:rPr>
          <w:rFonts w:ascii="Calibri" w:hAnsi="Calibri" w:cs="Calibri"/>
        </w:rPr>
        <w:t>italiani</w:t>
      </w:r>
      <w:r w:rsidR="00811733">
        <w:rPr>
          <w:rFonts w:ascii="Calibri" w:hAnsi="Calibri" w:cs="Calibri"/>
        </w:rPr>
        <w:t xml:space="preserve"> crede che il </w:t>
      </w:r>
      <w:r w:rsidR="00811733" w:rsidRPr="006F7458">
        <w:rPr>
          <w:rFonts w:ascii="Calibri" w:hAnsi="Calibri" w:cs="Calibri"/>
          <w:b/>
          <w:bCs/>
        </w:rPr>
        <w:t>dialogo col farmacista</w:t>
      </w:r>
      <w:r w:rsidR="00811733">
        <w:rPr>
          <w:rFonts w:ascii="Calibri" w:hAnsi="Calibri" w:cs="Calibri"/>
        </w:rPr>
        <w:t xml:space="preserve"> </w:t>
      </w:r>
      <w:r w:rsidR="00231F01">
        <w:rPr>
          <w:rFonts w:ascii="Calibri" w:hAnsi="Calibri" w:cs="Calibri"/>
        </w:rPr>
        <w:t>sia</w:t>
      </w:r>
      <w:r w:rsidR="004F3076">
        <w:rPr>
          <w:rFonts w:ascii="Calibri" w:hAnsi="Calibri" w:cs="Calibri"/>
        </w:rPr>
        <w:t xml:space="preserve"> uno strumento efficace nell’attenuare la diffidenza degli utenti più scettici </w:t>
      </w:r>
      <w:r w:rsidR="00635FD9">
        <w:rPr>
          <w:rFonts w:ascii="Calibri" w:hAnsi="Calibri" w:cs="Calibri"/>
        </w:rPr>
        <w:t xml:space="preserve">verso </w:t>
      </w:r>
      <w:r w:rsidR="004F3076">
        <w:rPr>
          <w:rFonts w:ascii="Calibri" w:hAnsi="Calibri" w:cs="Calibri"/>
        </w:rPr>
        <w:t xml:space="preserve">i vaccini, e </w:t>
      </w:r>
      <w:r w:rsidR="00811733">
        <w:rPr>
          <w:rFonts w:ascii="Calibri" w:hAnsi="Calibri" w:cs="Calibri"/>
        </w:rPr>
        <w:t xml:space="preserve">quasi </w:t>
      </w:r>
      <w:r w:rsidR="00414F2D" w:rsidRPr="00231F01">
        <w:rPr>
          <w:rFonts w:ascii="Calibri" w:hAnsi="Calibri" w:cs="Calibri"/>
          <w:b/>
          <w:bCs/>
        </w:rPr>
        <w:t xml:space="preserve">9 </w:t>
      </w:r>
      <w:r w:rsidR="00811733" w:rsidRPr="00231F01">
        <w:rPr>
          <w:rFonts w:ascii="Calibri" w:hAnsi="Calibri" w:cs="Calibri"/>
          <w:b/>
          <w:bCs/>
        </w:rPr>
        <w:t>intervistati</w:t>
      </w:r>
      <w:r w:rsidR="00414F2D" w:rsidRPr="00231F01">
        <w:rPr>
          <w:rFonts w:ascii="Calibri" w:hAnsi="Calibri" w:cs="Calibri"/>
          <w:b/>
          <w:bCs/>
        </w:rPr>
        <w:t xml:space="preserve"> su 10</w:t>
      </w:r>
      <w:r w:rsidR="00811733">
        <w:rPr>
          <w:rFonts w:ascii="Calibri" w:hAnsi="Calibri" w:cs="Calibri"/>
        </w:rPr>
        <w:t xml:space="preserve"> ritengono </w:t>
      </w:r>
      <w:r w:rsidR="00811733" w:rsidRPr="00811733">
        <w:rPr>
          <w:rFonts w:ascii="Calibri" w:hAnsi="Calibri" w:cs="Calibri"/>
        </w:rPr>
        <w:t xml:space="preserve">la </w:t>
      </w:r>
      <w:r w:rsidR="00811733" w:rsidRPr="00231F01">
        <w:rPr>
          <w:rFonts w:ascii="Calibri" w:hAnsi="Calibri" w:cs="Calibri"/>
          <w:b/>
          <w:bCs/>
        </w:rPr>
        <w:t xml:space="preserve">farmacia un luogo sicuro e appropriato </w:t>
      </w:r>
      <w:r w:rsidR="006F7458">
        <w:rPr>
          <w:rFonts w:ascii="Calibri" w:hAnsi="Calibri" w:cs="Calibri"/>
          <w:b/>
          <w:bCs/>
        </w:rPr>
        <w:t xml:space="preserve">anche </w:t>
      </w:r>
      <w:r w:rsidR="00811733" w:rsidRPr="00231F01">
        <w:rPr>
          <w:rFonts w:ascii="Calibri" w:hAnsi="Calibri" w:cs="Calibri"/>
          <w:b/>
          <w:bCs/>
        </w:rPr>
        <w:t>per la somministrazione</w:t>
      </w:r>
      <w:r w:rsidR="004F3076">
        <w:rPr>
          <w:rFonts w:ascii="Calibri" w:hAnsi="Calibri" w:cs="Calibri"/>
        </w:rPr>
        <w:t>.</w:t>
      </w:r>
    </w:p>
    <w:p w14:paraId="2548E1D1" w14:textId="780BCFA9" w:rsidR="006F7458" w:rsidRDefault="006F7458" w:rsidP="000F712C">
      <w:pPr>
        <w:spacing w:after="0" w:line="264" w:lineRule="auto"/>
        <w:jc w:val="both"/>
        <w:rPr>
          <w:rFonts w:ascii="Calibri" w:hAnsi="Calibri" w:cs="Calibri"/>
        </w:rPr>
      </w:pPr>
    </w:p>
    <w:p w14:paraId="520F0B85" w14:textId="670949FB" w:rsidR="0078428B" w:rsidRPr="004936B5" w:rsidRDefault="002B0D3A" w:rsidP="000F712C">
      <w:pPr>
        <w:spacing w:after="0" w:line="264" w:lineRule="auto"/>
        <w:jc w:val="both"/>
        <w:rPr>
          <w:rFonts w:ascii="Calibri" w:hAnsi="Calibri" w:cs="Calibri"/>
          <w:i/>
          <w:iCs/>
        </w:rPr>
      </w:pPr>
      <w:r w:rsidRPr="004936B5">
        <w:rPr>
          <w:rFonts w:ascii="Calibri" w:hAnsi="Calibri" w:cs="Calibri"/>
          <w:i/>
          <w:iCs/>
        </w:rPr>
        <w:t>“Quelli che ci sono stati presentati sono numeri importanti per servizi di qualità</w:t>
      </w:r>
      <w:r w:rsidR="004936B5" w:rsidRPr="004936B5">
        <w:rPr>
          <w:rFonts w:ascii="Calibri" w:hAnsi="Calibri" w:cs="Calibri"/>
          <w:i/>
          <w:iCs/>
        </w:rPr>
        <w:t>”</w:t>
      </w:r>
      <w:r w:rsidR="004936B5">
        <w:rPr>
          <w:rFonts w:ascii="Calibri" w:hAnsi="Calibri" w:cs="Calibri"/>
        </w:rPr>
        <w:t>, ha affermato</w:t>
      </w:r>
      <w:r w:rsidR="008B3071">
        <w:rPr>
          <w:rFonts w:ascii="Calibri" w:hAnsi="Calibri" w:cs="Calibri"/>
        </w:rPr>
        <w:t xml:space="preserve"> la </w:t>
      </w:r>
      <w:r w:rsidR="008B3071" w:rsidRPr="004936B5">
        <w:rPr>
          <w:b/>
          <w:bCs/>
        </w:rPr>
        <w:t>Vicepresidente e Assessore al Welfare di Regione Lombardia, Letizia Moratti</w:t>
      </w:r>
      <w:r w:rsidRPr="005E7B21">
        <w:rPr>
          <w:rFonts w:ascii="Calibri" w:hAnsi="Calibri" w:cs="Calibri"/>
        </w:rPr>
        <w:t xml:space="preserve">. </w:t>
      </w:r>
      <w:r w:rsidR="004936B5" w:rsidRPr="004936B5">
        <w:rPr>
          <w:rFonts w:ascii="Calibri" w:hAnsi="Calibri" w:cs="Calibri"/>
          <w:i/>
          <w:iCs/>
        </w:rPr>
        <w:t>“</w:t>
      </w:r>
      <w:r w:rsidRPr="004936B5">
        <w:rPr>
          <w:i/>
          <w:iCs/>
        </w:rPr>
        <w:t>Le farmacie si confermano non solo primo fondamentale presidio sanitario sul territorio, ma si distinguono anche per la straordinaria ‘versatilità’ e capacità di stare al passo coi tempi, rispondendo a sempre nuove esigenze sia dal punto di vista dell’innovazione e della tecnologia, sia nell’affrontare le emergenze. Attività svolte da personale verso cui gli utenti hanno la stessa fiducia che spesso si ripone in un amico, in una persona di casa. Contiamo molto su di loro per realizzare appieno il potenziamento della sanità territoriale che stiamo attuando con le Case e gli Ospedali di Comunità. Per una sanità attenta a curare la persona e non solo la malattia”</w:t>
      </w:r>
      <w:r w:rsidRPr="004936B5">
        <w:rPr>
          <w:rFonts w:ascii="Calibri" w:hAnsi="Calibri" w:cs="Calibri"/>
          <w:i/>
          <w:iCs/>
        </w:rPr>
        <w:t>.</w:t>
      </w:r>
    </w:p>
    <w:p w14:paraId="12EF6FFF" w14:textId="06A83BEB" w:rsidR="00980D83" w:rsidRDefault="00980D83" w:rsidP="007229B4">
      <w:pPr>
        <w:spacing w:after="0" w:line="264" w:lineRule="auto"/>
        <w:jc w:val="both"/>
        <w:rPr>
          <w:rFonts w:ascii="Calibri" w:hAnsi="Calibri" w:cs="Calibri"/>
          <w:i/>
          <w:iCs/>
        </w:rPr>
      </w:pPr>
    </w:p>
    <w:p w14:paraId="7F0F5546" w14:textId="0A475365" w:rsidR="00980D83" w:rsidRDefault="00980D83" w:rsidP="007229B4">
      <w:pPr>
        <w:spacing w:after="0" w:line="264" w:lineRule="auto"/>
        <w:jc w:val="both"/>
        <w:rPr>
          <w:rFonts w:ascii="Calibri" w:hAnsi="Calibri" w:cs="Calibri"/>
          <w:i/>
          <w:iCs/>
        </w:rPr>
      </w:pPr>
    </w:p>
    <w:p w14:paraId="6D5711FF" w14:textId="405A4857" w:rsidR="00980D83" w:rsidRDefault="00980D83" w:rsidP="007229B4">
      <w:pPr>
        <w:spacing w:after="0" w:line="264" w:lineRule="auto"/>
        <w:jc w:val="both"/>
        <w:rPr>
          <w:rFonts w:ascii="Calibri" w:hAnsi="Calibri" w:cs="Calibri"/>
          <w:i/>
          <w:iCs/>
        </w:rPr>
      </w:pPr>
    </w:p>
    <w:p w14:paraId="2159E0FC" w14:textId="77777777" w:rsidR="00980D83" w:rsidRPr="00980D83" w:rsidRDefault="00980D83" w:rsidP="00980D83">
      <w:pPr>
        <w:autoSpaceDE w:val="0"/>
        <w:spacing w:after="0" w:line="257" w:lineRule="auto"/>
        <w:rPr>
          <w:rFonts w:ascii="Calibri" w:hAnsi="Calibri" w:cs="Calibri"/>
        </w:rPr>
      </w:pPr>
      <w:r w:rsidRPr="00980D83">
        <w:rPr>
          <w:rFonts w:ascii="Calibri" w:hAnsi="Calibri" w:cs="Calibri"/>
          <w:b/>
        </w:rPr>
        <w:t>Ufficio stampa</w:t>
      </w:r>
    </w:p>
    <w:p w14:paraId="1018E50A" w14:textId="77777777" w:rsidR="00980D83" w:rsidRPr="00980D83" w:rsidRDefault="00980D83" w:rsidP="00980D83">
      <w:pPr>
        <w:spacing w:after="0" w:line="257" w:lineRule="auto"/>
        <w:jc w:val="both"/>
        <w:rPr>
          <w:rFonts w:ascii="Calibri" w:hAnsi="Calibri" w:cs="Calibri"/>
          <w:i/>
          <w:iCs/>
        </w:rPr>
      </w:pPr>
      <w:r w:rsidRPr="00980D83">
        <w:rPr>
          <w:rFonts w:ascii="Calibri" w:hAnsi="Calibri" w:cs="Calibri"/>
          <w:noProof/>
        </w:rPr>
        <w:drawing>
          <wp:inline distT="0" distB="0" distL="0" distR="0" wp14:anchorId="7956B4A2" wp14:editId="0E5C969A">
            <wp:extent cx="1593850" cy="273050"/>
            <wp:effectExtent l="0" t="0" r="6350" b="0"/>
            <wp:docPr id="2" name="Immagine 6"/>
            <wp:cNvGraphicFramePr/>
            <a:graphic xmlns:a="http://schemas.openxmlformats.org/drawingml/2006/main">
              <a:graphicData uri="http://schemas.openxmlformats.org/drawingml/2006/picture">
                <pic:pic xmlns:pic="http://schemas.openxmlformats.org/drawingml/2006/picture">
                  <pic:nvPicPr>
                    <pic:cNvPr id="1" name="Immagine 6"/>
                    <pic:cNvPicPr/>
                  </pic:nvPicPr>
                  <pic:blipFill>
                    <a:blip r:embed="rId7" cstate="print">
                      <a:extLst>
                        <a:ext uri="{28A0092B-C50C-407E-A947-70E740481C1C}">
                          <a14:useLocalDpi xmlns:a14="http://schemas.microsoft.com/office/drawing/2010/main" val="0"/>
                        </a:ext>
                      </a:extLst>
                    </a:blip>
                    <a:srcRect l="38078" t="42059" r="37849" b="50378"/>
                    <a:stretch>
                      <a:fillRect/>
                    </a:stretch>
                  </pic:blipFill>
                  <pic:spPr bwMode="auto">
                    <a:xfrm>
                      <a:off x="0" y="0"/>
                      <a:ext cx="1593850" cy="273050"/>
                    </a:xfrm>
                    <a:prstGeom prst="rect">
                      <a:avLst/>
                    </a:prstGeom>
                    <a:noFill/>
                    <a:ln>
                      <a:noFill/>
                    </a:ln>
                  </pic:spPr>
                </pic:pic>
              </a:graphicData>
            </a:graphic>
          </wp:inline>
        </w:drawing>
      </w:r>
    </w:p>
    <w:p w14:paraId="26175AAB" w14:textId="77777777" w:rsidR="00980D83" w:rsidRPr="00980D83" w:rsidRDefault="00980D83" w:rsidP="00980D83">
      <w:pPr>
        <w:spacing w:after="0" w:line="257" w:lineRule="auto"/>
        <w:jc w:val="both"/>
        <w:rPr>
          <w:rStyle w:val="Collegamentoipertestuale"/>
          <w:rFonts w:ascii="Calibri" w:hAnsi="Calibri" w:cs="Calibri"/>
        </w:rPr>
      </w:pPr>
      <w:r w:rsidRPr="00980D83">
        <w:rPr>
          <w:rFonts w:ascii="Calibri" w:hAnsi="Calibri" w:cs="Calibri"/>
        </w:rPr>
        <w:t xml:space="preserve">Francesca Alibrandi - </w:t>
      </w:r>
      <w:proofErr w:type="spellStart"/>
      <w:r w:rsidRPr="00980D83">
        <w:rPr>
          <w:rFonts w:ascii="Calibri" w:hAnsi="Calibri" w:cs="Calibri"/>
        </w:rPr>
        <w:t>cell</w:t>
      </w:r>
      <w:proofErr w:type="spellEnd"/>
      <w:r w:rsidRPr="00980D83">
        <w:rPr>
          <w:rFonts w:ascii="Calibri" w:hAnsi="Calibri" w:cs="Calibri"/>
        </w:rPr>
        <w:t xml:space="preserve">. 335.8368826, e-mail: </w:t>
      </w:r>
      <w:hyperlink r:id="rId8" w:history="1">
        <w:r w:rsidRPr="00980D83">
          <w:rPr>
            <w:rStyle w:val="Collegamentoipertestuale"/>
            <w:rFonts w:ascii="Calibri" w:hAnsi="Calibri" w:cs="Calibri"/>
          </w:rPr>
          <w:t>f.alibrandi@vrelations.it</w:t>
        </w:r>
      </w:hyperlink>
    </w:p>
    <w:p w14:paraId="158E932F" w14:textId="58068AB2" w:rsidR="00534728" w:rsidRPr="00E52316" w:rsidRDefault="00980D83" w:rsidP="00966D61">
      <w:pPr>
        <w:spacing w:after="0" w:line="276" w:lineRule="auto"/>
        <w:jc w:val="both"/>
        <w:rPr>
          <w:rFonts w:ascii="Calibri" w:hAnsi="Calibri" w:cs="Calibri"/>
        </w:rPr>
      </w:pPr>
      <w:r w:rsidRPr="00980D83">
        <w:rPr>
          <w:rFonts w:ascii="Calibri" w:hAnsi="Calibri" w:cs="Calibri"/>
        </w:rPr>
        <w:t xml:space="preserve">Antonella Martucci - </w:t>
      </w:r>
      <w:proofErr w:type="spellStart"/>
      <w:r w:rsidRPr="00980D83">
        <w:rPr>
          <w:rFonts w:ascii="Calibri" w:hAnsi="Calibri" w:cs="Calibri"/>
        </w:rPr>
        <w:t>cell</w:t>
      </w:r>
      <w:proofErr w:type="spellEnd"/>
      <w:r w:rsidRPr="00980D83">
        <w:rPr>
          <w:rFonts w:ascii="Calibri" w:hAnsi="Calibri" w:cs="Calibri"/>
        </w:rPr>
        <w:t xml:space="preserve">. 340.6775463, e-mail </w:t>
      </w:r>
      <w:hyperlink r:id="rId9" w:history="1">
        <w:r w:rsidRPr="00980D83">
          <w:rPr>
            <w:rStyle w:val="Collegamentoipertestuale"/>
            <w:rFonts w:ascii="Calibri" w:hAnsi="Calibri" w:cs="Calibri"/>
          </w:rPr>
          <w:t>a.martucci@vrelations.it</w:t>
        </w:r>
      </w:hyperlink>
    </w:p>
    <w:sectPr w:rsidR="00534728" w:rsidRPr="00E52316" w:rsidSect="00180B83">
      <w:headerReference w:type="default" r:id="rId10"/>
      <w:pgSz w:w="11906" w:h="16838"/>
      <w:pgMar w:top="209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ED4D1" w14:textId="77777777" w:rsidR="003B282F" w:rsidRDefault="003B282F" w:rsidP="00180B83">
      <w:pPr>
        <w:spacing w:after="0" w:line="240" w:lineRule="auto"/>
      </w:pPr>
      <w:r>
        <w:separator/>
      </w:r>
    </w:p>
  </w:endnote>
  <w:endnote w:type="continuationSeparator" w:id="0">
    <w:p w14:paraId="2A651B6A" w14:textId="77777777" w:rsidR="003B282F" w:rsidRDefault="003B282F" w:rsidP="00180B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793CB" w14:textId="77777777" w:rsidR="003B282F" w:rsidRDefault="003B282F" w:rsidP="00180B83">
      <w:pPr>
        <w:spacing w:after="0" w:line="240" w:lineRule="auto"/>
      </w:pPr>
      <w:r>
        <w:separator/>
      </w:r>
    </w:p>
  </w:footnote>
  <w:footnote w:type="continuationSeparator" w:id="0">
    <w:p w14:paraId="3D884171" w14:textId="77777777" w:rsidR="003B282F" w:rsidRDefault="003B282F" w:rsidP="00180B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766BF" w14:textId="35907878" w:rsidR="00180B83" w:rsidRDefault="00180B83" w:rsidP="00180B83">
    <w:pPr>
      <w:pStyle w:val="Intestazione"/>
      <w:jc w:val="center"/>
    </w:pPr>
    <w:r>
      <w:rPr>
        <w:noProof/>
      </w:rPr>
      <w:drawing>
        <wp:inline distT="0" distB="0" distL="0" distR="0" wp14:anchorId="026A70CF" wp14:editId="4876672D">
          <wp:extent cx="1914525" cy="694690"/>
          <wp:effectExtent l="0" t="0" r="9525" b="0"/>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4525" cy="694690"/>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65B"/>
    <w:rsid w:val="000110FB"/>
    <w:rsid w:val="000130DE"/>
    <w:rsid w:val="0001745D"/>
    <w:rsid w:val="00020D02"/>
    <w:rsid w:val="0004009E"/>
    <w:rsid w:val="00045080"/>
    <w:rsid w:val="00045C0F"/>
    <w:rsid w:val="00065FF5"/>
    <w:rsid w:val="000842C8"/>
    <w:rsid w:val="00093FD4"/>
    <w:rsid w:val="000F712C"/>
    <w:rsid w:val="00103114"/>
    <w:rsid w:val="0012330A"/>
    <w:rsid w:val="00125E18"/>
    <w:rsid w:val="00151990"/>
    <w:rsid w:val="00156A31"/>
    <w:rsid w:val="00180B83"/>
    <w:rsid w:val="00190F22"/>
    <w:rsid w:val="001D39DE"/>
    <w:rsid w:val="001E0236"/>
    <w:rsid w:val="001E35ED"/>
    <w:rsid w:val="00202830"/>
    <w:rsid w:val="00227F8D"/>
    <w:rsid w:val="00231F01"/>
    <w:rsid w:val="00236A30"/>
    <w:rsid w:val="00246CBA"/>
    <w:rsid w:val="002523E4"/>
    <w:rsid w:val="0025652D"/>
    <w:rsid w:val="002721F0"/>
    <w:rsid w:val="002A33C2"/>
    <w:rsid w:val="002A661C"/>
    <w:rsid w:val="002B0D3A"/>
    <w:rsid w:val="002B2A9C"/>
    <w:rsid w:val="002B2D9E"/>
    <w:rsid w:val="002B4280"/>
    <w:rsid w:val="002B456B"/>
    <w:rsid w:val="002D1B39"/>
    <w:rsid w:val="002E32CC"/>
    <w:rsid w:val="00300BA5"/>
    <w:rsid w:val="00362145"/>
    <w:rsid w:val="00366B0F"/>
    <w:rsid w:val="00380011"/>
    <w:rsid w:val="003B282F"/>
    <w:rsid w:val="003C6B38"/>
    <w:rsid w:val="003F2B0A"/>
    <w:rsid w:val="00405F33"/>
    <w:rsid w:val="00414F2D"/>
    <w:rsid w:val="004154B2"/>
    <w:rsid w:val="004210F2"/>
    <w:rsid w:val="004422CA"/>
    <w:rsid w:val="00457BD3"/>
    <w:rsid w:val="00460CAF"/>
    <w:rsid w:val="00485C50"/>
    <w:rsid w:val="004936B5"/>
    <w:rsid w:val="004A0414"/>
    <w:rsid w:val="004C2083"/>
    <w:rsid w:val="004C5EF1"/>
    <w:rsid w:val="004D1BE0"/>
    <w:rsid w:val="004D54DB"/>
    <w:rsid w:val="004F3076"/>
    <w:rsid w:val="00506B23"/>
    <w:rsid w:val="00506C5D"/>
    <w:rsid w:val="00513D27"/>
    <w:rsid w:val="00517C3D"/>
    <w:rsid w:val="0053257B"/>
    <w:rsid w:val="00534728"/>
    <w:rsid w:val="00561FA6"/>
    <w:rsid w:val="00577737"/>
    <w:rsid w:val="005B259D"/>
    <w:rsid w:val="005B5A7A"/>
    <w:rsid w:val="005C70F9"/>
    <w:rsid w:val="005E5747"/>
    <w:rsid w:val="005F4BFB"/>
    <w:rsid w:val="00634512"/>
    <w:rsid w:val="00634D2C"/>
    <w:rsid w:val="00635FD9"/>
    <w:rsid w:val="006364F2"/>
    <w:rsid w:val="006731DB"/>
    <w:rsid w:val="00674589"/>
    <w:rsid w:val="006A07AE"/>
    <w:rsid w:val="006F7458"/>
    <w:rsid w:val="0070121D"/>
    <w:rsid w:val="00706649"/>
    <w:rsid w:val="007229B4"/>
    <w:rsid w:val="007763D6"/>
    <w:rsid w:val="0078428B"/>
    <w:rsid w:val="007938FD"/>
    <w:rsid w:val="0079448E"/>
    <w:rsid w:val="007B1C98"/>
    <w:rsid w:val="00811733"/>
    <w:rsid w:val="0082346E"/>
    <w:rsid w:val="00824A1C"/>
    <w:rsid w:val="00824F58"/>
    <w:rsid w:val="0083398B"/>
    <w:rsid w:val="008355CC"/>
    <w:rsid w:val="008575A3"/>
    <w:rsid w:val="008679C6"/>
    <w:rsid w:val="00877F23"/>
    <w:rsid w:val="008865A1"/>
    <w:rsid w:val="008867EC"/>
    <w:rsid w:val="008A1173"/>
    <w:rsid w:val="008B3071"/>
    <w:rsid w:val="008F2FF8"/>
    <w:rsid w:val="00902FC8"/>
    <w:rsid w:val="0090354B"/>
    <w:rsid w:val="009431E7"/>
    <w:rsid w:val="00943D88"/>
    <w:rsid w:val="0095728C"/>
    <w:rsid w:val="00966D61"/>
    <w:rsid w:val="009673A9"/>
    <w:rsid w:val="00975B5E"/>
    <w:rsid w:val="00977706"/>
    <w:rsid w:val="00980D83"/>
    <w:rsid w:val="00990E38"/>
    <w:rsid w:val="00994409"/>
    <w:rsid w:val="009B0191"/>
    <w:rsid w:val="009E56D5"/>
    <w:rsid w:val="009F7DA3"/>
    <w:rsid w:val="009F7E74"/>
    <w:rsid w:val="00A00888"/>
    <w:rsid w:val="00A200C8"/>
    <w:rsid w:val="00A274FC"/>
    <w:rsid w:val="00A30BC1"/>
    <w:rsid w:val="00A34552"/>
    <w:rsid w:val="00A34F9C"/>
    <w:rsid w:val="00A4079D"/>
    <w:rsid w:val="00A40E8F"/>
    <w:rsid w:val="00A669FE"/>
    <w:rsid w:val="00AA4E00"/>
    <w:rsid w:val="00B11106"/>
    <w:rsid w:val="00B42A89"/>
    <w:rsid w:val="00B65375"/>
    <w:rsid w:val="00B7129B"/>
    <w:rsid w:val="00B72394"/>
    <w:rsid w:val="00B75BE9"/>
    <w:rsid w:val="00B81DE3"/>
    <w:rsid w:val="00B82362"/>
    <w:rsid w:val="00B8661D"/>
    <w:rsid w:val="00B93DFE"/>
    <w:rsid w:val="00C04AFA"/>
    <w:rsid w:val="00C17F0D"/>
    <w:rsid w:val="00C2207B"/>
    <w:rsid w:val="00C84019"/>
    <w:rsid w:val="00C974DE"/>
    <w:rsid w:val="00CC7EB2"/>
    <w:rsid w:val="00CD00BC"/>
    <w:rsid w:val="00CF4D2F"/>
    <w:rsid w:val="00D26A9C"/>
    <w:rsid w:val="00D340CD"/>
    <w:rsid w:val="00D5687B"/>
    <w:rsid w:val="00D64350"/>
    <w:rsid w:val="00D9568C"/>
    <w:rsid w:val="00D9673F"/>
    <w:rsid w:val="00DC3C97"/>
    <w:rsid w:val="00DD7E94"/>
    <w:rsid w:val="00E0164B"/>
    <w:rsid w:val="00E0476C"/>
    <w:rsid w:val="00E315ED"/>
    <w:rsid w:val="00E37F89"/>
    <w:rsid w:val="00E52316"/>
    <w:rsid w:val="00E600DE"/>
    <w:rsid w:val="00EA785E"/>
    <w:rsid w:val="00EC1981"/>
    <w:rsid w:val="00EC4D01"/>
    <w:rsid w:val="00EC5732"/>
    <w:rsid w:val="00ED40C3"/>
    <w:rsid w:val="00ED606E"/>
    <w:rsid w:val="00EE2AFF"/>
    <w:rsid w:val="00EE4F2F"/>
    <w:rsid w:val="00EF7BED"/>
    <w:rsid w:val="00F11B5A"/>
    <w:rsid w:val="00F1795C"/>
    <w:rsid w:val="00F42294"/>
    <w:rsid w:val="00F500E8"/>
    <w:rsid w:val="00F54298"/>
    <w:rsid w:val="00F75157"/>
    <w:rsid w:val="00F76B0F"/>
    <w:rsid w:val="00F82A82"/>
    <w:rsid w:val="00F94AFD"/>
    <w:rsid w:val="00FD3954"/>
    <w:rsid w:val="00FD66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FB716E"/>
  <w15:chartTrackingRefBased/>
  <w15:docId w15:val="{98B57827-C77D-4E09-ACD7-34C263F4D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FD665B"/>
    <w:rPr>
      <w:color w:val="0563C1"/>
      <w:u w:val="single"/>
    </w:rPr>
  </w:style>
  <w:style w:type="paragraph" w:styleId="Intestazione">
    <w:name w:val="header"/>
    <w:basedOn w:val="Normale"/>
    <w:link w:val="IntestazioneCarattere"/>
    <w:uiPriority w:val="99"/>
    <w:unhideWhenUsed/>
    <w:rsid w:val="00180B8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80B83"/>
  </w:style>
  <w:style w:type="paragraph" w:styleId="Pidipagina">
    <w:name w:val="footer"/>
    <w:basedOn w:val="Normale"/>
    <w:link w:val="PidipaginaCarattere"/>
    <w:uiPriority w:val="99"/>
    <w:unhideWhenUsed/>
    <w:rsid w:val="00180B8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80B83"/>
  </w:style>
  <w:style w:type="paragraph" w:styleId="Revisione">
    <w:name w:val="Revision"/>
    <w:hidden/>
    <w:uiPriority w:val="99"/>
    <w:semiHidden/>
    <w:rsid w:val="006F74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403471">
      <w:bodyDiv w:val="1"/>
      <w:marLeft w:val="0"/>
      <w:marRight w:val="0"/>
      <w:marTop w:val="0"/>
      <w:marBottom w:val="0"/>
      <w:divBdr>
        <w:top w:val="none" w:sz="0" w:space="0" w:color="auto"/>
        <w:left w:val="none" w:sz="0" w:space="0" w:color="auto"/>
        <w:bottom w:val="none" w:sz="0" w:space="0" w:color="auto"/>
        <w:right w:val="none" w:sz="0" w:space="0" w:color="auto"/>
      </w:divBdr>
    </w:div>
    <w:div w:id="1046444008">
      <w:bodyDiv w:val="1"/>
      <w:marLeft w:val="0"/>
      <w:marRight w:val="0"/>
      <w:marTop w:val="0"/>
      <w:marBottom w:val="0"/>
      <w:divBdr>
        <w:top w:val="none" w:sz="0" w:space="0" w:color="auto"/>
        <w:left w:val="none" w:sz="0" w:space="0" w:color="auto"/>
        <w:bottom w:val="none" w:sz="0" w:space="0" w:color="auto"/>
        <w:right w:val="none" w:sz="0" w:space="0" w:color="auto"/>
      </w:divBdr>
      <w:divsChild>
        <w:div w:id="1878621471">
          <w:marLeft w:val="0"/>
          <w:marRight w:val="0"/>
          <w:marTop w:val="0"/>
          <w:marBottom w:val="0"/>
          <w:divBdr>
            <w:top w:val="none" w:sz="0" w:space="0" w:color="auto"/>
            <w:left w:val="none" w:sz="0" w:space="0" w:color="auto"/>
            <w:bottom w:val="none" w:sz="0" w:space="0" w:color="auto"/>
            <w:right w:val="none" w:sz="0" w:space="0" w:color="auto"/>
          </w:divBdr>
        </w:div>
      </w:divsChild>
    </w:div>
    <w:div w:id="1277905240">
      <w:bodyDiv w:val="1"/>
      <w:marLeft w:val="0"/>
      <w:marRight w:val="0"/>
      <w:marTop w:val="0"/>
      <w:marBottom w:val="0"/>
      <w:divBdr>
        <w:top w:val="none" w:sz="0" w:space="0" w:color="auto"/>
        <w:left w:val="none" w:sz="0" w:space="0" w:color="auto"/>
        <w:bottom w:val="none" w:sz="0" w:space="0" w:color="auto"/>
        <w:right w:val="none" w:sz="0" w:space="0" w:color="auto"/>
      </w:divBdr>
    </w:div>
    <w:div w:id="1492023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librandi@vrelations.i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martucci@vrelations.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AB1627-BD74-4D4B-B2C3-BB1C2F08C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1116</Words>
  <Characters>6367</Characters>
  <Application>Microsoft Office Word</Application>
  <DocSecurity>4</DocSecurity>
  <Lines>53</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Antonella Martucci</dc:creator>
  <cp:keywords/>
  <dc:description/>
  <cp:lastModifiedBy>Francesca Alibrandi</cp:lastModifiedBy>
  <cp:revision>2</cp:revision>
  <cp:lastPrinted>2022-07-14T18:05:00Z</cp:lastPrinted>
  <dcterms:created xsi:type="dcterms:W3CDTF">2022-07-18T11:14:00Z</dcterms:created>
  <dcterms:modified xsi:type="dcterms:W3CDTF">2022-07-18T11:14:00Z</dcterms:modified>
</cp:coreProperties>
</file>