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9533" w14:textId="6B2138DA" w:rsidR="00F65124" w:rsidRPr="002B6BB5" w:rsidRDefault="00673582" w:rsidP="002B6BB5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color w:val="0D0D0D"/>
          <w:sz w:val="24"/>
          <w:u w:val="single"/>
        </w:rPr>
      </w:pPr>
      <w:r w:rsidRPr="00673582">
        <w:rPr>
          <w:rFonts w:ascii="Arial" w:eastAsia="Batang" w:hAnsi="Arial" w:cs="Arial"/>
          <w:color w:val="0D0D0D"/>
          <w:sz w:val="24"/>
          <w:u w:val="single"/>
        </w:rPr>
        <w:t>Comunicato stampa</w:t>
      </w:r>
    </w:p>
    <w:p w14:paraId="1D05A6E4" w14:textId="77777777" w:rsidR="00F65124" w:rsidRDefault="00F65124" w:rsidP="00967F77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b/>
          <w:bCs/>
          <w:color w:val="0D0D0D"/>
          <w:sz w:val="24"/>
          <w:highlight w:val="yellow"/>
        </w:rPr>
      </w:pPr>
    </w:p>
    <w:p w14:paraId="10CC1B93" w14:textId="49FBB527" w:rsidR="002B6BB5" w:rsidRPr="002B6BB5" w:rsidRDefault="002B6BB5" w:rsidP="002B6BB5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b/>
          <w:bCs/>
          <w:color w:val="0D0D0D"/>
          <w:sz w:val="26"/>
          <w:szCs w:val="26"/>
        </w:rPr>
      </w:pPr>
      <w:r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>Diabete, cuore, rene: tre problemi, un problema</w:t>
      </w:r>
    </w:p>
    <w:p w14:paraId="6D55B4DA" w14:textId="76001748" w:rsidR="00673582" w:rsidRPr="00F65124" w:rsidRDefault="002B6BB5" w:rsidP="00F65124">
      <w:pPr>
        <w:shd w:val="clear" w:color="auto" w:fill="FFFFFF"/>
        <w:spacing w:after="0" w:line="276" w:lineRule="auto"/>
        <w:jc w:val="center"/>
        <w:outlineLvl w:val="2"/>
        <w:rPr>
          <w:rFonts w:ascii="Arial" w:eastAsia="Batang" w:hAnsi="Arial" w:cs="Arial"/>
          <w:b/>
          <w:bCs/>
          <w:color w:val="0D0D0D"/>
          <w:sz w:val="24"/>
          <w:highlight w:val="yellow"/>
        </w:rPr>
      </w:pPr>
      <w:r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Non solo controllo della glicemia, </w:t>
      </w:r>
      <w:r>
        <w:rPr>
          <w:rFonts w:ascii="Arial" w:eastAsia="Batang" w:hAnsi="Arial" w:cs="Arial"/>
          <w:b/>
          <w:bCs/>
          <w:color w:val="0D0D0D"/>
          <w:sz w:val="26"/>
          <w:szCs w:val="26"/>
        </w:rPr>
        <w:t>l’approccio alla patologia</w:t>
      </w:r>
      <w:r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0D0D0D"/>
          <w:sz w:val="26"/>
          <w:szCs w:val="26"/>
        </w:rPr>
        <w:t>diabetica</w:t>
      </w:r>
      <w:r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 punta a </w:t>
      </w:r>
      <w:r w:rsidR="00F65124"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ridurre il rischio </w:t>
      </w:r>
      <w:r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t xml:space="preserve">di complicanze </w:t>
      </w:r>
      <w:r>
        <w:rPr>
          <w:rFonts w:ascii="Arial" w:eastAsia="Batang" w:hAnsi="Arial" w:cs="Arial"/>
          <w:b/>
          <w:bCs/>
          <w:color w:val="0D0D0D"/>
          <w:sz w:val="26"/>
          <w:szCs w:val="26"/>
        </w:rPr>
        <w:t>cardio-renali</w:t>
      </w:r>
      <w:r w:rsidR="00F65124" w:rsidRPr="002B6BB5">
        <w:rPr>
          <w:rFonts w:ascii="Arial" w:eastAsia="Batang" w:hAnsi="Arial" w:cs="Arial"/>
          <w:b/>
          <w:bCs/>
          <w:color w:val="0D0D0D"/>
          <w:sz w:val="26"/>
          <w:szCs w:val="26"/>
        </w:rPr>
        <w:br/>
      </w:r>
    </w:p>
    <w:p w14:paraId="2B82F665" w14:textId="6DFD4428" w:rsidR="00673582" w:rsidRPr="00C2011A" w:rsidRDefault="00C2011A" w:rsidP="00940D17">
      <w:pPr>
        <w:shd w:val="clear" w:color="auto" w:fill="FFFFFF"/>
        <w:spacing w:after="0" w:line="276" w:lineRule="auto"/>
        <w:ind w:left="-284" w:right="-285"/>
        <w:jc w:val="center"/>
        <w:outlineLvl w:val="2"/>
        <w:rPr>
          <w:rFonts w:ascii="Arial" w:eastAsia="Batang" w:hAnsi="Arial" w:cs="Arial"/>
          <w:i/>
          <w:iCs/>
          <w:color w:val="0D0D0D"/>
        </w:rPr>
      </w:pPr>
      <w:r w:rsidRPr="00C2011A">
        <w:rPr>
          <w:rFonts w:ascii="Arial" w:eastAsia="Batang" w:hAnsi="Arial" w:cs="Arial"/>
          <w:i/>
          <w:iCs/>
          <w:color w:val="0D0D0D"/>
        </w:rPr>
        <w:t>Nuovi percorsi formativi a supporto dei profili professionali dei diabetologi AMD</w:t>
      </w:r>
      <w:r w:rsidR="00967F77">
        <w:rPr>
          <w:rFonts w:ascii="Arial" w:eastAsia="Batang" w:hAnsi="Arial" w:cs="Arial"/>
          <w:i/>
          <w:iCs/>
          <w:color w:val="0D0D0D"/>
        </w:rPr>
        <w:t>,</w:t>
      </w:r>
      <w:r w:rsidR="002611CD">
        <w:rPr>
          <w:rFonts w:ascii="Arial" w:eastAsia="Batang" w:hAnsi="Arial" w:cs="Arial"/>
          <w:i/>
          <w:iCs/>
          <w:color w:val="0D0D0D"/>
        </w:rPr>
        <w:t xml:space="preserve"> </w:t>
      </w:r>
      <w:r w:rsidR="00673582" w:rsidRPr="00C2011A">
        <w:rPr>
          <w:rFonts w:ascii="Arial" w:eastAsia="Batang" w:hAnsi="Arial" w:cs="Arial"/>
          <w:i/>
          <w:iCs/>
          <w:color w:val="0D0D0D"/>
        </w:rPr>
        <w:t xml:space="preserve">i primi professionisti della salute a </w:t>
      </w:r>
      <w:r w:rsidR="002966FF" w:rsidRPr="00C2011A">
        <w:rPr>
          <w:rFonts w:ascii="Arial" w:eastAsia="Batang" w:hAnsi="Arial" w:cs="Arial"/>
          <w:i/>
          <w:iCs/>
          <w:color w:val="0D0D0D"/>
        </w:rPr>
        <w:t xml:space="preserve">poter </w:t>
      </w:r>
      <w:r w:rsidR="00A1370F" w:rsidRPr="00C2011A">
        <w:rPr>
          <w:rFonts w:ascii="Arial" w:eastAsia="Batang" w:hAnsi="Arial" w:cs="Arial"/>
          <w:i/>
          <w:iCs/>
          <w:color w:val="0D0D0D"/>
        </w:rPr>
        <w:t xml:space="preserve">essere </w:t>
      </w:r>
      <w:r w:rsidR="00673582" w:rsidRPr="00C2011A">
        <w:rPr>
          <w:rFonts w:ascii="Arial" w:eastAsia="Batang" w:hAnsi="Arial" w:cs="Arial"/>
          <w:i/>
          <w:iCs/>
          <w:color w:val="0D0D0D"/>
        </w:rPr>
        <w:t>certifica</w:t>
      </w:r>
      <w:r w:rsidR="00A1370F" w:rsidRPr="00C2011A">
        <w:rPr>
          <w:rFonts w:ascii="Arial" w:eastAsia="Batang" w:hAnsi="Arial" w:cs="Arial"/>
          <w:i/>
          <w:iCs/>
          <w:color w:val="0D0D0D"/>
        </w:rPr>
        <w:t>ti</w:t>
      </w:r>
      <w:r w:rsidR="008A7CF8" w:rsidRPr="00C2011A">
        <w:rPr>
          <w:rFonts w:ascii="Arial" w:eastAsia="Batang" w:hAnsi="Arial" w:cs="Arial"/>
          <w:i/>
          <w:iCs/>
          <w:color w:val="0D0D0D"/>
        </w:rPr>
        <w:t xml:space="preserve"> per le competenze acquisite</w:t>
      </w:r>
      <w:r w:rsidR="00A1370F" w:rsidRPr="00C2011A">
        <w:rPr>
          <w:rFonts w:ascii="Arial" w:eastAsia="Batang" w:hAnsi="Arial" w:cs="Arial"/>
          <w:i/>
          <w:iCs/>
          <w:color w:val="0D0D0D"/>
        </w:rPr>
        <w:t xml:space="preserve"> </w:t>
      </w:r>
    </w:p>
    <w:p w14:paraId="115B0DFB" w14:textId="768CA792" w:rsidR="00673582" w:rsidRPr="00250118" w:rsidRDefault="00673582" w:rsidP="00673582">
      <w:pPr>
        <w:shd w:val="clear" w:color="auto" w:fill="FFFFFF"/>
        <w:spacing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</w:p>
    <w:p w14:paraId="7A7F9D70" w14:textId="2314693B" w:rsidR="00915C7F" w:rsidRDefault="00673582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b/>
          <w:bCs/>
          <w:color w:val="0D0D0D"/>
          <w:sz w:val="21"/>
          <w:szCs w:val="21"/>
        </w:rPr>
      </w:pP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Roma, </w:t>
      </w:r>
      <w:r w:rsidR="00E71163" w:rsidRPr="00E71163">
        <w:rPr>
          <w:rFonts w:ascii="Arial" w:eastAsia="Batang" w:hAnsi="Arial" w:cs="Arial"/>
          <w:b/>
          <w:bCs/>
          <w:color w:val="0D0D0D"/>
          <w:sz w:val="21"/>
          <w:szCs w:val="21"/>
        </w:rPr>
        <w:t>23</w:t>
      </w:r>
      <w:r w:rsidRPr="00C34D49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F471EB" w:rsidRPr="00F471EB">
        <w:rPr>
          <w:rFonts w:ascii="Arial" w:eastAsia="Batang" w:hAnsi="Arial" w:cs="Arial"/>
          <w:b/>
          <w:bCs/>
          <w:color w:val="0D0D0D"/>
          <w:sz w:val="21"/>
          <w:szCs w:val="21"/>
        </w:rPr>
        <w:t>d</w:t>
      </w:r>
      <w:bookmarkStart w:id="0" w:name="_GoBack"/>
      <w:bookmarkEnd w:id="0"/>
      <w:r w:rsidR="00F471EB" w:rsidRPr="00F471EB">
        <w:rPr>
          <w:rFonts w:ascii="Arial" w:eastAsia="Batang" w:hAnsi="Arial" w:cs="Arial"/>
          <w:b/>
          <w:bCs/>
          <w:color w:val="0D0D0D"/>
          <w:sz w:val="21"/>
          <w:szCs w:val="21"/>
        </w:rPr>
        <w:t>icembre</w:t>
      </w:r>
      <w:r w:rsidR="00C34D49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>20</w:t>
      </w:r>
      <w:r w:rsidR="008A7CF8">
        <w:rPr>
          <w:rFonts w:ascii="Arial" w:eastAsia="Batang" w:hAnsi="Arial" w:cs="Arial"/>
          <w:b/>
          <w:bCs/>
          <w:color w:val="0D0D0D"/>
          <w:sz w:val="21"/>
          <w:szCs w:val="21"/>
        </w:rPr>
        <w:t>20</w:t>
      </w:r>
      <w:r w:rsidRPr="00250118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80206D" w:rsidRPr="0062769F">
        <w:rPr>
          <w:rFonts w:ascii="Arial" w:eastAsia="Batang" w:hAnsi="Arial" w:cs="Arial"/>
          <w:bCs/>
          <w:color w:val="0D0D0D"/>
          <w:sz w:val="21"/>
          <w:szCs w:val="21"/>
        </w:rPr>
        <w:t>–</w:t>
      </w:r>
      <w:r w:rsidR="008A7CF8"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 </w:t>
      </w:r>
      <w:r w:rsidR="0031601F" w:rsidRPr="0031601F">
        <w:rPr>
          <w:rFonts w:ascii="Arial" w:eastAsia="Batang" w:hAnsi="Arial" w:cs="Arial"/>
          <w:bCs/>
          <w:color w:val="0D0D0D"/>
          <w:sz w:val="21"/>
          <w:szCs w:val="21"/>
        </w:rPr>
        <w:t xml:space="preserve">Per chi soffre di diabete non basta tenere sotto controllo </w:t>
      </w:r>
      <w:r w:rsidR="00F95EA5" w:rsidRPr="00DC1FB7">
        <w:rPr>
          <w:rFonts w:ascii="Arial" w:eastAsia="Batang" w:hAnsi="Arial" w:cs="Arial"/>
          <w:bCs/>
          <w:sz w:val="21"/>
          <w:szCs w:val="21"/>
        </w:rPr>
        <w:t>solo</w:t>
      </w:r>
      <w:r w:rsidR="00F95EA5">
        <w:rPr>
          <w:rFonts w:ascii="Arial" w:eastAsia="Batang" w:hAnsi="Arial" w:cs="Arial"/>
          <w:bCs/>
          <w:color w:val="0D0D0D"/>
          <w:sz w:val="21"/>
          <w:szCs w:val="21"/>
        </w:rPr>
        <w:t xml:space="preserve"> </w:t>
      </w:r>
      <w:r w:rsidR="0031601F" w:rsidRPr="0031601F">
        <w:rPr>
          <w:rFonts w:ascii="Arial" w:eastAsia="Batang" w:hAnsi="Arial" w:cs="Arial"/>
          <w:bCs/>
          <w:color w:val="0D0D0D"/>
          <w:sz w:val="21"/>
          <w:szCs w:val="21"/>
        </w:rPr>
        <w:t>la glicemia.</w:t>
      </w:r>
      <w:r w:rsidR="0031601F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</w:t>
      </w:r>
      <w:r w:rsidR="00C34D49">
        <w:rPr>
          <w:rFonts w:ascii="Arial" w:eastAsia="Batang" w:hAnsi="Arial" w:cs="Arial"/>
          <w:color w:val="0D0D0D"/>
          <w:sz w:val="21"/>
          <w:szCs w:val="21"/>
        </w:rPr>
        <w:t>A</w:t>
      </w:r>
      <w:r w:rsidR="00C2011A" w:rsidRPr="0017116E">
        <w:rPr>
          <w:rFonts w:ascii="Arial" w:eastAsia="Batang" w:hAnsi="Arial" w:cs="Arial"/>
          <w:color w:val="0D0D0D"/>
          <w:sz w:val="21"/>
          <w:szCs w:val="21"/>
        </w:rPr>
        <w:t>nco</w:t>
      </w:r>
      <w:r w:rsidR="0062769F">
        <w:rPr>
          <w:rFonts w:ascii="Arial" w:eastAsia="Batang" w:hAnsi="Arial" w:cs="Arial"/>
          <w:color w:val="0D0D0D"/>
          <w:sz w:val="21"/>
          <w:szCs w:val="21"/>
        </w:rPr>
        <w:t xml:space="preserve">ra oggi, </w:t>
      </w:r>
      <w:r w:rsidR="00C2011A">
        <w:rPr>
          <w:rFonts w:ascii="Arial" w:eastAsia="Batang" w:hAnsi="Arial" w:cs="Arial"/>
          <w:color w:val="0D0D0D"/>
          <w:sz w:val="21"/>
          <w:szCs w:val="21"/>
        </w:rPr>
        <w:t>le malattie cardi</w:t>
      </w:r>
      <w:r w:rsidR="002611CD">
        <w:rPr>
          <w:rFonts w:ascii="Arial" w:eastAsia="Batang" w:hAnsi="Arial" w:cs="Arial"/>
          <w:color w:val="0D0D0D"/>
          <w:sz w:val="21"/>
          <w:szCs w:val="21"/>
        </w:rPr>
        <w:t xml:space="preserve">ovascolari </w:t>
      </w:r>
      <w:r w:rsidR="00967F77">
        <w:rPr>
          <w:rFonts w:ascii="Arial" w:eastAsia="Batang" w:hAnsi="Arial" w:cs="Arial"/>
          <w:color w:val="0D0D0D"/>
          <w:sz w:val="21"/>
          <w:szCs w:val="21"/>
        </w:rPr>
        <w:t xml:space="preserve">e renali </w:t>
      </w:r>
      <w:r w:rsidR="002611CD">
        <w:rPr>
          <w:rFonts w:ascii="Arial" w:eastAsia="Batang" w:hAnsi="Arial" w:cs="Arial"/>
          <w:color w:val="0D0D0D"/>
          <w:sz w:val="21"/>
          <w:szCs w:val="21"/>
        </w:rPr>
        <w:t xml:space="preserve">rappresentano </w:t>
      </w:r>
      <w:r w:rsidR="00967F77">
        <w:rPr>
          <w:rFonts w:ascii="Arial" w:eastAsia="Batang" w:hAnsi="Arial" w:cs="Arial"/>
          <w:color w:val="0D0D0D"/>
          <w:sz w:val="21"/>
          <w:szCs w:val="21"/>
        </w:rPr>
        <w:t>le principali cause</w:t>
      </w:r>
      <w:r w:rsidR="0017116E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2611CD">
        <w:rPr>
          <w:rFonts w:ascii="Arial" w:eastAsia="Batang" w:hAnsi="Arial" w:cs="Arial"/>
          <w:color w:val="0D0D0D"/>
          <w:sz w:val="21"/>
          <w:szCs w:val="21"/>
        </w:rPr>
        <w:t xml:space="preserve">di mortalità e morbilità </w:t>
      </w:r>
      <w:r w:rsidR="0062769F">
        <w:rPr>
          <w:rFonts w:ascii="Arial" w:eastAsia="Batang" w:hAnsi="Arial" w:cs="Arial"/>
          <w:color w:val="0D0D0D"/>
          <w:sz w:val="21"/>
          <w:szCs w:val="21"/>
        </w:rPr>
        <w:t>nelle</w:t>
      </w:r>
      <w:r w:rsidR="002611CD">
        <w:rPr>
          <w:rFonts w:ascii="Arial" w:eastAsia="Batang" w:hAnsi="Arial" w:cs="Arial"/>
          <w:color w:val="0D0D0D"/>
          <w:sz w:val="21"/>
          <w:szCs w:val="21"/>
        </w:rPr>
        <w:t xml:space="preserve"> persone con diabete</w:t>
      </w:r>
      <w:r w:rsidR="0017116E">
        <w:rPr>
          <w:rFonts w:ascii="Arial" w:eastAsia="Batang" w:hAnsi="Arial" w:cs="Arial"/>
          <w:color w:val="0D0D0D"/>
          <w:sz w:val="21"/>
          <w:szCs w:val="21"/>
        </w:rPr>
        <w:t xml:space="preserve"> di tipo </w:t>
      </w:r>
      <w:r w:rsidR="00551AAA">
        <w:rPr>
          <w:rFonts w:ascii="Arial" w:eastAsia="Batang" w:hAnsi="Arial" w:cs="Arial"/>
          <w:color w:val="0D0D0D"/>
          <w:sz w:val="21"/>
          <w:szCs w:val="21"/>
        </w:rPr>
        <w:t>2</w:t>
      </w:r>
      <w:r w:rsidR="0062769F">
        <w:rPr>
          <w:rFonts w:ascii="Arial" w:eastAsia="Batang" w:hAnsi="Arial" w:cs="Arial"/>
          <w:color w:val="0D0D0D"/>
          <w:sz w:val="21"/>
          <w:szCs w:val="21"/>
        </w:rPr>
        <w:t>:</w:t>
      </w:r>
      <w:r w:rsidR="00DC1FB7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4F70C1" w:rsidRPr="00DC1FB7">
        <w:rPr>
          <w:rFonts w:ascii="Arial" w:eastAsia="Batang" w:hAnsi="Arial" w:cs="Arial"/>
          <w:sz w:val="21"/>
          <w:szCs w:val="21"/>
        </w:rPr>
        <w:t xml:space="preserve">il diabete aumenta di 2-4 volte il rischio di malattia coronarica e di ictus </w:t>
      </w:r>
      <w:r w:rsidR="00085C5B" w:rsidRPr="00DC1FB7">
        <w:rPr>
          <w:rFonts w:ascii="Arial" w:eastAsia="Batang" w:hAnsi="Arial" w:cs="Arial"/>
          <w:sz w:val="21"/>
          <w:szCs w:val="21"/>
        </w:rPr>
        <w:t>e</w:t>
      </w:r>
      <w:r w:rsidR="004F70C1" w:rsidRPr="00DC1FB7">
        <w:rPr>
          <w:rFonts w:ascii="Arial" w:eastAsia="Batang" w:hAnsi="Arial" w:cs="Arial"/>
          <w:sz w:val="21"/>
          <w:szCs w:val="21"/>
        </w:rPr>
        <w:t xml:space="preserve"> circa il 60% circa della mortalità nella persona con diabete è dovuta a malattia cardiovascolare</w:t>
      </w:r>
      <w:r w:rsidR="00085C5B" w:rsidRPr="00DC1FB7">
        <w:rPr>
          <w:rFonts w:ascii="Arial" w:eastAsia="Batang" w:hAnsi="Arial" w:cs="Arial"/>
          <w:sz w:val="21"/>
          <w:szCs w:val="21"/>
        </w:rPr>
        <w:t xml:space="preserve"> Inoltre</w:t>
      </w:r>
      <w:r w:rsidR="00DC1FB7">
        <w:rPr>
          <w:rFonts w:ascii="Arial" w:eastAsia="Batang" w:hAnsi="Arial" w:cs="Arial"/>
          <w:sz w:val="21"/>
          <w:szCs w:val="21"/>
        </w:rPr>
        <w:t xml:space="preserve">, </w:t>
      </w:r>
      <w:r w:rsidR="0062769F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il 30-40% dei pazienti </w:t>
      </w:r>
      <w:r w:rsidR="004F70C1">
        <w:rPr>
          <w:rFonts w:ascii="Arial" w:eastAsia="Batang" w:hAnsi="Arial" w:cs="Arial"/>
          <w:b/>
          <w:bCs/>
          <w:color w:val="0D0D0D"/>
          <w:sz w:val="21"/>
          <w:szCs w:val="21"/>
        </w:rPr>
        <w:t>presentano</w:t>
      </w:r>
      <w:r w:rsidR="0062769F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 un danno renale diabete-</w:t>
      </w:r>
      <w:r w:rsidR="00551AAA" w:rsidRPr="00D352AF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correlato. </w:t>
      </w:r>
    </w:p>
    <w:p w14:paraId="6CB1F8C5" w14:textId="70F1D35B" w:rsidR="00460C80" w:rsidRPr="00460C80" w:rsidRDefault="00460C80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>Questo il tema oggetto del</w:t>
      </w:r>
      <w:r w:rsidRPr="00D352AF">
        <w:rPr>
          <w:rFonts w:ascii="Arial" w:eastAsia="Batang" w:hAnsi="Arial" w:cs="Arial"/>
          <w:color w:val="0D0D0D"/>
          <w:sz w:val="21"/>
          <w:szCs w:val="21"/>
        </w:rPr>
        <w:t xml:space="preserve"> secondo percorso</w:t>
      </w:r>
      <w:r w:rsidR="00967F77">
        <w:rPr>
          <w:rFonts w:ascii="Arial" w:eastAsia="Batang" w:hAnsi="Arial" w:cs="Arial"/>
          <w:color w:val="0D0D0D"/>
          <w:sz w:val="21"/>
          <w:szCs w:val="21"/>
        </w:rPr>
        <w:t xml:space="preserve"> formativo</w:t>
      </w:r>
      <w:r w:rsidRPr="00D352AF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>
        <w:rPr>
          <w:rFonts w:ascii="Arial" w:eastAsia="Batang" w:hAnsi="Arial" w:cs="Arial"/>
          <w:color w:val="0D0D0D"/>
          <w:sz w:val="21"/>
          <w:szCs w:val="21"/>
        </w:rPr>
        <w:t>“</w:t>
      </w:r>
      <w:r w:rsidRPr="00D5351E">
        <w:rPr>
          <w:rFonts w:ascii="Arial" w:eastAsia="Batang" w:hAnsi="Arial" w:cs="Arial"/>
          <w:b/>
          <w:bCs/>
          <w:color w:val="0D0D0D"/>
          <w:sz w:val="21"/>
          <w:szCs w:val="21"/>
        </w:rPr>
        <w:t>Diabete, cuore, rene: tre problemi, un problema</w:t>
      </w:r>
      <w:r w:rsidR="0062769F">
        <w:rPr>
          <w:rFonts w:ascii="Arial" w:eastAsia="Batang" w:hAnsi="Arial" w:cs="Arial"/>
          <w:color w:val="0D0D0D"/>
          <w:sz w:val="21"/>
          <w:szCs w:val="21"/>
        </w:rPr>
        <w:t xml:space="preserve">”, </w:t>
      </w:r>
      <w:r w:rsidR="0062769F" w:rsidRPr="0062769F">
        <w:rPr>
          <w:rFonts w:ascii="Arial" w:eastAsia="Batang" w:hAnsi="Arial" w:cs="Arial"/>
          <w:bCs/>
          <w:color w:val="0D0D0D"/>
          <w:sz w:val="21"/>
          <w:szCs w:val="21"/>
        </w:rPr>
        <w:t>organizzato dall’</w:t>
      </w:r>
      <w:r w:rsidR="0062769F" w:rsidRPr="0062769F">
        <w:rPr>
          <w:rFonts w:ascii="Arial" w:eastAsia="Batang" w:hAnsi="Arial" w:cs="Arial"/>
          <w:b/>
          <w:bCs/>
          <w:color w:val="0D0D0D"/>
          <w:sz w:val="21"/>
          <w:szCs w:val="21"/>
        </w:rPr>
        <w:t xml:space="preserve">Associazione Medici Diabetologi (AMD) 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con il supporto incondizionato </w:t>
      </w:r>
      <w:r w:rsidR="0062769F" w:rsidRPr="0062769F">
        <w:rPr>
          <w:rFonts w:ascii="Arial" w:eastAsia="Batang" w:hAnsi="Arial" w:cs="Arial"/>
          <w:bCs/>
          <w:color w:val="0D0D0D"/>
          <w:sz w:val="21"/>
          <w:szCs w:val="21"/>
        </w:rPr>
        <w:t>di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 Mundipharma </w:t>
      </w:r>
      <w:r w:rsidR="0062769F">
        <w:rPr>
          <w:rFonts w:ascii="Arial" w:eastAsia="Batang" w:hAnsi="Arial" w:cs="Arial"/>
          <w:bCs/>
          <w:color w:val="0D0D0D"/>
          <w:sz w:val="21"/>
          <w:szCs w:val="21"/>
        </w:rPr>
        <w:t>e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 Takeda</w:t>
      </w:r>
      <w:r w:rsidR="0062769F" w:rsidRPr="0062769F">
        <w:rPr>
          <w:rFonts w:ascii="Arial" w:eastAsia="Batang" w:hAnsi="Arial" w:cs="Arial"/>
          <w:color w:val="0D0D0D"/>
          <w:sz w:val="21"/>
          <w:szCs w:val="21"/>
        </w:rPr>
        <w:t xml:space="preserve">. </w:t>
      </w:r>
      <w:r w:rsidR="0062769F">
        <w:rPr>
          <w:rFonts w:ascii="Arial" w:eastAsia="Batang" w:hAnsi="Arial" w:cs="Arial"/>
          <w:color w:val="0D0D0D"/>
          <w:sz w:val="21"/>
          <w:szCs w:val="21"/>
        </w:rPr>
        <w:t xml:space="preserve">Il percorso rientra nel programma di 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certificazione delle competenze </w:t>
      </w:r>
      <w:r w:rsidR="0062769F">
        <w:rPr>
          <w:rFonts w:ascii="Arial" w:eastAsia="Batang" w:hAnsi="Arial" w:cs="Arial"/>
          <w:bCs/>
          <w:color w:val="0D0D0D"/>
          <w:sz w:val="21"/>
          <w:szCs w:val="21"/>
        </w:rPr>
        <w:t>del diabetologo, relativamente a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l profilo professionale “Medico diabetologo esperto in gestione </w:t>
      </w:r>
      <w:r w:rsidR="007A187D" w:rsidRPr="0062769F">
        <w:rPr>
          <w:rFonts w:ascii="Arial" w:eastAsia="Batang" w:hAnsi="Arial" w:cs="Arial"/>
          <w:bCs/>
          <w:color w:val="0D0D0D"/>
          <w:sz w:val="21"/>
          <w:szCs w:val="21"/>
        </w:rPr>
        <w:t>delle complicanze</w:t>
      </w:r>
      <w:r w:rsidRPr="0062769F">
        <w:rPr>
          <w:rFonts w:ascii="Arial" w:eastAsia="Batang" w:hAnsi="Arial" w:cs="Arial"/>
          <w:bCs/>
          <w:color w:val="0D0D0D"/>
          <w:sz w:val="21"/>
          <w:szCs w:val="21"/>
        </w:rPr>
        <w:t xml:space="preserve"> cardiovascolari con diabete di tipo 2</w:t>
      </w:r>
      <w:r w:rsidR="009E3695" w:rsidRPr="0062769F">
        <w:rPr>
          <w:rFonts w:ascii="Arial" w:eastAsia="Batang" w:hAnsi="Arial" w:cs="Arial"/>
          <w:bCs/>
          <w:color w:val="0D0D0D"/>
          <w:sz w:val="21"/>
          <w:szCs w:val="21"/>
        </w:rPr>
        <w:t>”</w:t>
      </w:r>
      <w:r w:rsidRPr="0062769F">
        <w:rPr>
          <w:rFonts w:ascii="Arial" w:eastAsia="Batang" w:hAnsi="Arial" w:cs="Arial"/>
          <w:color w:val="0D0D0D"/>
          <w:sz w:val="21"/>
          <w:szCs w:val="21"/>
        </w:rPr>
        <w:t xml:space="preserve">. 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 </w:t>
      </w:r>
    </w:p>
    <w:p w14:paraId="19731E96" w14:textId="509197FB" w:rsidR="00C5148C" w:rsidRDefault="008D6348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color w:val="0D0D0D"/>
          <w:sz w:val="21"/>
          <w:szCs w:val="21"/>
        </w:rPr>
        <w:t>Il</w:t>
      </w:r>
      <w:r w:rsidR="00C5148C" w:rsidRPr="00D5351E">
        <w:rPr>
          <w:rFonts w:ascii="Arial" w:eastAsia="Batang" w:hAnsi="Arial" w:cs="Arial"/>
          <w:color w:val="0D0D0D"/>
          <w:sz w:val="21"/>
          <w:szCs w:val="21"/>
        </w:rPr>
        <w:t xml:space="preserve"> diabete rappresenta un fattore di rischio indipendente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 (cioè di per sé decisivo, a prescindere dalla presenza di altri fattori) p</w:t>
      </w:r>
      <w:r w:rsidRPr="00D5351E">
        <w:rPr>
          <w:rFonts w:ascii="Arial" w:eastAsia="Batang" w:hAnsi="Arial" w:cs="Arial"/>
          <w:color w:val="0D0D0D"/>
          <w:sz w:val="21"/>
          <w:szCs w:val="21"/>
        </w:rPr>
        <w:t>er l’insorgenza di malattie cardiovascolari e renali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. Per questo motivo, </w:t>
      </w:r>
      <w:r w:rsidR="00C5148C">
        <w:rPr>
          <w:rFonts w:ascii="Arial" w:eastAsia="Batang" w:hAnsi="Arial" w:cs="Arial"/>
          <w:color w:val="0D0D0D"/>
          <w:sz w:val="21"/>
          <w:szCs w:val="21"/>
        </w:rPr>
        <w:t>è fondamentale approcciarsi alla patologia a 360°</w:t>
      </w:r>
      <w:r>
        <w:rPr>
          <w:rFonts w:ascii="Arial" w:eastAsia="Batang" w:hAnsi="Arial" w:cs="Arial"/>
          <w:color w:val="0D0D0D"/>
          <w:sz w:val="21"/>
          <w:szCs w:val="21"/>
        </w:rPr>
        <w:t>,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per ridurre il rischio </w:t>
      </w:r>
      <w:r>
        <w:rPr>
          <w:rFonts w:ascii="Arial" w:eastAsia="Batang" w:hAnsi="Arial" w:cs="Arial"/>
          <w:color w:val="0D0D0D"/>
          <w:sz w:val="21"/>
          <w:szCs w:val="21"/>
        </w:rPr>
        <w:t>che si sviluppino complicanze.</w:t>
      </w:r>
      <w:r w:rsidR="00D5351E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>
        <w:rPr>
          <w:rFonts w:ascii="Arial" w:eastAsia="Batang" w:hAnsi="Arial" w:cs="Arial"/>
          <w:color w:val="0D0D0D"/>
          <w:sz w:val="21"/>
          <w:szCs w:val="21"/>
        </w:rPr>
        <w:t>O</w:t>
      </w:r>
      <w:r w:rsidR="00D5351E">
        <w:rPr>
          <w:rFonts w:ascii="Arial" w:eastAsia="Batang" w:hAnsi="Arial" w:cs="Arial"/>
          <w:color w:val="0D0D0D"/>
          <w:sz w:val="21"/>
          <w:szCs w:val="21"/>
        </w:rPr>
        <w:t>ggi la diabetologia ha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a disposizione nuovi </w:t>
      </w:r>
      <w:r w:rsidR="0070777D">
        <w:rPr>
          <w:rFonts w:ascii="Arial" w:eastAsia="Batang" w:hAnsi="Arial" w:cs="Arial"/>
          <w:color w:val="0D0D0D"/>
          <w:sz w:val="21"/>
          <w:szCs w:val="21"/>
        </w:rPr>
        <w:t xml:space="preserve">strumenti terapeutici </w:t>
      </w:r>
      <w:r w:rsidR="00C5148C">
        <w:rPr>
          <w:rFonts w:ascii="Arial" w:eastAsia="Batang" w:hAnsi="Arial" w:cs="Arial"/>
          <w:color w:val="0D0D0D"/>
          <w:sz w:val="21"/>
          <w:szCs w:val="21"/>
        </w:rPr>
        <w:t>d</w:t>
      </w:r>
      <w:r w:rsidR="00D5351E">
        <w:rPr>
          <w:rFonts w:ascii="Arial" w:eastAsia="Batang" w:hAnsi="Arial" w:cs="Arial"/>
          <w:color w:val="0D0D0D"/>
          <w:sz w:val="21"/>
          <w:szCs w:val="21"/>
        </w:rPr>
        <w:t>alla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comprovata efficacia </w:t>
      </w:r>
      <w:r w:rsidR="00D5351E">
        <w:rPr>
          <w:rFonts w:ascii="Arial" w:eastAsia="Batang" w:hAnsi="Arial" w:cs="Arial"/>
          <w:color w:val="0D0D0D"/>
          <w:sz w:val="21"/>
          <w:szCs w:val="21"/>
        </w:rPr>
        <w:t xml:space="preserve">clinica </w:t>
      </w:r>
      <w:r w:rsidR="0070777D">
        <w:rPr>
          <w:rFonts w:ascii="Arial" w:eastAsia="Batang" w:hAnsi="Arial" w:cs="Arial"/>
          <w:color w:val="0D0D0D"/>
          <w:sz w:val="21"/>
          <w:szCs w:val="21"/>
        </w:rPr>
        <w:t xml:space="preserve">per </w:t>
      </w:r>
      <w:r>
        <w:rPr>
          <w:rFonts w:ascii="Arial" w:eastAsia="Batang" w:hAnsi="Arial" w:cs="Arial"/>
          <w:color w:val="0D0D0D"/>
          <w:sz w:val="21"/>
          <w:szCs w:val="21"/>
        </w:rPr>
        <w:t xml:space="preserve">il trattamento del diabete di tipo 2, </w:t>
      </w:r>
      <w:r w:rsidR="0070777D">
        <w:rPr>
          <w:rFonts w:ascii="Arial" w:eastAsia="Batang" w:hAnsi="Arial" w:cs="Arial"/>
          <w:color w:val="0D0D0D"/>
          <w:sz w:val="21"/>
          <w:szCs w:val="21"/>
        </w:rPr>
        <w:t>in grado di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70777D">
        <w:rPr>
          <w:rFonts w:ascii="Arial" w:eastAsia="Batang" w:hAnsi="Arial" w:cs="Arial"/>
          <w:color w:val="0D0D0D"/>
          <w:sz w:val="21"/>
          <w:szCs w:val="21"/>
        </w:rPr>
        <w:t>ridurre significativamente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70777D">
        <w:rPr>
          <w:rFonts w:ascii="Arial" w:eastAsia="Batang" w:hAnsi="Arial" w:cs="Arial"/>
          <w:color w:val="0D0D0D"/>
          <w:sz w:val="21"/>
          <w:szCs w:val="21"/>
        </w:rPr>
        <w:t>i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l rischio cardio-renale, con </w:t>
      </w:r>
      <w:r>
        <w:rPr>
          <w:rFonts w:ascii="Arial" w:eastAsia="Batang" w:hAnsi="Arial" w:cs="Arial"/>
          <w:color w:val="0D0D0D"/>
          <w:sz w:val="21"/>
          <w:szCs w:val="21"/>
        </w:rPr>
        <w:t>notevoli benefici di salute, in particolare per i pazienti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maggiormente espost</w:t>
      </w:r>
      <w:r>
        <w:rPr>
          <w:rFonts w:ascii="Arial" w:eastAsia="Batang" w:hAnsi="Arial" w:cs="Arial"/>
          <w:color w:val="0D0D0D"/>
          <w:sz w:val="21"/>
          <w:szCs w:val="21"/>
        </w:rPr>
        <w:t>i al rischio di</w:t>
      </w:r>
      <w:r w:rsidR="0070777D">
        <w:rPr>
          <w:rFonts w:ascii="Arial" w:eastAsia="Batang" w:hAnsi="Arial" w:cs="Arial"/>
          <w:color w:val="0D0D0D"/>
          <w:sz w:val="21"/>
          <w:szCs w:val="21"/>
        </w:rPr>
        <w:t xml:space="preserve"> complicanze.</w:t>
      </w:r>
      <w:r w:rsidR="00C5148C">
        <w:rPr>
          <w:rFonts w:ascii="Arial" w:eastAsia="Batang" w:hAnsi="Arial" w:cs="Arial"/>
          <w:color w:val="0D0D0D"/>
          <w:sz w:val="21"/>
          <w:szCs w:val="21"/>
        </w:rPr>
        <w:t xml:space="preserve"> </w:t>
      </w:r>
    </w:p>
    <w:p w14:paraId="0BA6D8D8" w14:textId="2D0BCE1E" w:rsidR="008A7CF8" w:rsidRPr="00967F77" w:rsidRDefault="0070777D" w:rsidP="00373BA5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</w:pPr>
      <w:r>
        <w:rPr>
          <w:rFonts w:ascii="Arial" w:eastAsia="Batang" w:hAnsi="Arial" w:cs="Arial"/>
          <w:i/>
          <w:iCs/>
          <w:color w:val="0D0D0D"/>
          <w:sz w:val="21"/>
          <w:szCs w:val="21"/>
        </w:rPr>
        <w:t>“L’inquadramento inziale del pazien</w:t>
      </w:r>
      <w:r w:rsidR="00C34D49">
        <w:rPr>
          <w:rFonts w:ascii="Arial" w:eastAsia="Batang" w:hAnsi="Arial" w:cs="Arial"/>
          <w:i/>
          <w:iCs/>
          <w:color w:val="0D0D0D"/>
          <w:sz w:val="21"/>
          <w:szCs w:val="21"/>
        </w:rPr>
        <w:t>te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è fondamentale per la personalizzazione della strategia di cur</w:t>
      </w:r>
      <w:r w:rsidR="00C34D49">
        <w:rPr>
          <w:rFonts w:ascii="Arial" w:eastAsia="Batang" w:hAnsi="Arial" w:cs="Arial"/>
          <w:i/>
          <w:iCs/>
          <w:color w:val="0D0D0D"/>
          <w:sz w:val="21"/>
          <w:szCs w:val="21"/>
        </w:rPr>
        <w:t>a e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non può prescindere dalla verifica </w:t>
      </w:r>
      <w:r w:rsidR="00C34D49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e valutazione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della </w:t>
      </w:r>
      <w:r w:rsidR="004F70C1" w:rsidRPr="00DC1FB7">
        <w:rPr>
          <w:rFonts w:ascii="Arial" w:eastAsia="Batang" w:hAnsi="Arial" w:cs="Arial"/>
          <w:i/>
          <w:iCs/>
          <w:sz w:val="21"/>
          <w:szCs w:val="21"/>
        </w:rPr>
        <w:t>presenza</w:t>
      </w:r>
      <w:r w:rsidRPr="00DC1FB7">
        <w:rPr>
          <w:rFonts w:ascii="Arial" w:eastAsia="Batang" w:hAnsi="Arial" w:cs="Arial"/>
          <w:i/>
          <w:iCs/>
          <w:sz w:val="21"/>
          <w:szCs w:val="21"/>
        </w:rPr>
        <w:t xml:space="preserve">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di complicanze in atto o silenti, al pari di fattori di rischio cardio-renali </w:t>
      </w:r>
      <w:r w:rsidR="00915C7F">
        <w:rPr>
          <w:rFonts w:ascii="Arial" w:eastAsia="Batang" w:hAnsi="Arial" w:cs="Arial"/>
          <w:color w:val="0D0D0D"/>
          <w:sz w:val="21"/>
          <w:szCs w:val="21"/>
        </w:rPr>
        <w:t xml:space="preserve">- spiega </w:t>
      </w:r>
      <w:r w:rsidR="00915C7F" w:rsidRPr="00915C7F">
        <w:rPr>
          <w:rFonts w:ascii="Arial" w:eastAsia="Batang" w:hAnsi="Arial" w:cs="Arial"/>
          <w:b/>
          <w:bCs/>
          <w:color w:val="0D0D0D"/>
          <w:sz w:val="21"/>
          <w:szCs w:val="21"/>
        </w:rPr>
        <w:t>Franco Tuccinardi</w:t>
      </w:r>
      <w:r w:rsidR="00460C80">
        <w:rPr>
          <w:rFonts w:ascii="Arial" w:eastAsia="Batang" w:hAnsi="Arial" w:cs="Arial"/>
          <w:color w:val="0D0D0D"/>
          <w:sz w:val="21"/>
          <w:szCs w:val="21"/>
        </w:rPr>
        <w:t xml:space="preserve">, </w:t>
      </w:r>
      <w:r w:rsidR="00460C80" w:rsidRPr="008D6348">
        <w:rPr>
          <w:rFonts w:ascii="Arial" w:eastAsia="Batang" w:hAnsi="Arial" w:cs="Arial"/>
          <w:b/>
          <w:color w:val="0D0D0D"/>
          <w:sz w:val="21"/>
          <w:szCs w:val="21"/>
        </w:rPr>
        <w:t xml:space="preserve">Responsabile scientifico del percorso </w:t>
      </w:r>
      <w:r w:rsidRPr="008D6348">
        <w:rPr>
          <w:rFonts w:ascii="Arial" w:eastAsia="Batang" w:hAnsi="Arial" w:cs="Arial"/>
          <w:b/>
          <w:color w:val="0D0D0D"/>
          <w:sz w:val="21"/>
          <w:szCs w:val="21"/>
        </w:rPr>
        <w:t xml:space="preserve">formativo </w:t>
      </w:r>
      <w:r w:rsidR="00460C80" w:rsidRPr="008D6348">
        <w:rPr>
          <w:rFonts w:ascii="Arial" w:eastAsia="Batang" w:hAnsi="Arial" w:cs="Arial"/>
          <w:b/>
          <w:color w:val="0D0D0D"/>
          <w:sz w:val="21"/>
          <w:szCs w:val="21"/>
        </w:rPr>
        <w:t>AMD</w:t>
      </w:r>
      <w:r w:rsidR="009E3695">
        <w:rPr>
          <w:rFonts w:ascii="Arial" w:eastAsia="Batang" w:hAnsi="Arial" w:cs="Arial"/>
          <w:color w:val="0D0D0D"/>
          <w:sz w:val="21"/>
          <w:szCs w:val="21"/>
        </w:rPr>
        <w:t xml:space="preserve">. </w:t>
      </w:r>
      <w:r w:rsidR="00CC2EF7">
        <w:rPr>
          <w:rFonts w:ascii="Arial" w:eastAsia="Batang" w:hAnsi="Arial" w:cs="Arial"/>
          <w:i/>
          <w:iCs/>
          <w:color w:val="0D0D0D"/>
          <w:sz w:val="21"/>
          <w:szCs w:val="21"/>
        </w:rPr>
        <w:t>L’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approccio globale alla patologia diabetica, insieme alla responsabilizzazione del </w:t>
      </w:r>
      <w:r w:rsidR="00F65124">
        <w:rPr>
          <w:rFonts w:ascii="Arial" w:eastAsia="Batang" w:hAnsi="Arial" w:cs="Arial"/>
          <w:i/>
          <w:iCs/>
          <w:color w:val="0D0D0D"/>
          <w:sz w:val="21"/>
          <w:szCs w:val="21"/>
        </w:rPr>
        <w:t>paziente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8D6348">
        <w:rPr>
          <w:rFonts w:ascii="Arial" w:eastAsia="Batang" w:hAnsi="Arial" w:cs="Arial"/>
          <w:i/>
          <w:iCs/>
          <w:color w:val="0D0D0D"/>
          <w:sz w:val="21"/>
          <w:szCs w:val="21"/>
        </w:rPr>
        <w:t>che presenta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fattori di rischio</w:t>
      </w:r>
      <w:r w:rsidR="008D634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(obesità, familiarità,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>predisposizione genetica</w:t>
      </w:r>
      <w:r w:rsidR="008D6348">
        <w:rPr>
          <w:rFonts w:ascii="Arial" w:eastAsia="Batang" w:hAnsi="Arial" w:cs="Arial"/>
          <w:i/>
          <w:iCs/>
          <w:color w:val="0D0D0D"/>
          <w:sz w:val="21"/>
          <w:szCs w:val="21"/>
        </w:rPr>
        <w:t>)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e 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>alla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  <w:r w:rsidR="008D6348">
        <w:rPr>
          <w:rFonts w:ascii="Arial" w:eastAsia="Batang" w:hAnsi="Arial" w:cs="Arial"/>
          <w:i/>
          <w:iCs/>
          <w:color w:val="0D0D0D"/>
          <w:sz w:val="21"/>
          <w:szCs w:val="21"/>
        </w:rPr>
        <w:t>disponibilità di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farmaci innovativi, </w:t>
      </w:r>
      <w:r w:rsidR="00CC2EF7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può </w:t>
      </w:r>
      <w:r w:rsidR="00F65124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aiutare </w:t>
      </w:r>
      <w:r w:rsidR="008D6348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il diabetologo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a fare prevenzione 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>e a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ridurre il rischio cardiovascolare e renale 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nelle persone con diabete, 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>che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ricordiamo,</w:t>
      </w: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rappresentano le principali ca</w:t>
      </w:r>
      <w:r w:rsidR="00F65124">
        <w:rPr>
          <w:rFonts w:ascii="Arial" w:eastAsia="Batang" w:hAnsi="Arial" w:cs="Arial"/>
          <w:i/>
          <w:iCs/>
          <w:color w:val="0D0D0D"/>
          <w:sz w:val="21"/>
          <w:szCs w:val="21"/>
        </w:rPr>
        <w:t>use di morbilità e mortalità in questi soggetti</w:t>
      </w:r>
      <w:r w:rsidR="00CC2EF7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”. </w:t>
      </w:r>
    </w:p>
    <w:p w14:paraId="3689E984" w14:textId="4682B712" w:rsidR="004F204A" w:rsidRDefault="009E3695" w:rsidP="004F204A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color w:val="0D0D0D"/>
          <w:sz w:val="21"/>
          <w:szCs w:val="21"/>
        </w:rPr>
      </w:pPr>
      <w:r>
        <w:rPr>
          <w:rFonts w:ascii="Arial" w:eastAsia="Batang" w:hAnsi="Arial" w:cs="Arial"/>
          <w:i/>
          <w:iCs/>
          <w:color w:val="0D0D0D"/>
          <w:sz w:val="21"/>
          <w:szCs w:val="21"/>
        </w:rPr>
        <w:t>“</w:t>
      </w:r>
      <w:r w:rsidR="0070777D">
        <w:rPr>
          <w:rFonts w:ascii="Arial" w:eastAsia="Batang" w:hAnsi="Arial" w:cs="Arial"/>
          <w:i/>
          <w:iCs/>
          <w:color w:val="0D0D0D"/>
          <w:sz w:val="21"/>
          <w:szCs w:val="21"/>
        </w:rPr>
        <w:t>Il progetto di formazione e di certificazione delle competenze rappresenta il principale investimento strategico di AMD. Questo percorso</w:t>
      </w:r>
      <w:r w:rsidR="006F3A3E">
        <w:rPr>
          <w:rFonts w:ascii="Arial" w:eastAsia="Batang" w:hAnsi="Arial" w:cs="Arial"/>
          <w:i/>
          <w:iCs/>
          <w:color w:val="0D0D0D"/>
          <w:sz w:val="21"/>
          <w:szCs w:val="21"/>
        </w:rPr>
        <w:t>, al pari de</w:t>
      </w:r>
      <w:r w:rsidR="0070777D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gli altri che </w:t>
      </w:r>
      <w:r w:rsidR="006F3A3E">
        <w:rPr>
          <w:rFonts w:ascii="Arial" w:eastAsia="Batang" w:hAnsi="Arial" w:cs="Arial"/>
          <w:i/>
          <w:iCs/>
          <w:color w:val="0D0D0D"/>
          <w:sz w:val="21"/>
          <w:szCs w:val="21"/>
        </w:rPr>
        <w:t>verranno</w:t>
      </w:r>
      <w:r w:rsidR="0070777D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attivati nei prossimi mesi,</w:t>
      </w:r>
      <w:r w:rsidR="006F3A3E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offre l’opportunità al professionista </w:t>
      </w:r>
      <w:r w:rsidR="0070777D">
        <w:rPr>
          <w:rFonts w:ascii="Arial" w:eastAsia="Batang" w:hAnsi="Arial" w:cs="Arial"/>
          <w:i/>
          <w:iCs/>
          <w:color w:val="0D0D0D"/>
          <w:sz w:val="21"/>
          <w:szCs w:val="21"/>
        </w:rPr>
        <w:t>diabetolog</w:t>
      </w:r>
      <w:r w:rsidR="006F3A3E">
        <w:rPr>
          <w:rFonts w:ascii="Arial" w:eastAsia="Batang" w:hAnsi="Arial" w:cs="Arial"/>
          <w:i/>
          <w:iCs/>
          <w:color w:val="0D0D0D"/>
          <w:sz w:val="21"/>
          <w:szCs w:val="21"/>
        </w:rPr>
        <w:t>o</w:t>
      </w:r>
      <w:r w:rsidR="0070777D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di ampliare il proprio </w:t>
      </w:r>
      <w:r w:rsidR="0070777D" w:rsidRPr="0070777D">
        <w:rPr>
          <w:rFonts w:ascii="Arial" w:eastAsia="Batang" w:hAnsi="Arial" w:cs="Arial"/>
          <w:color w:val="0D0D0D"/>
          <w:sz w:val="21"/>
          <w:szCs w:val="21"/>
        </w:rPr>
        <w:t>expertise</w:t>
      </w:r>
      <w:r w:rsidR="006F3A3E">
        <w:rPr>
          <w:rFonts w:ascii="Arial" w:eastAsia="Batang" w:hAnsi="Arial" w:cs="Arial"/>
          <w:color w:val="0D0D0D"/>
          <w:sz w:val="21"/>
          <w:szCs w:val="21"/>
        </w:rPr>
        <w:t xml:space="preserve"> </w:t>
      </w:r>
      <w:r w:rsidR="006F3A3E">
        <w:rPr>
          <w:rFonts w:ascii="Arial" w:eastAsia="Batang" w:hAnsi="Arial" w:cs="Arial"/>
          <w:i/>
          <w:iCs/>
          <w:color w:val="0D0D0D"/>
          <w:sz w:val="21"/>
          <w:szCs w:val="21"/>
        </w:rPr>
        <w:t>per dar luogo a miglioramenti tangibili in termini di salute delle persone con diabete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. </w:t>
      </w:r>
      <w:r w:rsidR="00C356E6">
        <w:rPr>
          <w:rFonts w:ascii="Arial" w:eastAsia="Batang" w:hAnsi="Arial" w:cs="Arial"/>
          <w:i/>
          <w:iCs/>
          <w:color w:val="0D0D0D"/>
          <w:sz w:val="21"/>
          <w:szCs w:val="21"/>
        </w:rPr>
        <w:t>È un progetto che ci rende particolarmente orgogliosi perché,</w:t>
      </w:r>
      <w:r w:rsid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grazie al coinvolgimento di un </w:t>
      </w:r>
      <w:r w:rsidR="008644A5" w:rsidRP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Ente terzo e indipendente sotto l’egida di </w:t>
      </w:r>
      <w:proofErr w:type="spellStart"/>
      <w:r w:rsidR="008644A5" w:rsidRPr="008644A5">
        <w:rPr>
          <w:rFonts w:ascii="Arial" w:eastAsia="Batang" w:hAnsi="Arial" w:cs="Arial"/>
          <w:i/>
          <w:iCs/>
          <w:color w:val="0D0D0D"/>
          <w:sz w:val="21"/>
          <w:szCs w:val="21"/>
        </w:rPr>
        <w:t>Accredia</w:t>
      </w:r>
      <w:proofErr w:type="spellEnd"/>
      <w:r w:rsidR="008644A5" w:rsidRPr="008644A5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– l’Ente Unico nazionale di accreditamento – </w:t>
      </w:r>
      <w:r w:rsidR="008644A5" w:rsidRPr="008644A5">
        <w:rPr>
          <w:rFonts w:ascii="Arial" w:eastAsia="Batang" w:hAnsi="Arial" w:cs="Arial"/>
          <w:b/>
          <w:bCs/>
          <w:i/>
          <w:iCs/>
          <w:color w:val="0D0D0D"/>
          <w:sz w:val="21"/>
          <w:szCs w:val="21"/>
        </w:rPr>
        <w:t>i diabetologi saranno i primi professionisti della salute in Italia a ottenere un riconoscimento, formale e sostanziale, delle proprie competenze</w:t>
      </w:r>
      <w:r w:rsidR="004F204A"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”. </w:t>
      </w:r>
      <w:r w:rsidR="004F204A" w:rsidRPr="004F204A">
        <w:rPr>
          <w:rFonts w:ascii="Arial" w:eastAsia="Batang" w:hAnsi="Arial" w:cs="Arial"/>
          <w:color w:val="0D0D0D"/>
          <w:sz w:val="21"/>
          <w:szCs w:val="21"/>
        </w:rPr>
        <w:t xml:space="preserve">Così </w:t>
      </w:r>
      <w:r w:rsidR="00781C5F">
        <w:rPr>
          <w:rFonts w:ascii="Arial" w:eastAsia="Batang" w:hAnsi="Arial" w:cs="Arial"/>
          <w:b/>
          <w:bCs/>
          <w:color w:val="0D0D0D"/>
          <w:sz w:val="21"/>
          <w:szCs w:val="21"/>
        </w:rPr>
        <w:t>Paolo Di Bartolo</w:t>
      </w:r>
      <w:r w:rsidR="004F204A" w:rsidRPr="004F204A">
        <w:rPr>
          <w:rFonts w:ascii="Arial" w:eastAsia="Batang" w:hAnsi="Arial" w:cs="Arial"/>
          <w:b/>
          <w:bCs/>
          <w:color w:val="0D0D0D"/>
          <w:sz w:val="21"/>
          <w:szCs w:val="21"/>
        </w:rPr>
        <w:t>, Presidente AMD</w:t>
      </w:r>
      <w:r w:rsidR="004F204A" w:rsidRPr="004F204A">
        <w:rPr>
          <w:rFonts w:ascii="Arial" w:eastAsia="Batang" w:hAnsi="Arial" w:cs="Arial"/>
          <w:color w:val="0D0D0D"/>
          <w:sz w:val="21"/>
          <w:szCs w:val="21"/>
        </w:rPr>
        <w:t>.</w:t>
      </w:r>
    </w:p>
    <w:p w14:paraId="5FF133E9" w14:textId="436159B8" w:rsidR="0059276D" w:rsidRPr="00781C5F" w:rsidRDefault="003714D8" w:rsidP="00DD6BBB">
      <w:pPr>
        <w:shd w:val="clear" w:color="auto" w:fill="FFFFFF"/>
        <w:spacing w:before="120" w:after="0" w:line="276" w:lineRule="auto"/>
        <w:jc w:val="both"/>
        <w:outlineLvl w:val="2"/>
        <w:rPr>
          <w:rFonts w:ascii="Arial" w:eastAsia="Batang" w:hAnsi="Arial" w:cs="Arial"/>
          <w:i/>
          <w:iCs/>
          <w:color w:val="0D0D0D"/>
          <w:sz w:val="21"/>
          <w:szCs w:val="21"/>
        </w:rPr>
      </w:pPr>
      <w:r>
        <w:rPr>
          <w:rFonts w:ascii="Arial" w:eastAsia="Batang" w:hAnsi="Arial" w:cs="Arial"/>
          <w:i/>
          <w:iCs/>
          <w:color w:val="0D0D0D"/>
          <w:sz w:val="21"/>
          <w:szCs w:val="21"/>
        </w:rPr>
        <w:t xml:space="preserve"> </w:t>
      </w:r>
    </w:p>
    <w:p w14:paraId="4B262275" w14:textId="77777777" w:rsid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55480348"/>
    </w:p>
    <w:p w14:paraId="7D38F375" w14:textId="77777777" w:rsid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5DD783D2" w14:textId="1104B8F9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88562F">
        <w:rPr>
          <w:rFonts w:ascii="Arial" w:hAnsi="Arial" w:cs="Arial"/>
          <w:b/>
          <w:sz w:val="20"/>
          <w:szCs w:val="20"/>
        </w:rPr>
        <w:lastRenderedPageBreak/>
        <w:t>Ufficio stampa</w:t>
      </w:r>
      <w:bookmarkEnd w:id="1"/>
      <w:r w:rsidRPr="0088562F">
        <w:rPr>
          <w:rFonts w:ascii="Arial" w:hAnsi="Arial" w:cs="Arial"/>
          <w:b/>
          <w:sz w:val="20"/>
          <w:szCs w:val="20"/>
        </w:rPr>
        <w:t xml:space="preserve"> </w:t>
      </w:r>
    </w:p>
    <w:p w14:paraId="2FE8FC29" w14:textId="77777777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88562F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6E1466CA" wp14:editId="1FB843B4">
            <wp:extent cx="1527859" cy="17348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77" cy="18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E87D0" w14:textId="77777777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4D0503" w14:textId="77777777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562F">
        <w:rPr>
          <w:rFonts w:ascii="Arial" w:hAnsi="Arial" w:cs="Arial"/>
          <w:b/>
          <w:bCs/>
          <w:sz w:val="20"/>
          <w:szCs w:val="20"/>
        </w:rPr>
        <w:t>Chiara Farroni</w:t>
      </w:r>
    </w:p>
    <w:p w14:paraId="33C624C0" w14:textId="77777777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88562F">
        <w:rPr>
          <w:rFonts w:ascii="Arial" w:hAnsi="Arial" w:cs="Arial"/>
          <w:bCs/>
          <w:sz w:val="20"/>
          <w:szCs w:val="20"/>
        </w:rPr>
        <w:t xml:space="preserve">mob. 331 4997375 </w:t>
      </w:r>
    </w:p>
    <w:p w14:paraId="537C995D" w14:textId="77777777" w:rsidR="0088562F" w:rsidRPr="0088562F" w:rsidRDefault="0088562F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88562F">
        <w:rPr>
          <w:rFonts w:ascii="Arial" w:hAnsi="Arial" w:cs="Arial"/>
          <w:bCs/>
          <w:sz w:val="20"/>
          <w:szCs w:val="20"/>
        </w:rPr>
        <w:t xml:space="preserve">email: c.farroni@vrelations.it </w:t>
      </w:r>
    </w:p>
    <w:p w14:paraId="305A87AA" w14:textId="03C5FF15" w:rsidR="00FD30F1" w:rsidRPr="00575903" w:rsidRDefault="00FD30F1" w:rsidP="0088562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FD30F1" w:rsidRPr="00575903" w:rsidSect="00C14DBA">
      <w:headerReference w:type="default" r:id="rId8"/>
      <w:pgSz w:w="11906" w:h="16838"/>
      <w:pgMar w:top="2677" w:right="1134" w:bottom="851" w:left="1134" w:header="96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0BAD" w14:textId="77777777" w:rsidR="00D875BC" w:rsidRDefault="00D875BC" w:rsidP="00CB0BFD">
      <w:pPr>
        <w:spacing w:after="0" w:line="240" w:lineRule="auto"/>
      </w:pPr>
      <w:r>
        <w:separator/>
      </w:r>
    </w:p>
  </w:endnote>
  <w:endnote w:type="continuationSeparator" w:id="0">
    <w:p w14:paraId="09FACAEB" w14:textId="77777777" w:rsidR="00D875BC" w:rsidRDefault="00D875BC" w:rsidP="00C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15E3" w14:textId="77777777" w:rsidR="00D875BC" w:rsidRDefault="00D875BC" w:rsidP="00CB0BFD">
      <w:pPr>
        <w:spacing w:after="0" w:line="240" w:lineRule="auto"/>
      </w:pPr>
      <w:r>
        <w:separator/>
      </w:r>
    </w:p>
  </w:footnote>
  <w:footnote w:type="continuationSeparator" w:id="0">
    <w:p w14:paraId="1317577E" w14:textId="77777777" w:rsidR="00D875BC" w:rsidRDefault="00D875BC" w:rsidP="00C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3A20" w14:textId="6A5B4539" w:rsidR="00CB0BFD" w:rsidRDefault="005366A4" w:rsidP="00C14DBA">
    <w:pPr>
      <w:pStyle w:val="Intestazione"/>
      <w:tabs>
        <w:tab w:val="left" w:pos="5640"/>
        <w:tab w:val="left" w:pos="6940"/>
      </w:tabs>
    </w:pPr>
    <w:r w:rsidRPr="0063105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55A6674" wp14:editId="2514BE0D">
          <wp:simplePos x="0" y="0"/>
          <wp:positionH relativeFrom="column">
            <wp:posOffset>2416142</wp:posOffset>
          </wp:positionH>
          <wp:positionV relativeFrom="paragraph">
            <wp:posOffset>-84455</wp:posOffset>
          </wp:positionV>
          <wp:extent cx="1206514" cy="74398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33" b="19000"/>
                  <a:stretch/>
                </pic:blipFill>
                <pic:spPr bwMode="auto">
                  <a:xfrm>
                    <a:off x="0" y="0"/>
                    <a:ext cx="1206514" cy="74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25F2"/>
    <w:multiLevelType w:val="hybridMultilevel"/>
    <w:tmpl w:val="BDEA5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6DA7"/>
    <w:multiLevelType w:val="hybridMultilevel"/>
    <w:tmpl w:val="E0385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F1"/>
    <w:rsid w:val="00004A40"/>
    <w:rsid w:val="000134C4"/>
    <w:rsid w:val="00016D5B"/>
    <w:rsid w:val="00031ED3"/>
    <w:rsid w:val="00044A9C"/>
    <w:rsid w:val="00060391"/>
    <w:rsid w:val="00061284"/>
    <w:rsid w:val="00072BE5"/>
    <w:rsid w:val="00073D46"/>
    <w:rsid w:val="00085C5B"/>
    <w:rsid w:val="00094177"/>
    <w:rsid w:val="000E5DCE"/>
    <w:rsid w:val="00101905"/>
    <w:rsid w:val="001022F3"/>
    <w:rsid w:val="00125681"/>
    <w:rsid w:val="00130E17"/>
    <w:rsid w:val="0016563A"/>
    <w:rsid w:val="0017116E"/>
    <w:rsid w:val="00172528"/>
    <w:rsid w:val="0017650E"/>
    <w:rsid w:val="001871A2"/>
    <w:rsid w:val="001922A6"/>
    <w:rsid w:val="001A74AD"/>
    <w:rsid w:val="001C7437"/>
    <w:rsid w:val="001D32DA"/>
    <w:rsid w:val="001E5E4D"/>
    <w:rsid w:val="00224BE3"/>
    <w:rsid w:val="00226E1B"/>
    <w:rsid w:val="0023380C"/>
    <w:rsid w:val="00235CF1"/>
    <w:rsid w:val="002363B0"/>
    <w:rsid w:val="00250118"/>
    <w:rsid w:val="002510BA"/>
    <w:rsid w:val="00257C72"/>
    <w:rsid w:val="002611CD"/>
    <w:rsid w:val="00261BBB"/>
    <w:rsid w:val="00264ED1"/>
    <w:rsid w:val="00287005"/>
    <w:rsid w:val="002966FF"/>
    <w:rsid w:val="002A4432"/>
    <w:rsid w:val="002B6222"/>
    <w:rsid w:val="002B6BB5"/>
    <w:rsid w:val="002C7152"/>
    <w:rsid w:val="002F705E"/>
    <w:rsid w:val="0031601F"/>
    <w:rsid w:val="00321EA3"/>
    <w:rsid w:val="00327D55"/>
    <w:rsid w:val="00334E8F"/>
    <w:rsid w:val="003351B2"/>
    <w:rsid w:val="003434FB"/>
    <w:rsid w:val="003655B8"/>
    <w:rsid w:val="003714D8"/>
    <w:rsid w:val="00373BA5"/>
    <w:rsid w:val="00384CEC"/>
    <w:rsid w:val="003B7B85"/>
    <w:rsid w:val="003C70ED"/>
    <w:rsid w:val="003D3D46"/>
    <w:rsid w:val="004028F7"/>
    <w:rsid w:val="00406412"/>
    <w:rsid w:val="00410C42"/>
    <w:rsid w:val="00411AD2"/>
    <w:rsid w:val="00421A62"/>
    <w:rsid w:val="00441565"/>
    <w:rsid w:val="00446D5D"/>
    <w:rsid w:val="0045513A"/>
    <w:rsid w:val="00460C80"/>
    <w:rsid w:val="00491478"/>
    <w:rsid w:val="00497600"/>
    <w:rsid w:val="004B6CCE"/>
    <w:rsid w:val="004C6203"/>
    <w:rsid w:val="004D7D50"/>
    <w:rsid w:val="004F204A"/>
    <w:rsid w:val="004F70C1"/>
    <w:rsid w:val="004F7611"/>
    <w:rsid w:val="005348EB"/>
    <w:rsid w:val="005366A4"/>
    <w:rsid w:val="00536FCB"/>
    <w:rsid w:val="00543AFA"/>
    <w:rsid w:val="0054664B"/>
    <w:rsid w:val="00546F53"/>
    <w:rsid w:val="00551AAA"/>
    <w:rsid w:val="00551CD6"/>
    <w:rsid w:val="00575903"/>
    <w:rsid w:val="00581A0E"/>
    <w:rsid w:val="00586EEF"/>
    <w:rsid w:val="0059276D"/>
    <w:rsid w:val="005A6FD4"/>
    <w:rsid w:val="005E2FA9"/>
    <w:rsid w:val="005F00E2"/>
    <w:rsid w:val="005F6561"/>
    <w:rsid w:val="00601F22"/>
    <w:rsid w:val="00610342"/>
    <w:rsid w:val="00616151"/>
    <w:rsid w:val="0062769F"/>
    <w:rsid w:val="00631059"/>
    <w:rsid w:val="006347B0"/>
    <w:rsid w:val="00655363"/>
    <w:rsid w:val="00673582"/>
    <w:rsid w:val="006B551F"/>
    <w:rsid w:val="006D29F1"/>
    <w:rsid w:val="006D4F01"/>
    <w:rsid w:val="006F3A3E"/>
    <w:rsid w:val="006F5DB9"/>
    <w:rsid w:val="0070777D"/>
    <w:rsid w:val="00707E61"/>
    <w:rsid w:val="00781C5F"/>
    <w:rsid w:val="007A187D"/>
    <w:rsid w:val="007C1FD0"/>
    <w:rsid w:val="007E2B60"/>
    <w:rsid w:val="00801C30"/>
    <w:rsid w:val="0080206D"/>
    <w:rsid w:val="008031B5"/>
    <w:rsid w:val="00807858"/>
    <w:rsid w:val="00823268"/>
    <w:rsid w:val="008644A5"/>
    <w:rsid w:val="00873FB8"/>
    <w:rsid w:val="00875BF6"/>
    <w:rsid w:val="0088562F"/>
    <w:rsid w:val="008A0CF6"/>
    <w:rsid w:val="008A1AF2"/>
    <w:rsid w:val="008A49A4"/>
    <w:rsid w:val="008A7CF8"/>
    <w:rsid w:val="008C4A99"/>
    <w:rsid w:val="008D6348"/>
    <w:rsid w:val="008E6A65"/>
    <w:rsid w:val="008F16F2"/>
    <w:rsid w:val="009032A4"/>
    <w:rsid w:val="00904585"/>
    <w:rsid w:val="00913813"/>
    <w:rsid w:val="00915C7F"/>
    <w:rsid w:val="00921FB4"/>
    <w:rsid w:val="00930667"/>
    <w:rsid w:val="00940D17"/>
    <w:rsid w:val="00967F77"/>
    <w:rsid w:val="009716A7"/>
    <w:rsid w:val="009C2A2F"/>
    <w:rsid w:val="009E3695"/>
    <w:rsid w:val="00A1370F"/>
    <w:rsid w:val="00A5415C"/>
    <w:rsid w:val="00A56489"/>
    <w:rsid w:val="00A944F1"/>
    <w:rsid w:val="00AC312B"/>
    <w:rsid w:val="00AD02B8"/>
    <w:rsid w:val="00AE1D30"/>
    <w:rsid w:val="00AE3ECA"/>
    <w:rsid w:val="00AF34C4"/>
    <w:rsid w:val="00B103DD"/>
    <w:rsid w:val="00B1040B"/>
    <w:rsid w:val="00B71C43"/>
    <w:rsid w:val="00B72421"/>
    <w:rsid w:val="00B736EB"/>
    <w:rsid w:val="00B8359C"/>
    <w:rsid w:val="00B83F28"/>
    <w:rsid w:val="00B875B5"/>
    <w:rsid w:val="00BD19A4"/>
    <w:rsid w:val="00C14DBA"/>
    <w:rsid w:val="00C2011A"/>
    <w:rsid w:val="00C30047"/>
    <w:rsid w:val="00C34D49"/>
    <w:rsid w:val="00C356E6"/>
    <w:rsid w:val="00C5148C"/>
    <w:rsid w:val="00C53889"/>
    <w:rsid w:val="00C70D28"/>
    <w:rsid w:val="00C85547"/>
    <w:rsid w:val="00C922B8"/>
    <w:rsid w:val="00C9473E"/>
    <w:rsid w:val="00CB0BFD"/>
    <w:rsid w:val="00CB7ED8"/>
    <w:rsid w:val="00CC2EF7"/>
    <w:rsid w:val="00CF0807"/>
    <w:rsid w:val="00CF45FF"/>
    <w:rsid w:val="00CF7DC2"/>
    <w:rsid w:val="00D16512"/>
    <w:rsid w:val="00D34B6C"/>
    <w:rsid w:val="00D352AF"/>
    <w:rsid w:val="00D5351E"/>
    <w:rsid w:val="00D72E5D"/>
    <w:rsid w:val="00D82A2A"/>
    <w:rsid w:val="00D875BC"/>
    <w:rsid w:val="00DA6CEC"/>
    <w:rsid w:val="00DC1FB7"/>
    <w:rsid w:val="00DD6BBB"/>
    <w:rsid w:val="00DF2E21"/>
    <w:rsid w:val="00DF3D48"/>
    <w:rsid w:val="00E05C78"/>
    <w:rsid w:val="00E13AD9"/>
    <w:rsid w:val="00E16C41"/>
    <w:rsid w:val="00E34076"/>
    <w:rsid w:val="00E503CA"/>
    <w:rsid w:val="00E52906"/>
    <w:rsid w:val="00E624FA"/>
    <w:rsid w:val="00E71163"/>
    <w:rsid w:val="00E944A5"/>
    <w:rsid w:val="00E95A39"/>
    <w:rsid w:val="00F115F6"/>
    <w:rsid w:val="00F140EB"/>
    <w:rsid w:val="00F376E8"/>
    <w:rsid w:val="00F4315E"/>
    <w:rsid w:val="00F466CF"/>
    <w:rsid w:val="00F471EB"/>
    <w:rsid w:val="00F55E63"/>
    <w:rsid w:val="00F65124"/>
    <w:rsid w:val="00F72183"/>
    <w:rsid w:val="00F84302"/>
    <w:rsid w:val="00F95EA5"/>
    <w:rsid w:val="00FD30F1"/>
    <w:rsid w:val="00FF0E2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F57F78"/>
  <w15:docId w15:val="{214EA231-5903-4023-A30A-9A8F1D4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0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BFD"/>
  </w:style>
  <w:style w:type="paragraph" w:styleId="Pidipagina">
    <w:name w:val="footer"/>
    <w:basedOn w:val="Normale"/>
    <w:link w:val="PidipaginaCarattere"/>
    <w:uiPriority w:val="99"/>
    <w:unhideWhenUsed/>
    <w:rsid w:val="00CB0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BFD"/>
  </w:style>
  <w:style w:type="character" w:styleId="Collegamentoipertestuale">
    <w:name w:val="Hyperlink"/>
    <w:basedOn w:val="Carpredefinitoparagrafo"/>
    <w:uiPriority w:val="99"/>
    <w:unhideWhenUsed/>
    <w:rsid w:val="00C947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7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2BE5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24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AD2"/>
    <w:rPr>
      <w:rFonts w:ascii="Segoe UI" w:hAnsi="Segoe UI" w:cs="Segoe UI"/>
      <w:sz w:val="18"/>
      <w:szCs w:val="18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F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Chiara Farroni</cp:lastModifiedBy>
  <cp:revision>3</cp:revision>
  <dcterms:created xsi:type="dcterms:W3CDTF">2020-12-03T16:01:00Z</dcterms:created>
  <dcterms:modified xsi:type="dcterms:W3CDTF">2020-12-22T11:19:00Z</dcterms:modified>
</cp:coreProperties>
</file>