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B59F" w14:textId="2093EE94" w:rsidR="00AA52D5" w:rsidRDefault="00DB76AB" w:rsidP="00AA52D5">
      <w:pPr>
        <w:jc w:val="center"/>
        <w:rPr>
          <w:rFonts w:ascii="Livvic" w:hAnsi="Livvic"/>
          <w:b/>
          <w:bCs/>
          <w:color w:val="000000"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663471B0" wp14:editId="0D92D58C">
            <wp:simplePos x="0" y="0"/>
            <wp:positionH relativeFrom="margin">
              <wp:align>center</wp:align>
            </wp:positionH>
            <wp:positionV relativeFrom="paragraph">
              <wp:posOffset>-276860</wp:posOffset>
            </wp:positionV>
            <wp:extent cx="2505075" cy="800100"/>
            <wp:effectExtent l="0" t="0" r="9525" b="0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A81399" w14:textId="61A1A5C6" w:rsidR="00AA52D5" w:rsidRDefault="00AA52D5" w:rsidP="00AA52D5">
      <w:pPr>
        <w:jc w:val="center"/>
        <w:rPr>
          <w:rFonts w:ascii="Livvic" w:hAnsi="Livvic"/>
          <w:b/>
          <w:bCs/>
          <w:color w:val="000000"/>
          <w:sz w:val="32"/>
          <w:szCs w:val="32"/>
        </w:rPr>
      </w:pPr>
    </w:p>
    <w:p w14:paraId="7946C364" w14:textId="77777777" w:rsidR="00AA52D5" w:rsidRDefault="00AA52D5" w:rsidP="00AA52D5">
      <w:pPr>
        <w:jc w:val="center"/>
        <w:rPr>
          <w:rFonts w:ascii="Livvic" w:hAnsi="Livvic"/>
          <w:b/>
          <w:bCs/>
          <w:color w:val="000000"/>
          <w:sz w:val="32"/>
          <w:szCs w:val="32"/>
        </w:rPr>
      </w:pPr>
    </w:p>
    <w:tbl>
      <w:tblPr>
        <w:tblW w:w="48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102"/>
        <w:gridCol w:w="3725"/>
      </w:tblGrid>
      <w:tr w:rsidR="00AA52D5" w14:paraId="20D575BD" w14:textId="77777777" w:rsidTr="00AA52D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1BA4185" w14:textId="749EAD24" w:rsidR="00AA52D5" w:rsidRDefault="001B1331">
            <w:r>
              <w:rPr>
                <w:rFonts w:ascii="Verdana" w:hAnsi="Verdana"/>
                <w:b/>
                <w:bCs/>
                <w:sz w:val="33"/>
                <w:szCs w:val="33"/>
              </w:rPr>
              <w:t>Comunicato</w:t>
            </w:r>
            <w:r w:rsidR="00AA52D5">
              <w:rPr>
                <w:rFonts w:ascii="Verdana" w:hAnsi="Verdana"/>
                <w:b/>
                <w:bCs/>
                <w:sz w:val="33"/>
                <w:szCs w:val="33"/>
              </w:rPr>
              <w:t xml:space="preserve"> Stampa</w:t>
            </w:r>
          </w:p>
        </w:tc>
        <w:tc>
          <w:tcPr>
            <w:tcW w:w="0" w:type="auto"/>
            <w:vAlign w:val="center"/>
            <w:hideMark/>
          </w:tcPr>
          <w:p w14:paraId="5170496E" w14:textId="77777777" w:rsidR="00AA52D5" w:rsidRDefault="00AA52D5"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BDF10D" w14:textId="21E9ABB4" w:rsidR="00AA52D5" w:rsidRPr="00DB76AB" w:rsidRDefault="00DB76AB">
            <w:pPr>
              <w:jc w:val="right"/>
              <w:rPr>
                <w:rFonts w:ascii="Verdana" w:hAnsi="Verdana"/>
                <w:sz w:val="33"/>
                <w:szCs w:val="33"/>
              </w:rPr>
            </w:pPr>
            <w:r w:rsidRPr="00DB76AB">
              <w:rPr>
                <w:rFonts w:ascii="Verdana" w:hAnsi="Verdana"/>
                <w:i/>
                <w:iCs/>
                <w:sz w:val="33"/>
                <w:szCs w:val="33"/>
              </w:rPr>
              <w:t>Milano</w:t>
            </w:r>
            <w:r w:rsidR="00AA52D5">
              <w:rPr>
                <w:rFonts w:ascii="Verdana" w:hAnsi="Verdana"/>
                <w:sz w:val="33"/>
                <w:szCs w:val="33"/>
              </w:rPr>
              <w:t xml:space="preserve">, </w:t>
            </w:r>
            <w:r>
              <w:rPr>
                <w:rFonts w:ascii="Verdana" w:hAnsi="Verdana"/>
                <w:sz w:val="33"/>
                <w:szCs w:val="33"/>
              </w:rPr>
              <w:t>6</w:t>
            </w:r>
            <w:r w:rsidR="00AA52D5">
              <w:rPr>
                <w:rFonts w:ascii="Verdana" w:hAnsi="Verdana"/>
                <w:sz w:val="33"/>
                <w:szCs w:val="33"/>
              </w:rPr>
              <w:t>-</w:t>
            </w:r>
            <w:r>
              <w:rPr>
                <w:rFonts w:ascii="Verdana" w:hAnsi="Verdana"/>
                <w:sz w:val="33"/>
                <w:szCs w:val="33"/>
              </w:rPr>
              <w:t>1</w:t>
            </w:r>
            <w:r w:rsidR="00DE247D">
              <w:rPr>
                <w:rFonts w:ascii="Verdana" w:hAnsi="Verdana"/>
                <w:sz w:val="33"/>
                <w:szCs w:val="33"/>
              </w:rPr>
              <w:t>2-</w:t>
            </w:r>
            <w:r w:rsidR="00AA52D5">
              <w:rPr>
                <w:rFonts w:ascii="Verdana" w:hAnsi="Verdana"/>
                <w:sz w:val="33"/>
                <w:szCs w:val="33"/>
              </w:rPr>
              <w:t>022</w:t>
            </w:r>
          </w:p>
        </w:tc>
      </w:tr>
    </w:tbl>
    <w:p w14:paraId="6BB9EABD" w14:textId="2AC2C752" w:rsidR="00AA52D5" w:rsidRDefault="00AA52D5" w:rsidP="00AA52D5">
      <w:pPr>
        <w:jc w:val="center"/>
        <w:rPr>
          <w:rFonts w:ascii="Livvic" w:hAnsi="Livvic"/>
          <w:b/>
          <w:bCs/>
          <w:color w:val="000000"/>
          <w:sz w:val="32"/>
          <w:szCs w:val="32"/>
        </w:rPr>
      </w:pPr>
    </w:p>
    <w:p w14:paraId="0D654F29" w14:textId="5E5F3C2F" w:rsidR="00AA52D5" w:rsidRDefault="00AA52D5" w:rsidP="00AA52D5">
      <w:pPr>
        <w:jc w:val="center"/>
        <w:rPr>
          <w:rFonts w:ascii="Livvic" w:hAnsi="Livvic"/>
          <w:b/>
          <w:bCs/>
          <w:color w:val="000000"/>
          <w:sz w:val="32"/>
          <w:szCs w:val="32"/>
        </w:rPr>
      </w:pPr>
    </w:p>
    <w:p w14:paraId="0694CC6A" w14:textId="77777777" w:rsidR="00A160A8" w:rsidRDefault="00A160A8" w:rsidP="00AA52D5">
      <w:pPr>
        <w:jc w:val="center"/>
        <w:rPr>
          <w:rFonts w:ascii="Livvic" w:hAnsi="Livvic"/>
          <w:b/>
          <w:bCs/>
          <w:color w:val="000000"/>
          <w:sz w:val="32"/>
          <w:szCs w:val="32"/>
        </w:rPr>
      </w:pPr>
    </w:p>
    <w:p w14:paraId="0D92D626" w14:textId="66121291" w:rsidR="00A160A8" w:rsidRDefault="00DB76AB" w:rsidP="00DB76AB">
      <w:pPr>
        <w:jc w:val="center"/>
        <w:rPr>
          <w:rFonts w:ascii="Verdana" w:hAnsi="Verdana"/>
          <w:sz w:val="28"/>
          <w:szCs w:val="28"/>
        </w:rPr>
      </w:pPr>
      <w:r w:rsidRPr="00DB76AB">
        <w:rPr>
          <w:rFonts w:ascii="Verdana" w:hAnsi="Verdana"/>
          <w:sz w:val="28"/>
          <w:szCs w:val="28"/>
        </w:rPr>
        <w:t>Vaccin</w:t>
      </w:r>
      <w:r w:rsidR="00A160A8">
        <w:rPr>
          <w:rFonts w:ascii="Verdana" w:hAnsi="Verdana"/>
          <w:sz w:val="28"/>
          <w:szCs w:val="28"/>
        </w:rPr>
        <w:t>i Covid: in Lombardia</w:t>
      </w:r>
      <w:r w:rsidR="00ED48C7">
        <w:rPr>
          <w:rFonts w:ascii="Verdana" w:hAnsi="Verdana"/>
          <w:sz w:val="28"/>
          <w:szCs w:val="28"/>
        </w:rPr>
        <w:t xml:space="preserve"> 1 </w:t>
      </w:r>
      <w:r w:rsidRPr="00DB76AB">
        <w:rPr>
          <w:rFonts w:ascii="Verdana" w:hAnsi="Verdana"/>
          <w:sz w:val="28"/>
          <w:szCs w:val="28"/>
        </w:rPr>
        <w:t xml:space="preserve">milione </w:t>
      </w:r>
      <w:r w:rsidR="00DE247D">
        <w:rPr>
          <w:rFonts w:ascii="Verdana" w:hAnsi="Verdana"/>
          <w:sz w:val="28"/>
          <w:szCs w:val="28"/>
        </w:rPr>
        <w:t xml:space="preserve">di </w:t>
      </w:r>
      <w:r w:rsidR="00A160A8">
        <w:rPr>
          <w:rFonts w:ascii="Verdana" w:hAnsi="Verdana"/>
          <w:sz w:val="28"/>
          <w:szCs w:val="28"/>
        </w:rPr>
        <w:t>dosi somministrate dai farmacisti di comunità</w:t>
      </w:r>
    </w:p>
    <w:p w14:paraId="54FCD18F" w14:textId="3C415850" w:rsidR="00A51FB2" w:rsidRDefault="00A51FB2" w:rsidP="00A51FB2">
      <w:pPr>
        <w:jc w:val="both"/>
        <w:rPr>
          <w:rFonts w:ascii="Verdana" w:hAnsi="Verdana"/>
          <w:color w:val="000000"/>
          <w:shd w:val="clear" w:color="auto" w:fill="FFFFFF"/>
        </w:rPr>
      </w:pPr>
    </w:p>
    <w:p w14:paraId="67CB5BA3" w14:textId="77777777" w:rsidR="00B61437" w:rsidRDefault="00B61437" w:rsidP="00211559">
      <w:pPr>
        <w:spacing w:after="120"/>
        <w:jc w:val="both"/>
        <w:rPr>
          <w:rFonts w:ascii="Verdana" w:hAnsi="Verdana"/>
          <w:color w:val="000000"/>
          <w:shd w:val="clear" w:color="auto" w:fill="FFFFFF"/>
        </w:rPr>
      </w:pPr>
    </w:p>
    <w:p w14:paraId="43182D24" w14:textId="06A42ACC" w:rsidR="00DB76AB" w:rsidRDefault="00B61437" w:rsidP="00211559">
      <w:pPr>
        <w:spacing w:after="120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Continua a crescere il numero dei cittadini lombardi che scelgono di farsi vaccinare dal proprio farmacista di fiducia: ad oggi, </w:t>
      </w:r>
      <w:r>
        <w:rPr>
          <w:rFonts w:ascii="Verdana" w:hAnsi="Verdana"/>
          <w:b/>
          <w:bCs/>
          <w:color w:val="000000"/>
          <w:shd w:val="clear" w:color="auto" w:fill="FFFFFF"/>
        </w:rPr>
        <w:t>s</w:t>
      </w:r>
      <w:r w:rsidRPr="00DB76AB">
        <w:rPr>
          <w:rFonts w:ascii="Verdana" w:hAnsi="Verdana"/>
          <w:b/>
          <w:bCs/>
          <w:color w:val="000000"/>
          <w:shd w:val="clear" w:color="auto" w:fill="FFFFFF"/>
        </w:rPr>
        <w:t xml:space="preserve">fiorano il milione (917.365) le 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vaccinazioni </w:t>
      </w:r>
      <w:r w:rsidRPr="00DB76AB">
        <w:rPr>
          <w:rFonts w:ascii="Verdana" w:hAnsi="Verdana"/>
          <w:b/>
          <w:bCs/>
          <w:color w:val="000000"/>
          <w:shd w:val="clear" w:color="auto" w:fill="FFFFFF"/>
        </w:rPr>
        <w:t xml:space="preserve">anti-Covid </w:t>
      </w:r>
      <w:r>
        <w:rPr>
          <w:rFonts w:ascii="Verdana" w:hAnsi="Verdana"/>
          <w:b/>
          <w:bCs/>
          <w:color w:val="000000"/>
          <w:shd w:val="clear" w:color="auto" w:fill="FFFFFF"/>
        </w:rPr>
        <w:t>effettuate nelle farmacie di comunità</w:t>
      </w:r>
      <w:r w:rsidR="00764298">
        <w:rPr>
          <w:rFonts w:ascii="Verdana" w:hAnsi="Verdana"/>
          <w:b/>
          <w:bCs/>
          <w:color w:val="000000"/>
          <w:shd w:val="clear" w:color="auto" w:fill="FFFFFF"/>
        </w:rPr>
        <w:t xml:space="preserve"> della Lombardia</w:t>
      </w:r>
      <w:r w:rsidR="00764298">
        <w:rPr>
          <w:rFonts w:ascii="Verdana" w:hAnsi="Verdana"/>
          <w:color w:val="000000"/>
          <w:shd w:val="clear" w:color="auto" w:fill="FFFFFF"/>
        </w:rPr>
        <w:t>. O</w:t>
      </w:r>
      <w:r w:rsidRPr="00DB76AB">
        <w:rPr>
          <w:rFonts w:ascii="Verdana" w:hAnsi="Verdana"/>
          <w:color w:val="000000"/>
          <w:shd w:val="clear" w:color="auto" w:fill="FFFFFF"/>
        </w:rPr>
        <w:t xml:space="preserve">ltre </w:t>
      </w:r>
      <w:r w:rsidRPr="00B61437">
        <w:rPr>
          <w:rFonts w:ascii="Verdana" w:hAnsi="Verdana"/>
          <w:b/>
          <w:bCs/>
          <w:color w:val="000000"/>
          <w:shd w:val="clear" w:color="auto" w:fill="FFFFFF"/>
        </w:rPr>
        <w:t xml:space="preserve">280.000 </w:t>
      </w:r>
      <w:r w:rsidRPr="00B61437">
        <w:rPr>
          <w:rFonts w:ascii="Verdana" w:hAnsi="Verdana"/>
          <w:color w:val="000000"/>
          <w:shd w:val="clear" w:color="auto" w:fill="FFFFFF"/>
        </w:rPr>
        <w:t>somministrazioni</w:t>
      </w:r>
      <w:r w:rsidRPr="00DB76AB"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 xml:space="preserve">sono state eseguite tra ottobre e novembre, </w:t>
      </w:r>
      <w:r w:rsidRPr="00DB76AB">
        <w:rPr>
          <w:rFonts w:ascii="Verdana" w:hAnsi="Verdana"/>
          <w:color w:val="000000"/>
          <w:shd w:val="clear" w:color="auto" w:fill="FFFFFF"/>
        </w:rPr>
        <w:t xml:space="preserve">con picchi superiori a </w:t>
      </w:r>
      <w:r w:rsidRPr="00B61437">
        <w:rPr>
          <w:rFonts w:ascii="Verdana" w:hAnsi="Verdana"/>
          <w:b/>
          <w:bCs/>
          <w:color w:val="000000"/>
          <w:shd w:val="clear" w:color="auto" w:fill="FFFFFF"/>
        </w:rPr>
        <w:t>7.000 vaccini</w:t>
      </w:r>
      <w:r w:rsidRPr="00DB76AB">
        <w:rPr>
          <w:rFonts w:ascii="Verdana" w:hAnsi="Verdana"/>
          <w:color w:val="000000"/>
          <w:shd w:val="clear" w:color="auto" w:fill="FFFFFF"/>
        </w:rPr>
        <w:t xml:space="preserve"> in un solo giorno</w:t>
      </w:r>
      <w:r>
        <w:rPr>
          <w:rFonts w:ascii="Verdana" w:hAnsi="Verdana"/>
          <w:color w:val="000000"/>
          <w:shd w:val="clear" w:color="auto" w:fill="FFFFFF"/>
        </w:rPr>
        <w:t>. Nell’ultimo bimestre</w:t>
      </w:r>
      <w:r w:rsidR="00764298">
        <w:rPr>
          <w:rFonts w:ascii="Verdana" w:hAnsi="Verdana"/>
          <w:color w:val="000000"/>
          <w:shd w:val="clear" w:color="auto" w:fill="FFFFFF"/>
        </w:rPr>
        <w:t xml:space="preserve">, è inoltre aumentato il numero delle farmacie che hanno aderito alla campagna di immunizzazione, </w:t>
      </w:r>
      <w:r w:rsidR="005251B5" w:rsidRPr="005251B5">
        <w:rPr>
          <w:rFonts w:ascii="Verdana" w:hAnsi="Verdana"/>
          <w:color w:val="000000"/>
          <w:shd w:val="clear" w:color="auto" w:fill="FFFFFF"/>
        </w:rPr>
        <w:t xml:space="preserve">con </w:t>
      </w:r>
      <w:r w:rsidR="00764298" w:rsidRPr="005251B5">
        <w:rPr>
          <w:rFonts w:ascii="Verdana" w:hAnsi="Verdana"/>
          <w:color w:val="000000"/>
          <w:shd w:val="clear" w:color="auto" w:fill="FFFFFF"/>
        </w:rPr>
        <w:t>80 nuovi presidi</w:t>
      </w:r>
      <w:r w:rsidR="005251B5">
        <w:rPr>
          <w:rFonts w:ascii="Verdana" w:hAnsi="Verdana"/>
          <w:color w:val="000000"/>
          <w:shd w:val="clear" w:color="auto" w:fill="FFFFFF"/>
        </w:rPr>
        <w:t xml:space="preserve">, </w:t>
      </w:r>
      <w:r w:rsidR="00764298">
        <w:rPr>
          <w:rFonts w:ascii="Verdana" w:hAnsi="Verdana"/>
          <w:color w:val="000000"/>
          <w:shd w:val="clear" w:color="auto" w:fill="FFFFFF"/>
        </w:rPr>
        <w:t>portan</w:t>
      </w:r>
      <w:r w:rsidR="005251B5">
        <w:rPr>
          <w:rFonts w:ascii="Verdana" w:hAnsi="Verdana"/>
          <w:color w:val="000000"/>
          <w:shd w:val="clear" w:color="auto" w:fill="FFFFFF"/>
        </w:rPr>
        <w:t>d</w:t>
      </w:r>
      <w:r w:rsidR="00764298">
        <w:rPr>
          <w:rFonts w:ascii="Verdana" w:hAnsi="Verdana"/>
          <w:color w:val="000000"/>
          <w:shd w:val="clear" w:color="auto" w:fill="FFFFFF"/>
        </w:rPr>
        <w:t xml:space="preserve">o a </w:t>
      </w:r>
      <w:r w:rsidR="00764298" w:rsidRPr="005251B5">
        <w:rPr>
          <w:rFonts w:ascii="Verdana" w:hAnsi="Verdana"/>
          <w:b/>
          <w:bCs/>
          <w:color w:val="000000"/>
          <w:shd w:val="clear" w:color="auto" w:fill="FFFFFF"/>
        </w:rPr>
        <w:t>704</w:t>
      </w:r>
      <w:r w:rsidR="00764298">
        <w:rPr>
          <w:rFonts w:ascii="Verdana" w:hAnsi="Verdana"/>
          <w:color w:val="000000"/>
          <w:shd w:val="clear" w:color="auto" w:fill="FFFFFF"/>
        </w:rPr>
        <w:t xml:space="preserve"> il </w:t>
      </w:r>
      <w:r>
        <w:rPr>
          <w:rFonts w:ascii="Verdana" w:hAnsi="Verdana"/>
          <w:color w:val="000000"/>
          <w:shd w:val="clear" w:color="auto" w:fill="FFFFFF"/>
        </w:rPr>
        <w:t>numero</w:t>
      </w:r>
      <w:r w:rsidR="005251B5"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 xml:space="preserve">delle farmacie che partecipano attivamente </w:t>
      </w:r>
      <w:r w:rsidR="00DB76AB" w:rsidRPr="00DB76AB">
        <w:rPr>
          <w:rFonts w:ascii="Verdana" w:hAnsi="Verdana"/>
          <w:color w:val="000000"/>
          <w:shd w:val="clear" w:color="auto" w:fill="FFFFFF"/>
        </w:rPr>
        <w:t>alla campagna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r w:rsidR="005251B5">
        <w:rPr>
          <w:rFonts w:ascii="Verdana" w:hAnsi="Verdana"/>
          <w:color w:val="000000"/>
          <w:shd w:val="clear" w:color="auto" w:fill="FFFFFF"/>
        </w:rPr>
        <w:t>vaccinale Covid.</w:t>
      </w:r>
    </w:p>
    <w:p w14:paraId="03B3D5E5" w14:textId="2EF3843E" w:rsidR="00ED48C7" w:rsidRPr="00A160A8" w:rsidRDefault="005251B5" w:rsidP="00DB76AB">
      <w:pPr>
        <w:spacing w:after="120"/>
        <w:jc w:val="both"/>
        <w:rPr>
          <w:rFonts w:ascii="Verdana" w:hAnsi="Verdana"/>
          <w:i/>
          <w:iCs/>
          <w:color w:val="000000"/>
          <w:shd w:val="clear" w:color="auto" w:fill="FFFFFF"/>
        </w:rPr>
      </w:pPr>
      <w:r w:rsidRPr="00A160A8">
        <w:rPr>
          <w:rFonts w:ascii="Verdana" w:hAnsi="Verdana"/>
          <w:i/>
          <w:iCs/>
          <w:color w:val="000000"/>
          <w:shd w:val="clear" w:color="auto" w:fill="FFFFFF"/>
        </w:rPr>
        <w:t xml:space="preserve">“Il ruolo dei farmacisti si conferma importantissimo </w:t>
      </w:r>
      <w:r w:rsidR="009339D2" w:rsidRPr="00A160A8">
        <w:rPr>
          <w:rFonts w:ascii="Verdana" w:hAnsi="Verdana"/>
          <w:i/>
          <w:iCs/>
          <w:color w:val="000000"/>
          <w:shd w:val="clear" w:color="auto" w:fill="FFFFFF"/>
        </w:rPr>
        <w:t>per far crescere l’adesione alla vaccinazione</w:t>
      </w:r>
      <w:r w:rsidR="00ED48C7" w:rsidRPr="00A160A8">
        <w:rPr>
          <w:rFonts w:ascii="Verdana" w:hAnsi="Verdana"/>
          <w:i/>
          <w:iCs/>
          <w:color w:val="000000"/>
          <w:shd w:val="clear" w:color="auto" w:fill="FFFFFF"/>
        </w:rPr>
        <w:t xml:space="preserve"> anti-Covid</w:t>
      </w:r>
      <w:r w:rsidR="009339D2" w:rsidRPr="00A160A8">
        <w:rPr>
          <w:rFonts w:ascii="Verdana" w:hAnsi="Verdana"/>
          <w:i/>
          <w:iCs/>
          <w:color w:val="000000"/>
          <w:shd w:val="clear" w:color="auto" w:fill="FFFFFF"/>
        </w:rPr>
        <w:t xml:space="preserve"> e</w:t>
      </w:r>
      <w:r w:rsidR="00ED48C7" w:rsidRPr="00A160A8">
        <w:rPr>
          <w:rFonts w:ascii="Verdana" w:hAnsi="Verdana"/>
          <w:i/>
          <w:iCs/>
          <w:color w:val="000000"/>
          <w:shd w:val="clear" w:color="auto" w:fill="FFFFFF"/>
        </w:rPr>
        <w:t xml:space="preserve"> per </w:t>
      </w:r>
      <w:r w:rsidR="009339D2" w:rsidRPr="00A160A8">
        <w:rPr>
          <w:rFonts w:ascii="Verdana" w:hAnsi="Verdana"/>
          <w:i/>
          <w:iCs/>
          <w:color w:val="000000"/>
          <w:shd w:val="clear" w:color="auto" w:fill="FFFFFF"/>
        </w:rPr>
        <w:t>mettere gli anziani e i soggetti fragili al riparo dalla malattia grave</w:t>
      </w:r>
      <w:r w:rsidR="00A160A8">
        <w:rPr>
          <w:rFonts w:ascii="Verdana" w:hAnsi="Verdana"/>
          <w:color w:val="000000"/>
          <w:shd w:val="clear" w:color="auto" w:fill="FFFFFF"/>
        </w:rPr>
        <w:t>”</w:t>
      </w:r>
      <w:r w:rsidR="009339D2">
        <w:rPr>
          <w:rFonts w:ascii="Verdana" w:hAnsi="Verdana"/>
          <w:color w:val="000000"/>
          <w:shd w:val="clear" w:color="auto" w:fill="FFFFFF"/>
        </w:rPr>
        <w:t xml:space="preserve">, afferma </w:t>
      </w:r>
      <w:r w:rsidR="009339D2" w:rsidRPr="009339D2">
        <w:rPr>
          <w:rFonts w:ascii="Verdana" w:hAnsi="Verdana"/>
          <w:b/>
          <w:bCs/>
          <w:color w:val="000000"/>
          <w:shd w:val="clear" w:color="auto" w:fill="FFFFFF"/>
        </w:rPr>
        <w:t>Andrea Mandelli</w:t>
      </w:r>
      <w:r w:rsidR="009339D2">
        <w:rPr>
          <w:rFonts w:ascii="Verdana" w:hAnsi="Verdana"/>
          <w:color w:val="000000"/>
          <w:shd w:val="clear" w:color="auto" w:fill="FFFFFF"/>
        </w:rPr>
        <w:t>, presidente della Federazione degli Ordini dei Farmacisti della Lombardia</w:t>
      </w:r>
      <w:r w:rsidR="00ED48C7">
        <w:rPr>
          <w:rFonts w:ascii="Verdana" w:hAnsi="Verdana"/>
          <w:color w:val="000000"/>
          <w:shd w:val="clear" w:color="auto" w:fill="FFFFFF"/>
        </w:rPr>
        <w:t xml:space="preserve"> e presidente dei farmacisti italiani (FOFI)</w:t>
      </w:r>
      <w:r w:rsidR="009339D2">
        <w:rPr>
          <w:rFonts w:ascii="Verdana" w:hAnsi="Verdana"/>
          <w:color w:val="000000"/>
          <w:shd w:val="clear" w:color="auto" w:fill="FFFFFF"/>
        </w:rPr>
        <w:t>.</w:t>
      </w:r>
      <w:r w:rsidR="00A160A8">
        <w:rPr>
          <w:rFonts w:ascii="Verdana" w:hAnsi="Verdana"/>
          <w:color w:val="000000"/>
          <w:shd w:val="clear" w:color="auto" w:fill="FFFFFF"/>
        </w:rPr>
        <w:t xml:space="preserve"> </w:t>
      </w:r>
      <w:r w:rsidR="00ED48C7" w:rsidRPr="00A160A8">
        <w:rPr>
          <w:rFonts w:ascii="Verdana" w:hAnsi="Verdana"/>
          <w:i/>
          <w:iCs/>
          <w:color w:val="000000"/>
          <w:shd w:val="clear" w:color="auto" w:fill="FFFFFF"/>
        </w:rPr>
        <w:t xml:space="preserve">La capillarità delle farmacie, facilmente accessibili a tutti i cittadini, </w:t>
      </w:r>
      <w:r w:rsidR="00A160A8" w:rsidRPr="00A160A8">
        <w:rPr>
          <w:rFonts w:ascii="Verdana" w:hAnsi="Verdana"/>
          <w:i/>
          <w:iCs/>
          <w:color w:val="000000"/>
          <w:shd w:val="clear" w:color="auto" w:fill="FFFFFF"/>
        </w:rPr>
        <w:t>l</w:t>
      </w:r>
      <w:r w:rsidR="00ED48C7" w:rsidRPr="00A160A8">
        <w:rPr>
          <w:rFonts w:ascii="Verdana" w:hAnsi="Verdana"/>
          <w:i/>
          <w:iCs/>
          <w:color w:val="000000"/>
          <w:shd w:val="clear" w:color="auto" w:fill="FFFFFF"/>
        </w:rPr>
        <w:t>a competenza e la disponibilità dei colleghi del territorio</w:t>
      </w:r>
      <w:r w:rsidR="00A160A8">
        <w:rPr>
          <w:rFonts w:ascii="Verdana" w:hAnsi="Verdana"/>
          <w:i/>
          <w:iCs/>
          <w:color w:val="000000"/>
          <w:shd w:val="clear" w:color="auto" w:fill="FFFFFF"/>
        </w:rPr>
        <w:t xml:space="preserve"> </w:t>
      </w:r>
      <w:r w:rsidR="00A160A8" w:rsidRPr="00A160A8">
        <w:rPr>
          <w:rFonts w:ascii="Verdana" w:hAnsi="Verdana"/>
          <w:i/>
          <w:iCs/>
          <w:color w:val="000000"/>
          <w:shd w:val="clear" w:color="auto" w:fill="FFFFFF"/>
        </w:rPr>
        <w:t>e il rapporto fiduciario con le comunità rappresentano un valore aggiunto,</w:t>
      </w:r>
      <w:r w:rsidR="00A160A8">
        <w:rPr>
          <w:rFonts w:ascii="Verdana" w:hAnsi="Verdana"/>
          <w:i/>
          <w:iCs/>
          <w:color w:val="000000"/>
          <w:shd w:val="clear" w:color="auto" w:fill="FFFFFF"/>
        </w:rPr>
        <w:t xml:space="preserve"> come testimonia </w:t>
      </w:r>
      <w:r w:rsidR="00A160A8" w:rsidRPr="00A160A8">
        <w:rPr>
          <w:rFonts w:ascii="Verdana" w:hAnsi="Verdana"/>
          <w:i/>
          <w:iCs/>
          <w:color w:val="000000"/>
          <w:shd w:val="clear" w:color="auto" w:fill="FFFFFF"/>
        </w:rPr>
        <w:t>la risposta dei cittadini lombardi che sempre più scelgono di affidarsi al farmacista per</w:t>
      </w:r>
      <w:r w:rsidR="00A160A8">
        <w:rPr>
          <w:rFonts w:ascii="Verdana" w:hAnsi="Verdana"/>
          <w:i/>
          <w:iCs/>
          <w:color w:val="000000"/>
          <w:shd w:val="clear" w:color="auto" w:fill="FFFFFF"/>
        </w:rPr>
        <w:t xml:space="preserve"> vaccinarsi e, più in generale,</w:t>
      </w:r>
      <w:r w:rsidR="00A160A8" w:rsidRPr="00A160A8">
        <w:rPr>
          <w:rFonts w:ascii="Verdana" w:hAnsi="Verdana"/>
          <w:i/>
          <w:iCs/>
          <w:color w:val="000000"/>
          <w:shd w:val="clear" w:color="auto" w:fill="FFFFFF"/>
        </w:rPr>
        <w:t xml:space="preserve"> </w:t>
      </w:r>
      <w:r w:rsidR="00A160A8">
        <w:rPr>
          <w:rFonts w:ascii="Verdana" w:hAnsi="Verdana"/>
          <w:i/>
          <w:iCs/>
          <w:color w:val="000000"/>
          <w:shd w:val="clear" w:color="auto" w:fill="FFFFFF"/>
        </w:rPr>
        <w:t>per avere risposta alle</w:t>
      </w:r>
      <w:r w:rsidR="00A160A8" w:rsidRPr="00A160A8">
        <w:rPr>
          <w:rFonts w:ascii="Verdana" w:hAnsi="Verdana"/>
          <w:i/>
          <w:iCs/>
          <w:color w:val="000000"/>
          <w:shd w:val="clear" w:color="auto" w:fill="FFFFFF"/>
        </w:rPr>
        <w:t xml:space="preserve"> loro </w:t>
      </w:r>
      <w:r w:rsidR="00A160A8">
        <w:rPr>
          <w:rFonts w:ascii="Verdana" w:hAnsi="Verdana"/>
          <w:i/>
          <w:iCs/>
          <w:color w:val="000000"/>
          <w:shd w:val="clear" w:color="auto" w:fill="FFFFFF"/>
        </w:rPr>
        <w:t xml:space="preserve">esigenze </w:t>
      </w:r>
      <w:r w:rsidR="00A160A8" w:rsidRPr="00A160A8">
        <w:rPr>
          <w:rFonts w:ascii="Verdana" w:hAnsi="Verdana"/>
          <w:i/>
          <w:iCs/>
          <w:color w:val="000000"/>
          <w:shd w:val="clear" w:color="auto" w:fill="FFFFFF"/>
        </w:rPr>
        <w:t>di salute e prevenzione”.</w:t>
      </w:r>
    </w:p>
    <w:p w14:paraId="0CD22B06" w14:textId="48A394B4" w:rsidR="00C57681" w:rsidRDefault="00DB76AB" w:rsidP="004754FA">
      <w:pPr>
        <w:spacing w:after="120"/>
        <w:jc w:val="both"/>
        <w:rPr>
          <w:rFonts w:ascii="Verdana" w:hAnsi="Verdana"/>
          <w:i/>
          <w:iCs/>
          <w:shd w:val="clear" w:color="auto" w:fill="FFFFFF"/>
        </w:rPr>
      </w:pPr>
      <w:r w:rsidRPr="00A160A8">
        <w:rPr>
          <w:rFonts w:ascii="Verdana" w:hAnsi="Verdana"/>
          <w:i/>
          <w:iCs/>
          <w:color w:val="000000"/>
          <w:shd w:val="clear" w:color="auto" w:fill="FFFFFF"/>
        </w:rPr>
        <w:t>“Ringrazio tutti i farmacisti per l’impegno che continuano a dedicare all</w:t>
      </w:r>
      <w:r w:rsidR="00A160A8">
        <w:rPr>
          <w:rFonts w:ascii="Verdana" w:hAnsi="Verdana"/>
          <w:i/>
          <w:iCs/>
          <w:color w:val="000000"/>
          <w:shd w:val="clear" w:color="auto" w:fill="FFFFFF"/>
        </w:rPr>
        <w:t xml:space="preserve">a </w:t>
      </w:r>
      <w:r w:rsidRPr="00A160A8">
        <w:rPr>
          <w:rFonts w:ascii="Verdana" w:hAnsi="Verdana"/>
          <w:i/>
          <w:iCs/>
          <w:color w:val="000000"/>
          <w:shd w:val="clear" w:color="auto" w:fill="FFFFFF"/>
        </w:rPr>
        <w:t>vaccinazion</w:t>
      </w:r>
      <w:r w:rsidR="00A160A8">
        <w:rPr>
          <w:rFonts w:ascii="Verdana" w:hAnsi="Verdana"/>
          <w:i/>
          <w:iCs/>
          <w:color w:val="000000"/>
          <w:shd w:val="clear" w:color="auto" w:fill="FFFFFF"/>
        </w:rPr>
        <w:t>e</w:t>
      </w:r>
      <w:r w:rsidRPr="00A160A8">
        <w:rPr>
          <w:rFonts w:ascii="Verdana" w:hAnsi="Verdana"/>
          <w:i/>
          <w:iCs/>
          <w:color w:val="000000"/>
          <w:shd w:val="clear" w:color="auto" w:fill="FFFFFF"/>
        </w:rPr>
        <w:t xml:space="preserve"> anti-Covid</w:t>
      </w:r>
      <w:r w:rsidR="003345D5">
        <w:rPr>
          <w:rFonts w:ascii="Verdana" w:hAnsi="Verdana"/>
          <w:i/>
          <w:iCs/>
          <w:color w:val="000000"/>
          <w:shd w:val="clear" w:color="auto" w:fill="FFFFFF"/>
        </w:rPr>
        <w:t xml:space="preserve"> – così come alla campagna antinfluenzale –</w:t>
      </w:r>
      <w:r w:rsidR="00A160A8" w:rsidRPr="00A160A8">
        <w:rPr>
          <w:rFonts w:ascii="Verdana" w:hAnsi="Verdana"/>
          <w:i/>
          <w:iCs/>
          <w:color w:val="000000"/>
          <w:shd w:val="clear" w:color="auto" w:fill="FFFFFF"/>
        </w:rPr>
        <w:t xml:space="preserve"> </w:t>
      </w:r>
      <w:r w:rsidR="003345D5">
        <w:rPr>
          <w:rFonts w:ascii="Verdana" w:hAnsi="Verdana"/>
          <w:i/>
          <w:iCs/>
          <w:shd w:val="clear" w:color="auto" w:fill="FFFFFF"/>
        </w:rPr>
        <w:t xml:space="preserve">e invito i cittadini, soprattutto i fragili e chi ha più di sessant’anni, </w:t>
      </w:r>
      <w:r w:rsidR="003345D5" w:rsidRPr="003345D5">
        <w:rPr>
          <w:rFonts w:ascii="Verdana" w:hAnsi="Verdana"/>
          <w:i/>
          <w:iCs/>
          <w:shd w:val="clear" w:color="auto" w:fill="FFFFFF"/>
        </w:rPr>
        <w:t>a</w:t>
      </w:r>
      <w:r w:rsidR="003345D5">
        <w:rPr>
          <w:rFonts w:ascii="Verdana" w:hAnsi="Verdana"/>
          <w:i/>
          <w:iCs/>
          <w:shd w:val="clear" w:color="auto" w:fill="FFFFFF"/>
        </w:rPr>
        <w:t xml:space="preserve"> </w:t>
      </w:r>
      <w:r w:rsidR="003345D5" w:rsidRPr="003345D5">
        <w:rPr>
          <w:rFonts w:ascii="Verdana" w:hAnsi="Verdana"/>
          <w:i/>
          <w:iCs/>
          <w:shd w:val="clear" w:color="auto" w:fill="FFFFFF"/>
        </w:rPr>
        <w:t>vaccinarsi con la quarta dose</w:t>
      </w:r>
      <w:r w:rsidR="003345D5">
        <w:rPr>
          <w:rFonts w:ascii="Verdana" w:hAnsi="Verdana"/>
          <w:i/>
          <w:iCs/>
          <w:shd w:val="clear" w:color="auto" w:fill="FFFFFF"/>
        </w:rPr>
        <w:t>”</w:t>
      </w:r>
      <w:r w:rsidR="003345D5" w:rsidRPr="003345D5">
        <w:rPr>
          <w:rFonts w:ascii="Verdana" w:hAnsi="Verdana"/>
          <w:shd w:val="clear" w:color="auto" w:fill="FFFFFF"/>
        </w:rPr>
        <w:t>, conclude Mandelli.</w:t>
      </w:r>
    </w:p>
    <w:p w14:paraId="4D8FF7CA" w14:textId="77777777" w:rsidR="003345D5" w:rsidRPr="003345D5" w:rsidRDefault="003345D5" w:rsidP="004754FA">
      <w:pPr>
        <w:spacing w:after="120"/>
        <w:jc w:val="both"/>
        <w:rPr>
          <w:rFonts w:ascii="Verdana" w:hAnsi="Verdana"/>
          <w:i/>
          <w:iCs/>
          <w:shd w:val="clear" w:color="auto" w:fill="FFFFFF"/>
        </w:rPr>
      </w:pPr>
    </w:p>
    <w:p w14:paraId="51D4ABF9" w14:textId="77777777" w:rsidR="00A160A8" w:rsidRPr="006704B7" w:rsidRDefault="00A160A8" w:rsidP="004754FA">
      <w:pPr>
        <w:spacing w:after="120"/>
        <w:jc w:val="both"/>
        <w:rPr>
          <w:rFonts w:ascii="Verdana" w:hAnsi="Verdana"/>
          <w:shd w:val="clear" w:color="auto" w:fill="FFFFFF"/>
        </w:rPr>
      </w:pPr>
    </w:p>
    <w:p w14:paraId="4540581E" w14:textId="77777777" w:rsidR="00C57681" w:rsidRDefault="00C57681"/>
    <w:p w14:paraId="37C68E47" w14:textId="77777777" w:rsidR="00AA52D5" w:rsidRPr="00AA52D5" w:rsidRDefault="00AA52D5" w:rsidP="00AA52D5">
      <w:pPr>
        <w:rPr>
          <w:rStyle w:val="Enfasigrassetto"/>
          <w:rFonts w:ascii="Verdana" w:hAnsi="Verdana"/>
          <w:sz w:val="20"/>
          <w:szCs w:val="20"/>
        </w:rPr>
      </w:pPr>
      <w:r w:rsidRPr="00AA52D5">
        <w:rPr>
          <w:rStyle w:val="Enfasigrassetto"/>
          <w:rFonts w:ascii="Verdana" w:hAnsi="Verdana"/>
          <w:sz w:val="20"/>
          <w:szCs w:val="20"/>
        </w:rPr>
        <w:t>Ufficio Stampa FOFI</w:t>
      </w:r>
    </w:p>
    <w:p w14:paraId="574D1475" w14:textId="77777777" w:rsidR="00AA52D5" w:rsidRPr="00AA52D5" w:rsidRDefault="00AA52D5" w:rsidP="00AA52D5">
      <w:pPr>
        <w:rPr>
          <w:rStyle w:val="Enfasigrassetto"/>
          <w:rFonts w:ascii="Verdana" w:hAnsi="Verdana"/>
          <w:b w:val="0"/>
          <w:bCs w:val="0"/>
          <w:sz w:val="20"/>
          <w:szCs w:val="20"/>
        </w:rPr>
      </w:pPr>
      <w:r w:rsidRPr="00AA52D5">
        <w:rPr>
          <w:rStyle w:val="Enfasigrassetto"/>
          <w:rFonts w:ascii="Verdana" w:hAnsi="Verdana"/>
          <w:b w:val="0"/>
          <w:bCs w:val="0"/>
          <w:sz w:val="20"/>
          <w:szCs w:val="20"/>
        </w:rPr>
        <w:t>Value Relations | 06.6788870</w:t>
      </w:r>
    </w:p>
    <w:p w14:paraId="43169E1A" w14:textId="77777777" w:rsidR="00AA52D5" w:rsidRPr="00AA52D5" w:rsidRDefault="00AA52D5" w:rsidP="00AA52D5">
      <w:pPr>
        <w:rPr>
          <w:sz w:val="20"/>
          <w:szCs w:val="20"/>
        </w:rPr>
      </w:pPr>
      <w:r w:rsidRPr="00AA52D5">
        <w:rPr>
          <w:rFonts w:ascii="Verdana" w:hAnsi="Verdana"/>
          <w:sz w:val="20"/>
          <w:szCs w:val="20"/>
        </w:rPr>
        <w:t>Angela Del Giudice | 392.6858392</w:t>
      </w:r>
    </w:p>
    <w:p w14:paraId="55BC1DDE" w14:textId="77777777" w:rsidR="00AA52D5" w:rsidRPr="00AA52D5" w:rsidRDefault="00000000" w:rsidP="00AA52D5">
      <w:pPr>
        <w:rPr>
          <w:rFonts w:ascii="Verdana" w:hAnsi="Verdana"/>
          <w:sz w:val="20"/>
          <w:szCs w:val="20"/>
        </w:rPr>
      </w:pPr>
      <w:hyperlink r:id="rId5" w:history="1">
        <w:r w:rsidR="00AA52D5" w:rsidRPr="00AA52D5">
          <w:rPr>
            <w:rStyle w:val="Collegamentoipertestuale"/>
            <w:rFonts w:ascii="Verdana" w:hAnsi="Verdana"/>
            <w:sz w:val="20"/>
            <w:szCs w:val="20"/>
          </w:rPr>
          <w:t>a.delgiudice@vrelations.it</w:t>
        </w:r>
      </w:hyperlink>
      <w:r w:rsidR="00AA52D5" w:rsidRPr="00AA52D5">
        <w:rPr>
          <w:rFonts w:ascii="Verdana" w:hAnsi="Verdana"/>
          <w:sz w:val="20"/>
          <w:szCs w:val="20"/>
        </w:rPr>
        <w:t xml:space="preserve"> | </w:t>
      </w:r>
      <w:hyperlink r:id="rId6" w:history="1">
        <w:r w:rsidR="00AA52D5" w:rsidRPr="00AA52D5">
          <w:rPr>
            <w:rStyle w:val="Collegamentoipertestuale"/>
            <w:rFonts w:ascii="Verdana" w:hAnsi="Verdana"/>
            <w:sz w:val="20"/>
            <w:szCs w:val="20"/>
          </w:rPr>
          <w:t>ufficiostampa@fofi.it</w:t>
        </w:r>
      </w:hyperlink>
    </w:p>
    <w:p w14:paraId="720A34BF" w14:textId="1C371B88" w:rsidR="00AA52D5" w:rsidRPr="00495423" w:rsidRDefault="00000000">
      <w:pPr>
        <w:rPr>
          <w:rFonts w:ascii="Verdana" w:hAnsi="Verdana"/>
          <w:sz w:val="20"/>
          <w:szCs w:val="20"/>
        </w:rPr>
      </w:pPr>
      <w:hyperlink r:id="rId7" w:history="1">
        <w:r w:rsidR="00AA52D5" w:rsidRPr="00AA52D5">
          <w:rPr>
            <w:rStyle w:val="Collegamentoipertestuale"/>
            <w:rFonts w:ascii="Verdana" w:hAnsi="Verdana"/>
            <w:sz w:val="20"/>
            <w:szCs w:val="20"/>
          </w:rPr>
          <w:t>www.ilfarmacistaonline.it</w:t>
        </w:r>
      </w:hyperlink>
      <w:r w:rsidR="00AA52D5" w:rsidRPr="00AA52D5">
        <w:rPr>
          <w:rFonts w:ascii="Verdana" w:hAnsi="Verdana"/>
          <w:sz w:val="20"/>
          <w:szCs w:val="20"/>
        </w:rPr>
        <w:br/>
      </w:r>
      <w:hyperlink r:id="rId8" w:history="1">
        <w:r w:rsidR="00AA52D5" w:rsidRPr="00AA52D5">
          <w:rPr>
            <w:rStyle w:val="Collegamentoipertestuale"/>
            <w:rFonts w:ascii="Verdana" w:hAnsi="Verdana"/>
            <w:sz w:val="20"/>
            <w:szCs w:val="20"/>
          </w:rPr>
          <w:t>www.fofi.it</w:t>
        </w:r>
      </w:hyperlink>
    </w:p>
    <w:sectPr w:rsidR="00AA52D5" w:rsidRPr="00495423" w:rsidSect="005251B5">
      <w:pgSz w:w="11906" w:h="16838"/>
      <w:pgMar w:top="1418" w:right="14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vvic"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EF"/>
    <w:rsid w:val="000415F0"/>
    <w:rsid w:val="00044BAE"/>
    <w:rsid w:val="000A7760"/>
    <w:rsid w:val="000D118B"/>
    <w:rsid w:val="00175424"/>
    <w:rsid w:val="001B1331"/>
    <w:rsid w:val="002055BC"/>
    <w:rsid w:val="00211559"/>
    <w:rsid w:val="00275460"/>
    <w:rsid w:val="00316CB9"/>
    <w:rsid w:val="003345D5"/>
    <w:rsid w:val="003359BE"/>
    <w:rsid w:val="003379AB"/>
    <w:rsid w:val="003B641E"/>
    <w:rsid w:val="0042611A"/>
    <w:rsid w:val="004754FA"/>
    <w:rsid w:val="00495423"/>
    <w:rsid w:val="004F6518"/>
    <w:rsid w:val="0050202E"/>
    <w:rsid w:val="005251B5"/>
    <w:rsid w:val="005302C5"/>
    <w:rsid w:val="00543A52"/>
    <w:rsid w:val="005C41D6"/>
    <w:rsid w:val="005E7397"/>
    <w:rsid w:val="006704B7"/>
    <w:rsid w:val="00682ECF"/>
    <w:rsid w:val="006940EF"/>
    <w:rsid w:val="00713640"/>
    <w:rsid w:val="00715350"/>
    <w:rsid w:val="00764298"/>
    <w:rsid w:val="007F4E9B"/>
    <w:rsid w:val="008A623F"/>
    <w:rsid w:val="008A6EB8"/>
    <w:rsid w:val="008B719C"/>
    <w:rsid w:val="008D77DC"/>
    <w:rsid w:val="009339D2"/>
    <w:rsid w:val="00945701"/>
    <w:rsid w:val="009679E8"/>
    <w:rsid w:val="009A0C46"/>
    <w:rsid w:val="009E07B1"/>
    <w:rsid w:val="00A160A8"/>
    <w:rsid w:val="00A51FB2"/>
    <w:rsid w:val="00A57ECA"/>
    <w:rsid w:val="00AA52D5"/>
    <w:rsid w:val="00AD2E12"/>
    <w:rsid w:val="00B0036C"/>
    <w:rsid w:val="00B61437"/>
    <w:rsid w:val="00BD2A66"/>
    <w:rsid w:val="00C57681"/>
    <w:rsid w:val="00C90ABA"/>
    <w:rsid w:val="00D15799"/>
    <w:rsid w:val="00D15AA0"/>
    <w:rsid w:val="00D15B08"/>
    <w:rsid w:val="00D51F71"/>
    <w:rsid w:val="00DB76AB"/>
    <w:rsid w:val="00DE247D"/>
    <w:rsid w:val="00DF7C7B"/>
    <w:rsid w:val="00E73BF7"/>
    <w:rsid w:val="00EA6024"/>
    <w:rsid w:val="00ED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3F80"/>
  <w15:chartTrackingRefBased/>
  <w15:docId w15:val="{C5491B86-24EF-4684-9498-4CF4ABB0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52D5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AA52D5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AA52D5"/>
    <w:rPr>
      <w:color w:val="0563C1"/>
      <w:u w:val="single"/>
    </w:rPr>
  </w:style>
  <w:style w:type="character" w:styleId="Enfasigrassetto">
    <w:name w:val="Strong"/>
    <w:basedOn w:val="Carpredefinitoparagrafo"/>
    <w:uiPriority w:val="22"/>
    <w:qFormat/>
    <w:rsid w:val="00AA5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f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lfarmacistaonli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ficiostampa@fofi.it" TargetMode="External"/><Relationship Id="rId5" Type="http://schemas.openxmlformats.org/officeDocument/2006/relationships/hyperlink" Target="mailto:a.delgiudice@vrelations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Del Giudice</dc:creator>
  <cp:keywords/>
  <dc:description/>
  <cp:lastModifiedBy>Chiara Farroni</cp:lastModifiedBy>
  <cp:revision>2</cp:revision>
  <dcterms:created xsi:type="dcterms:W3CDTF">2022-12-06T11:31:00Z</dcterms:created>
  <dcterms:modified xsi:type="dcterms:W3CDTF">2022-12-06T11:31:00Z</dcterms:modified>
</cp:coreProperties>
</file>