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97438" w14:textId="77777777" w:rsidR="003A113E" w:rsidRPr="00FA5303" w:rsidRDefault="003A113E" w:rsidP="00A71C62">
      <w:pPr>
        <w:jc w:val="center"/>
        <w:rPr>
          <w:rFonts w:ascii="Livvic Light" w:hAnsi="Livvic Light" w:cs="Tahoma"/>
          <w:bCs/>
        </w:rPr>
      </w:pPr>
      <w:r w:rsidRPr="00FA5303">
        <w:rPr>
          <w:rFonts w:ascii="Livvic Light" w:hAnsi="Livvic Light" w:cs="Tahoma"/>
          <w:bCs/>
        </w:rPr>
        <w:t>COMUNICATO STAMPA</w:t>
      </w:r>
    </w:p>
    <w:p w14:paraId="441C3FCA" w14:textId="77777777" w:rsidR="008F7000" w:rsidRPr="00952CDB" w:rsidRDefault="008F7000" w:rsidP="003A113E">
      <w:pPr>
        <w:jc w:val="center"/>
        <w:rPr>
          <w:rFonts w:ascii="Livvic Light" w:hAnsi="Livvic Light" w:cs="Tahoma"/>
          <w:b/>
          <w:sz w:val="22"/>
          <w:szCs w:val="22"/>
        </w:rPr>
      </w:pPr>
    </w:p>
    <w:p w14:paraId="56C38206" w14:textId="34DFF887" w:rsidR="00963E66" w:rsidRPr="004E160B" w:rsidRDefault="00780853" w:rsidP="00D80EA4">
      <w:pPr>
        <w:tabs>
          <w:tab w:val="left" w:pos="8789"/>
        </w:tabs>
        <w:spacing w:after="120" w:line="247" w:lineRule="auto"/>
        <w:ind w:right="134" w:firstLine="142"/>
        <w:contextualSpacing/>
        <w:jc w:val="center"/>
        <w:rPr>
          <w:rFonts w:ascii="Livvic" w:hAnsi="Livvic" w:cs="Tahoma"/>
          <w:b/>
          <w:bCs/>
          <w:sz w:val="26"/>
          <w:szCs w:val="26"/>
        </w:rPr>
      </w:pPr>
      <w:r w:rsidRPr="004E160B">
        <w:rPr>
          <w:rFonts w:ascii="Livvic" w:hAnsi="Livvic" w:cs="Tahoma"/>
          <w:b/>
          <w:bCs/>
          <w:sz w:val="26"/>
          <w:szCs w:val="26"/>
        </w:rPr>
        <w:t>Diabete:</w:t>
      </w:r>
      <w:r w:rsidR="00D80EA4" w:rsidRPr="004E160B">
        <w:rPr>
          <w:rFonts w:ascii="Livvic" w:hAnsi="Livvic" w:cs="Tahoma"/>
          <w:b/>
          <w:bCs/>
          <w:sz w:val="26"/>
          <w:szCs w:val="26"/>
        </w:rPr>
        <w:t xml:space="preserve"> </w:t>
      </w:r>
      <w:r w:rsidR="006D0726">
        <w:rPr>
          <w:rFonts w:ascii="Livvic" w:hAnsi="Livvic" w:cs="Tahoma"/>
          <w:b/>
          <w:bCs/>
          <w:sz w:val="26"/>
          <w:szCs w:val="26"/>
        </w:rPr>
        <w:t xml:space="preserve">parte da Roma il nuovo </w:t>
      </w:r>
      <w:r w:rsidR="00B0678F" w:rsidRPr="004E160B">
        <w:rPr>
          <w:rFonts w:ascii="Livvic" w:hAnsi="Livvic" w:cs="Tahoma"/>
          <w:b/>
          <w:bCs/>
          <w:sz w:val="26"/>
          <w:szCs w:val="26"/>
        </w:rPr>
        <w:t xml:space="preserve">servizio di ‘Automatic Refill’ </w:t>
      </w:r>
      <w:r w:rsidR="004E160B" w:rsidRPr="004E160B">
        <w:rPr>
          <w:rFonts w:ascii="Livvic" w:hAnsi="Livvic" w:cs="Tahoma"/>
          <w:b/>
          <w:bCs/>
          <w:sz w:val="26"/>
          <w:szCs w:val="26"/>
        </w:rPr>
        <w:t>dei</w:t>
      </w:r>
      <w:r w:rsidR="006D0726">
        <w:rPr>
          <w:rFonts w:ascii="Livvic" w:hAnsi="Livvic" w:cs="Tahoma"/>
          <w:b/>
          <w:bCs/>
          <w:sz w:val="26"/>
          <w:szCs w:val="26"/>
        </w:rPr>
        <w:t xml:space="preserve"> farmaci,</w:t>
      </w:r>
      <w:r w:rsidR="004E160B" w:rsidRPr="004E160B">
        <w:rPr>
          <w:rFonts w:ascii="Livvic" w:hAnsi="Livvic" w:cs="Tahoma"/>
          <w:b/>
          <w:bCs/>
          <w:sz w:val="26"/>
          <w:szCs w:val="26"/>
        </w:rPr>
        <w:t xml:space="preserve"> </w:t>
      </w:r>
      <w:r w:rsidR="006D0726">
        <w:rPr>
          <w:rFonts w:ascii="Livvic" w:hAnsi="Livvic" w:cs="Tahoma"/>
          <w:b/>
          <w:bCs/>
          <w:sz w:val="26"/>
          <w:szCs w:val="26"/>
        </w:rPr>
        <w:t>grazie</w:t>
      </w:r>
      <w:r w:rsidR="004E160B">
        <w:rPr>
          <w:rFonts w:ascii="Livvic" w:hAnsi="Livvic" w:cs="Tahoma"/>
          <w:b/>
          <w:bCs/>
          <w:sz w:val="26"/>
          <w:szCs w:val="26"/>
        </w:rPr>
        <w:t xml:space="preserve"> </w:t>
      </w:r>
      <w:r w:rsidR="006D0726">
        <w:rPr>
          <w:rFonts w:ascii="Livvic" w:hAnsi="Livvic" w:cs="Tahoma"/>
          <w:b/>
          <w:bCs/>
          <w:sz w:val="26"/>
          <w:szCs w:val="26"/>
        </w:rPr>
        <w:t>a</w:t>
      </w:r>
      <w:r w:rsidR="00D80EA4" w:rsidRPr="004E160B">
        <w:rPr>
          <w:rFonts w:ascii="Livvic" w:hAnsi="Livvic" w:cs="Tahoma"/>
          <w:b/>
          <w:bCs/>
          <w:sz w:val="26"/>
          <w:szCs w:val="26"/>
        </w:rPr>
        <w:t>lla partnership tra PharmaPrime e FederDiabete Lazio</w:t>
      </w:r>
    </w:p>
    <w:p w14:paraId="286B084B" w14:textId="77777777" w:rsidR="00E118D0" w:rsidRDefault="00963E66" w:rsidP="00E118D0">
      <w:pPr>
        <w:tabs>
          <w:tab w:val="left" w:pos="8789"/>
        </w:tabs>
        <w:spacing w:after="120" w:line="247" w:lineRule="auto"/>
        <w:ind w:right="134" w:firstLine="142"/>
        <w:contextualSpacing/>
        <w:jc w:val="center"/>
        <w:rPr>
          <w:rFonts w:ascii="Livvic" w:hAnsi="Livvic" w:cs="Tahoma"/>
          <w:b/>
          <w:bCs/>
          <w:sz w:val="20"/>
          <w:szCs w:val="20"/>
        </w:rPr>
      </w:pPr>
      <w:r w:rsidRPr="00071240">
        <w:rPr>
          <w:rFonts w:ascii="Livvic" w:hAnsi="Livvic" w:cs="Tahoma"/>
          <w:b/>
          <w:bCs/>
          <w:sz w:val="20"/>
          <w:szCs w:val="20"/>
        </w:rPr>
        <w:t xml:space="preserve"> </w:t>
      </w:r>
    </w:p>
    <w:p w14:paraId="704910D6" w14:textId="11F3F578" w:rsidR="00742F12" w:rsidRPr="00742F12" w:rsidRDefault="00742F12" w:rsidP="00742F12">
      <w:pPr>
        <w:pStyle w:val="Paragrafoelenco"/>
        <w:numPr>
          <w:ilvl w:val="0"/>
          <w:numId w:val="3"/>
        </w:numPr>
        <w:ind w:left="567" w:hanging="283"/>
        <w:jc w:val="both"/>
        <w:rPr>
          <w:rFonts w:ascii="Livvic" w:hAnsi="Livvic" w:cs="Tahoma"/>
          <w:i/>
          <w:iCs/>
          <w:sz w:val="21"/>
          <w:szCs w:val="21"/>
        </w:rPr>
      </w:pPr>
      <w:r w:rsidRPr="00742F12">
        <w:rPr>
          <w:rFonts w:ascii="Livvic" w:hAnsi="Livvic" w:cs="Tahoma"/>
          <w:i/>
          <w:iCs/>
          <w:sz w:val="21"/>
          <w:szCs w:val="21"/>
        </w:rPr>
        <w:t xml:space="preserve">“Mai più senza farmaci” è il motto che accompagna “Automatic Refill”, il nuovo servizio di rifornimento automatico di farmaci e dispositivi medici dedicato alle persone con diabete residenti nel Comune di Roma. </w:t>
      </w:r>
    </w:p>
    <w:p w14:paraId="571CB743" w14:textId="77777777" w:rsidR="00742F12" w:rsidRPr="00742F12" w:rsidRDefault="00742F12" w:rsidP="00742F12">
      <w:pPr>
        <w:pStyle w:val="Paragrafoelenco"/>
        <w:ind w:left="567"/>
        <w:jc w:val="both"/>
        <w:rPr>
          <w:rFonts w:ascii="Livvic" w:hAnsi="Livvic" w:cs="Tahoma"/>
          <w:i/>
          <w:iCs/>
          <w:sz w:val="10"/>
          <w:szCs w:val="10"/>
        </w:rPr>
      </w:pPr>
    </w:p>
    <w:p w14:paraId="615919AC" w14:textId="3A78BE0F" w:rsidR="00742F12" w:rsidRPr="00742F12" w:rsidRDefault="00742F12" w:rsidP="00742F12">
      <w:pPr>
        <w:pStyle w:val="Paragrafoelenco"/>
        <w:numPr>
          <w:ilvl w:val="0"/>
          <w:numId w:val="3"/>
        </w:numPr>
        <w:tabs>
          <w:tab w:val="left" w:pos="8789"/>
        </w:tabs>
        <w:spacing w:after="120" w:line="247" w:lineRule="auto"/>
        <w:ind w:left="567" w:right="134" w:hanging="283"/>
        <w:jc w:val="both"/>
        <w:rPr>
          <w:rFonts w:ascii="Livvic" w:hAnsi="Livvic" w:cs="Tahoma"/>
          <w:i/>
          <w:iCs/>
          <w:sz w:val="21"/>
          <w:szCs w:val="21"/>
        </w:rPr>
      </w:pPr>
      <w:r w:rsidRPr="00742F12">
        <w:rPr>
          <w:rFonts w:ascii="Livvic" w:hAnsi="Livvic" w:cs="Tahoma"/>
          <w:i/>
          <w:iCs/>
          <w:sz w:val="21"/>
          <w:szCs w:val="21"/>
        </w:rPr>
        <w:t>“Automatic Refill”, lanciato in occasione della Giornata mondiale del Diabete, rafforza la Convenzione in essere tra PharmaPrime e FederDiabete</w:t>
      </w:r>
      <w:r>
        <w:rPr>
          <w:rFonts w:ascii="Livvic" w:hAnsi="Livvic" w:cs="Tahoma"/>
          <w:i/>
          <w:iCs/>
          <w:sz w:val="21"/>
          <w:szCs w:val="21"/>
        </w:rPr>
        <w:t xml:space="preserve"> </w:t>
      </w:r>
      <w:r w:rsidRPr="00742F12">
        <w:rPr>
          <w:rFonts w:ascii="Livvic" w:hAnsi="Livvic" w:cs="Tahoma"/>
          <w:i/>
          <w:iCs/>
          <w:sz w:val="21"/>
          <w:szCs w:val="21"/>
        </w:rPr>
        <w:t>Lazio che già prevede la consegna a domicilio di farmaci e dispositivi medici, con un nuovo strumento a valore aggiunto per rendere sempre più semplice l’aderenza alle cure delle persone con diabete.</w:t>
      </w:r>
    </w:p>
    <w:p w14:paraId="527BCEBD" w14:textId="77777777" w:rsidR="00071240" w:rsidRPr="00E118D0" w:rsidRDefault="00071240" w:rsidP="00E118D0">
      <w:pPr>
        <w:pStyle w:val="Paragrafoelenco"/>
        <w:tabs>
          <w:tab w:val="left" w:pos="8789"/>
        </w:tabs>
        <w:spacing w:after="120" w:line="247" w:lineRule="auto"/>
        <w:ind w:left="568" w:right="136"/>
        <w:contextualSpacing w:val="0"/>
        <w:jc w:val="both"/>
        <w:rPr>
          <w:rFonts w:ascii="Livvic" w:hAnsi="Livvic" w:cs="Tahoma"/>
          <w:i/>
          <w:iCs/>
          <w:sz w:val="10"/>
          <w:szCs w:val="10"/>
        </w:rPr>
      </w:pPr>
    </w:p>
    <w:p w14:paraId="2235CEA6" w14:textId="77777777" w:rsidR="00912580" w:rsidRDefault="00912580" w:rsidP="00956C89">
      <w:pPr>
        <w:spacing w:line="247" w:lineRule="auto"/>
        <w:jc w:val="both"/>
        <w:rPr>
          <w:rFonts w:ascii="Livvic Light" w:hAnsi="Livvic Light" w:cs="Tahoma"/>
          <w:bCs/>
          <w:i/>
          <w:sz w:val="22"/>
          <w:szCs w:val="22"/>
        </w:rPr>
      </w:pPr>
    </w:p>
    <w:p w14:paraId="6D37DC7F" w14:textId="12D5E4B9" w:rsidR="00E118D0" w:rsidRDefault="009E0C7D" w:rsidP="00956C89">
      <w:pPr>
        <w:spacing w:line="247" w:lineRule="auto"/>
        <w:jc w:val="both"/>
        <w:rPr>
          <w:rFonts w:ascii="Livvic" w:hAnsi="Livvic" w:cs="Tahoma"/>
          <w:bCs/>
          <w:sz w:val="21"/>
          <w:szCs w:val="21"/>
        </w:rPr>
      </w:pPr>
      <w:r w:rsidRPr="003B7441">
        <w:rPr>
          <w:rFonts w:ascii="Livvic" w:hAnsi="Livvic" w:cs="Tahoma"/>
          <w:bCs/>
          <w:sz w:val="21"/>
          <w:szCs w:val="21"/>
        </w:rPr>
        <w:t>Roma</w:t>
      </w:r>
      <w:r w:rsidR="008F7000" w:rsidRPr="003B7441">
        <w:rPr>
          <w:rFonts w:ascii="Livvic" w:hAnsi="Livvic" w:cs="Tahoma"/>
          <w:bCs/>
          <w:sz w:val="21"/>
          <w:szCs w:val="21"/>
        </w:rPr>
        <w:t xml:space="preserve">, </w:t>
      </w:r>
      <w:r w:rsidR="00742F12" w:rsidRPr="00742F12">
        <w:rPr>
          <w:rFonts w:ascii="Livvic" w:hAnsi="Livvic" w:cs="Tahoma"/>
          <w:bCs/>
          <w:sz w:val="21"/>
          <w:szCs w:val="21"/>
        </w:rPr>
        <w:t>1</w:t>
      </w:r>
      <w:r w:rsidR="008F0E3D">
        <w:rPr>
          <w:rFonts w:ascii="Livvic" w:hAnsi="Livvic" w:cs="Tahoma"/>
          <w:bCs/>
          <w:sz w:val="21"/>
          <w:szCs w:val="21"/>
        </w:rPr>
        <w:t>2</w:t>
      </w:r>
      <w:r w:rsidR="00ED2A9B" w:rsidRPr="00742F12">
        <w:rPr>
          <w:rFonts w:ascii="Livvic" w:hAnsi="Livvic" w:cs="Tahoma"/>
          <w:bCs/>
          <w:sz w:val="21"/>
          <w:szCs w:val="21"/>
        </w:rPr>
        <w:t xml:space="preserve"> </w:t>
      </w:r>
      <w:r w:rsidR="00B016A0" w:rsidRPr="003B7441">
        <w:rPr>
          <w:rFonts w:ascii="Livvic" w:hAnsi="Livvic" w:cs="Tahoma"/>
          <w:bCs/>
          <w:sz w:val="21"/>
          <w:szCs w:val="21"/>
        </w:rPr>
        <w:t>novembre</w:t>
      </w:r>
      <w:r w:rsidR="008F7000" w:rsidRPr="003B7441">
        <w:rPr>
          <w:rFonts w:ascii="Livvic" w:hAnsi="Livvic" w:cs="Tahoma"/>
          <w:bCs/>
          <w:sz w:val="21"/>
          <w:szCs w:val="21"/>
        </w:rPr>
        <w:t xml:space="preserve"> 2021 –</w:t>
      </w:r>
      <w:r w:rsidR="00CB6E66" w:rsidRPr="003B7441">
        <w:rPr>
          <w:rFonts w:ascii="Livvic" w:hAnsi="Livvic" w:cs="Tahoma"/>
          <w:bCs/>
          <w:sz w:val="21"/>
          <w:szCs w:val="21"/>
        </w:rPr>
        <w:t xml:space="preserve"> </w:t>
      </w:r>
      <w:r w:rsidR="00B016A0" w:rsidRPr="003B7441">
        <w:rPr>
          <w:rFonts w:ascii="Livvic" w:hAnsi="Livvic" w:cs="Tahoma"/>
          <w:bCs/>
          <w:sz w:val="21"/>
          <w:szCs w:val="21"/>
        </w:rPr>
        <w:t xml:space="preserve">In occasione della </w:t>
      </w:r>
      <w:r w:rsidR="00B016A0" w:rsidRPr="00982D5D">
        <w:rPr>
          <w:rFonts w:ascii="Livvic" w:hAnsi="Livvic" w:cs="Tahoma"/>
          <w:b/>
          <w:sz w:val="21"/>
          <w:szCs w:val="21"/>
        </w:rPr>
        <w:t xml:space="preserve">Giornata </w:t>
      </w:r>
      <w:r w:rsidR="00845D0A" w:rsidRPr="00982D5D">
        <w:rPr>
          <w:rFonts w:ascii="Livvic" w:hAnsi="Livvic" w:cs="Tahoma"/>
          <w:b/>
          <w:sz w:val="21"/>
          <w:szCs w:val="21"/>
        </w:rPr>
        <w:t>m</w:t>
      </w:r>
      <w:r w:rsidR="00B016A0" w:rsidRPr="00982D5D">
        <w:rPr>
          <w:rFonts w:ascii="Livvic" w:hAnsi="Livvic" w:cs="Tahoma"/>
          <w:b/>
          <w:sz w:val="21"/>
          <w:szCs w:val="21"/>
        </w:rPr>
        <w:t>ondiale del Diabete</w:t>
      </w:r>
      <w:r w:rsidR="00845D0A" w:rsidRPr="00982D5D">
        <w:rPr>
          <w:rFonts w:ascii="Livvic" w:hAnsi="Livvic" w:cs="Tahoma"/>
          <w:b/>
          <w:sz w:val="21"/>
          <w:szCs w:val="21"/>
        </w:rPr>
        <w:t xml:space="preserve"> </w:t>
      </w:r>
      <w:r w:rsidR="00B016A0" w:rsidRPr="00982D5D">
        <w:rPr>
          <w:rFonts w:ascii="Livvic" w:hAnsi="Livvic" w:cs="Tahoma"/>
          <w:bCs/>
          <w:sz w:val="21"/>
          <w:szCs w:val="21"/>
        </w:rPr>
        <w:t xml:space="preserve">del 14 </w:t>
      </w:r>
      <w:r w:rsidR="00845D0A" w:rsidRPr="00982D5D">
        <w:rPr>
          <w:rFonts w:ascii="Livvic" w:hAnsi="Livvic" w:cs="Tahoma"/>
          <w:bCs/>
          <w:sz w:val="21"/>
          <w:szCs w:val="21"/>
        </w:rPr>
        <w:t>novembre</w:t>
      </w:r>
      <w:r w:rsidR="00845D0A" w:rsidRPr="003B7441">
        <w:rPr>
          <w:rFonts w:ascii="Livvic" w:hAnsi="Livvic" w:cs="Tahoma"/>
          <w:bCs/>
          <w:sz w:val="21"/>
          <w:szCs w:val="21"/>
        </w:rPr>
        <w:t xml:space="preserve">, </w:t>
      </w:r>
      <w:r w:rsidR="00B016A0" w:rsidRPr="003B7441">
        <w:rPr>
          <w:rFonts w:ascii="Livvic" w:hAnsi="Livvic" w:cs="Tahoma"/>
          <w:b/>
          <w:sz w:val="21"/>
          <w:szCs w:val="21"/>
        </w:rPr>
        <w:t>PharmaPrime</w:t>
      </w:r>
      <w:r w:rsidR="00437E8B">
        <w:rPr>
          <w:rFonts w:ascii="Livvic" w:hAnsi="Livvic" w:cs="Tahoma"/>
          <w:bCs/>
          <w:sz w:val="21"/>
          <w:szCs w:val="21"/>
        </w:rPr>
        <w:t xml:space="preserve"> </w:t>
      </w:r>
      <w:r w:rsidR="00B016A0" w:rsidRPr="003B7441">
        <w:rPr>
          <w:rFonts w:ascii="Livvic" w:hAnsi="Livvic" w:cs="Tahoma"/>
          <w:bCs/>
          <w:sz w:val="21"/>
          <w:szCs w:val="21"/>
        </w:rPr>
        <w:t xml:space="preserve">e </w:t>
      </w:r>
      <w:r w:rsidR="00B016A0" w:rsidRPr="003B7441">
        <w:rPr>
          <w:rFonts w:ascii="Livvic" w:hAnsi="Livvic" w:cs="Tahoma"/>
          <w:b/>
          <w:sz w:val="21"/>
          <w:szCs w:val="21"/>
        </w:rPr>
        <w:t>FederDiabete Lazio</w:t>
      </w:r>
      <w:r w:rsidR="00982D5D">
        <w:rPr>
          <w:rFonts w:ascii="Livvic" w:hAnsi="Livvic" w:cs="Tahoma"/>
          <w:bCs/>
          <w:sz w:val="21"/>
          <w:szCs w:val="21"/>
        </w:rPr>
        <w:t xml:space="preserve"> </w:t>
      </w:r>
      <w:r w:rsidR="00982D5D" w:rsidRPr="00071240">
        <w:rPr>
          <w:rFonts w:ascii="Livvic" w:hAnsi="Livvic" w:cs="Tahoma"/>
          <w:b/>
          <w:sz w:val="21"/>
          <w:szCs w:val="21"/>
        </w:rPr>
        <w:t>annunciano</w:t>
      </w:r>
      <w:r w:rsidR="009662FB" w:rsidRPr="00071240">
        <w:rPr>
          <w:rFonts w:ascii="Livvic" w:hAnsi="Livvic" w:cs="Tahoma"/>
          <w:b/>
          <w:sz w:val="21"/>
          <w:szCs w:val="21"/>
        </w:rPr>
        <w:t xml:space="preserve"> </w:t>
      </w:r>
      <w:r w:rsidR="00B0678F" w:rsidRPr="00071240">
        <w:rPr>
          <w:rFonts w:ascii="Livvic" w:hAnsi="Livvic" w:cs="Tahoma"/>
          <w:b/>
          <w:sz w:val="21"/>
          <w:szCs w:val="21"/>
        </w:rPr>
        <w:t>che è attivo</w:t>
      </w:r>
      <w:r w:rsidR="004728E8" w:rsidRPr="00071240">
        <w:rPr>
          <w:rFonts w:ascii="Livvic" w:hAnsi="Livvic" w:cs="Tahoma"/>
          <w:b/>
          <w:sz w:val="21"/>
          <w:szCs w:val="21"/>
        </w:rPr>
        <w:t xml:space="preserve"> </w:t>
      </w:r>
      <w:r w:rsidR="00B0678F" w:rsidRPr="00071240">
        <w:rPr>
          <w:rFonts w:ascii="Livvic" w:hAnsi="Livvic" w:cs="Tahoma"/>
          <w:b/>
          <w:sz w:val="21"/>
          <w:szCs w:val="21"/>
        </w:rPr>
        <w:t>il servizio di</w:t>
      </w:r>
      <w:r w:rsidR="00B0678F" w:rsidRPr="00AF13BF">
        <w:rPr>
          <w:rFonts w:ascii="Livvic" w:hAnsi="Livvic" w:cs="Tahoma"/>
          <w:bCs/>
          <w:sz w:val="21"/>
          <w:szCs w:val="21"/>
        </w:rPr>
        <w:t xml:space="preserve"> </w:t>
      </w:r>
      <w:r w:rsidR="00B0678F" w:rsidRPr="00B0678F">
        <w:rPr>
          <w:rFonts w:ascii="Livvic" w:hAnsi="Livvic" w:cs="Tahoma"/>
          <w:b/>
          <w:sz w:val="21"/>
          <w:szCs w:val="21"/>
        </w:rPr>
        <w:t>‘Automatic Refill</w:t>
      </w:r>
      <w:r w:rsidR="00AF13BF">
        <w:rPr>
          <w:rFonts w:ascii="Livvic" w:hAnsi="Livvic" w:cs="Tahoma"/>
          <w:b/>
          <w:sz w:val="21"/>
          <w:szCs w:val="21"/>
        </w:rPr>
        <w:t xml:space="preserve">’ </w:t>
      </w:r>
      <w:r w:rsidR="00AF13BF" w:rsidRPr="00AF13BF">
        <w:rPr>
          <w:rFonts w:ascii="Livvic" w:hAnsi="Livvic" w:cs="Tahoma"/>
          <w:bCs/>
          <w:sz w:val="21"/>
          <w:szCs w:val="21"/>
        </w:rPr>
        <w:t xml:space="preserve">per </w:t>
      </w:r>
      <w:r w:rsidR="00B0678F" w:rsidRPr="00AF13BF">
        <w:rPr>
          <w:rFonts w:ascii="Livvic" w:hAnsi="Livvic" w:cs="Tahoma"/>
          <w:bCs/>
          <w:sz w:val="21"/>
          <w:szCs w:val="21"/>
        </w:rPr>
        <w:t>le p</w:t>
      </w:r>
      <w:r w:rsidR="009662FB" w:rsidRPr="00AF13BF">
        <w:rPr>
          <w:rFonts w:ascii="Livvic" w:hAnsi="Livvic" w:cs="Tahoma"/>
          <w:bCs/>
          <w:sz w:val="21"/>
          <w:szCs w:val="21"/>
        </w:rPr>
        <w:t>ersone con diabete residenti nel Comune di Roma</w:t>
      </w:r>
      <w:r w:rsidR="00B0678F" w:rsidRPr="00AF13BF">
        <w:rPr>
          <w:rFonts w:ascii="Livvic" w:hAnsi="Livvic" w:cs="Tahoma"/>
          <w:bCs/>
          <w:sz w:val="21"/>
          <w:szCs w:val="21"/>
        </w:rPr>
        <w:t>.</w:t>
      </w:r>
      <w:r w:rsidR="00B0678F">
        <w:rPr>
          <w:rFonts w:ascii="Livvic" w:hAnsi="Livvic" w:cs="Tahoma"/>
          <w:bCs/>
          <w:sz w:val="21"/>
          <w:szCs w:val="21"/>
        </w:rPr>
        <w:t xml:space="preserve"> </w:t>
      </w:r>
      <w:r w:rsidR="00B0678F" w:rsidRPr="00B0678F">
        <w:rPr>
          <w:rFonts w:ascii="Livvic" w:hAnsi="Livvic" w:cs="Tahoma"/>
          <w:bCs/>
          <w:sz w:val="21"/>
          <w:szCs w:val="21"/>
        </w:rPr>
        <w:t>Il</w:t>
      </w:r>
      <w:r w:rsidR="009662FB" w:rsidRPr="00B0678F">
        <w:rPr>
          <w:rFonts w:ascii="Livvic" w:hAnsi="Livvic" w:cs="Tahoma"/>
          <w:bCs/>
          <w:sz w:val="21"/>
          <w:szCs w:val="21"/>
        </w:rPr>
        <w:t xml:space="preserve"> servizio</w:t>
      </w:r>
      <w:r w:rsidR="00B0678F">
        <w:rPr>
          <w:rFonts w:ascii="Livvic" w:hAnsi="Livvic" w:cs="Tahoma"/>
          <w:bCs/>
          <w:sz w:val="21"/>
          <w:szCs w:val="21"/>
        </w:rPr>
        <w:t xml:space="preserve"> </w:t>
      </w:r>
      <w:r w:rsidR="009662FB" w:rsidRPr="00B0678F">
        <w:rPr>
          <w:rFonts w:ascii="Livvic" w:hAnsi="Livvic" w:cs="Tahoma"/>
          <w:bCs/>
          <w:sz w:val="21"/>
          <w:szCs w:val="21"/>
        </w:rPr>
        <w:t>è fornito gratuitamen</w:t>
      </w:r>
      <w:r w:rsidR="00B0678F" w:rsidRPr="00B0678F">
        <w:rPr>
          <w:rFonts w:ascii="Livvic" w:hAnsi="Livvic" w:cs="Tahoma"/>
          <w:bCs/>
          <w:sz w:val="21"/>
          <w:szCs w:val="21"/>
        </w:rPr>
        <w:t>t</w:t>
      </w:r>
      <w:r w:rsidR="009662FB" w:rsidRPr="00B0678F">
        <w:rPr>
          <w:rFonts w:ascii="Livvic" w:hAnsi="Livvic" w:cs="Tahoma"/>
          <w:bCs/>
          <w:sz w:val="21"/>
          <w:szCs w:val="21"/>
        </w:rPr>
        <w:t>e da PharmaPrime per</w:t>
      </w:r>
      <w:r w:rsidR="00982D5D" w:rsidRPr="00B0678F">
        <w:rPr>
          <w:rFonts w:ascii="Livvic" w:hAnsi="Livvic" w:cs="Tahoma"/>
          <w:bCs/>
          <w:sz w:val="21"/>
          <w:szCs w:val="21"/>
        </w:rPr>
        <w:t xml:space="preserve"> </w:t>
      </w:r>
      <w:r w:rsidR="00982D5D" w:rsidRPr="00AF13BF">
        <w:rPr>
          <w:rFonts w:ascii="Livvic" w:hAnsi="Livvic" w:cs="Tahoma"/>
          <w:b/>
          <w:sz w:val="21"/>
          <w:szCs w:val="21"/>
        </w:rPr>
        <w:t>ricorda</w:t>
      </w:r>
      <w:r w:rsidR="00B0678F" w:rsidRPr="00AF13BF">
        <w:rPr>
          <w:rFonts w:ascii="Livvic" w:hAnsi="Livvic" w:cs="Tahoma"/>
          <w:b/>
          <w:sz w:val="21"/>
          <w:szCs w:val="21"/>
        </w:rPr>
        <w:t>re</w:t>
      </w:r>
      <w:r w:rsidR="009662FB" w:rsidRPr="00AF13BF">
        <w:rPr>
          <w:rFonts w:ascii="Livvic" w:hAnsi="Livvic" w:cs="Tahoma"/>
          <w:b/>
          <w:sz w:val="21"/>
          <w:szCs w:val="21"/>
        </w:rPr>
        <w:t xml:space="preserve"> </w:t>
      </w:r>
      <w:r w:rsidR="00982D5D" w:rsidRPr="00AF13BF">
        <w:rPr>
          <w:rFonts w:ascii="Livvic" w:hAnsi="Livvic" w:cs="Tahoma"/>
          <w:b/>
          <w:sz w:val="21"/>
          <w:szCs w:val="21"/>
        </w:rPr>
        <w:t>al paziente quando sta per terminar</w:t>
      </w:r>
      <w:r w:rsidR="00D627AF" w:rsidRPr="00AF13BF">
        <w:rPr>
          <w:rFonts w:ascii="Livvic" w:hAnsi="Livvic" w:cs="Tahoma"/>
          <w:b/>
          <w:sz w:val="21"/>
          <w:szCs w:val="21"/>
        </w:rPr>
        <w:t>e il farmaco</w:t>
      </w:r>
      <w:r w:rsidR="00FE21ED" w:rsidRPr="00AF13BF">
        <w:rPr>
          <w:rFonts w:ascii="Livvic" w:hAnsi="Livvic" w:cs="Tahoma"/>
          <w:b/>
          <w:sz w:val="21"/>
          <w:szCs w:val="21"/>
        </w:rPr>
        <w:t xml:space="preserve">, </w:t>
      </w:r>
      <w:r w:rsidR="00982D5D" w:rsidRPr="00AF13BF">
        <w:rPr>
          <w:rFonts w:ascii="Livvic" w:hAnsi="Livvic" w:cs="Tahoma"/>
          <w:b/>
          <w:sz w:val="21"/>
          <w:szCs w:val="21"/>
        </w:rPr>
        <w:t>provved</w:t>
      </w:r>
      <w:r w:rsidR="00FE21ED" w:rsidRPr="00AF13BF">
        <w:rPr>
          <w:rFonts w:ascii="Livvic" w:hAnsi="Livvic" w:cs="Tahoma"/>
          <w:b/>
          <w:sz w:val="21"/>
          <w:szCs w:val="21"/>
        </w:rPr>
        <w:t>endo</w:t>
      </w:r>
      <w:r w:rsidR="00982D5D" w:rsidRPr="00AF13BF">
        <w:rPr>
          <w:rFonts w:ascii="Livvic" w:hAnsi="Livvic" w:cs="Tahoma"/>
          <w:b/>
          <w:sz w:val="21"/>
          <w:szCs w:val="21"/>
        </w:rPr>
        <w:t xml:space="preserve"> in automatico alla consegna della nuova confezione</w:t>
      </w:r>
      <w:r w:rsidR="00670FFC">
        <w:rPr>
          <w:rFonts w:ascii="Livvic" w:hAnsi="Livvic" w:cs="Tahoma"/>
          <w:bCs/>
          <w:sz w:val="21"/>
          <w:szCs w:val="21"/>
        </w:rPr>
        <w:t>.</w:t>
      </w:r>
      <w:r w:rsidR="004728E8">
        <w:rPr>
          <w:rFonts w:ascii="Livvic" w:hAnsi="Livvic" w:cs="Tahoma"/>
          <w:bCs/>
          <w:sz w:val="21"/>
          <w:szCs w:val="21"/>
        </w:rPr>
        <w:t xml:space="preserve"> </w:t>
      </w:r>
    </w:p>
    <w:p w14:paraId="590F211B" w14:textId="77777777" w:rsidR="00E118D0" w:rsidRDefault="00E118D0" w:rsidP="00956C89">
      <w:pPr>
        <w:spacing w:line="247" w:lineRule="auto"/>
        <w:jc w:val="both"/>
        <w:rPr>
          <w:rFonts w:ascii="Livvic" w:hAnsi="Livvic" w:cs="Tahoma"/>
          <w:bCs/>
          <w:sz w:val="21"/>
          <w:szCs w:val="21"/>
        </w:rPr>
      </w:pPr>
    </w:p>
    <w:p w14:paraId="5E1E1F78" w14:textId="7E2C7BE6" w:rsidR="00AF13BF" w:rsidRDefault="00AF13BF" w:rsidP="00956C89">
      <w:pPr>
        <w:spacing w:line="247" w:lineRule="auto"/>
        <w:jc w:val="both"/>
        <w:rPr>
          <w:rFonts w:ascii="Livvic" w:hAnsi="Livvic" w:cs="Tahoma"/>
          <w:bCs/>
          <w:sz w:val="21"/>
          <w:szCs w:val="21"/>
        </w:rPr>
      </w:pPr>
      <w:r>
        <w:rPr>
          <w:rFonts w:ascii="Livvic" w:hAnsi="Livvic" w:cs="Tahoma"/>
          <w:bCs/>
          <w:sz w:val="21"/>
          <w:szCs w:val="21"/>
        </w:rPr>
        <w:t xml:space="preserve">Si rafforza così </w:t>
      </w:r>
      <w:r w:rsidR="004728E8">
        <w:rPr>
          <w:rFonts w:ascii="Livvic" w:hAnsi="Livvic" w:cs="Tahoma"/>
          <w:bCs/>
          <w:sz w:val="21"/>
          <w:szCs w:val="21"/>
        </w:rPr>
        <w:t xml:space="preserve">la partnership tra </w:t>
      </w:r>
      <w:r w:rsidR="004728E8" w:rsidRPr="00E118D0">
        <w:rPr>
          <w:rFonts w:ascii="Livvic" w:hAnsi="Livvic" w:cs="Tahoma"/>
          <w:b/>
          <w:sz w:val="21"/>
          <w:szCs w:val="21"/>
        </w:rPr>
        <w:t>PharmaPrime</w:t>
      </w:r>
      <w:r w:rsidR="00E118D0" w:rsidRPr="00F738C6">
        <w:rPr>
          <w:rFonts w:ascii="Livvic" w:hAnsi="Livvic" w:cs="Tahoma"/>
          <w:bCs/>
          <w:sz w:val="21"/>
          <w:szCs w:val="21"/>
        </w:rPr>
        <w:t>, azienda leader nel delivery dei farmaci</w:t>
      </w:r>
      <w:r w:rsidR="004728E8">
        <w:rPr>
          <w:rFonts w:ascii="Livvic" w:hAnsi="Livvic" w:cs="Tahoma"/>
          <w:bCs/>
          <w:sz w:val="21"/>
          <w:szCs w:val="21"/>
        </w:rPr>
        <w:t xml:space="preserve"> </w:t>
      </w:r>
      <w:r w:rsidR="00E118D0">
        <w:rPr>
          <w:rFonts w:ascii="Livvic" w:hAnsi="Livvic" w:cs="Tahoma"/>
          <w:bCs/>
          <w:sz w:val="21"/>
          <w:szCs w:val="21"/>
        </w:rPr>
        <w:t>e nello sviluppo di s</w:t>
      </w:r>
      <w:r w:rsidR="00294A79">
        <w:rPr>
          <w:rFonts w:ascii="Livvic" w:hAnsi="Livvic" w:cs="Tahoma"/>
          <w:bCs/>
          <w:sz w:val="21"/>
          <w:szCs w:val="21"/>
        </w:rPr>
        <w:t>oluzioni</w:t>
      </w:r>
      <w:r w:rsidR="00E118D0">
        <w:rPr>
          <w:rFonts w:ascii="Livvic" w:hAnsi="Livvic" w:cs="Tahoma"/>
          <w:bCs/>
          <w:sz w:val="21"/>
          <w:szCs w:val="21"/>
        </w:rPr>
        <w:t xml:space="preserve"> innovativ</w:t>
      </w:r>
      <w:r w:rsidR="00294A79">
        <w:rPr>
          <w:rFonts w:ascii="Livvic" w:hAnsi="Livvic" w:cs="Tahoma"/>
          <w:bCs/>
          <w:sz w:val="21"/>
          <w:szCs w:val="21"/>
        </w:rPr>
        <w:t xml:space="preserve">e </w:t>
      </w:r>
      <w:r w:rsidR="00E118D0">
        <w:rPr>
          <w:rFonts w:ascii="Livvic" w:hAnsi="Livvic" w:cs="Tahoma"/>
          <w:bCs/>
          <w:sz w:val="21"/>
          <w:szCs w:val="21"/>
        </w:rPr>
        <w:t xml:space="preserve">a supporto dei pazienti cronici, </w:t>
      </w:r>
      <w:r w:rsidR="004728E8">
        <w:rPr>
          <w:rFonts w:ascii="Livvic" w:hAnsi="Livvic" w:cs="Tahoma"/>
          <w:bCs/>
          <w:sz w:val="21"/>
          <w:szCs w:val="21"/>
        </w:rPr>
        <w:t xml:space="preserve">e </w:t>
      </w:r>
      <w:r w:rsidR="004728E8" w:rsidRPr="00E118D0">
        <w:rPr>
          <w:rFonts w:ascii="Livvic" w:hAnsi="Livvic" w:cs="Tahoma"/>
          <w:b/>
          <w:sz w:val="21"/>
          <w:szCs w:val="21"/>
        </w:rPr>
        <w:t>FederDiabete Lazio</w:t>
      </w:r>
      <w:r w:rsidR="00071240">
        <w:rPr>
          <w:rFonts w:ascii="Livvic" w:hAnsi="Livvic" w:cs="Tahoma"/>
          <w:bCs/>
          <w:sz w:val="21"/>
          <w:szCs w:val="21"/>
        </w:rPr>
        <w:t>,</w:t>
      </w:r>
      <w:r w:rsidR="00742F12" w:rsidRPr="00742F12">
        <w:rPr>
          <w:rFonts w:ascii="Livvic" w:hAnsi="Livvic" w:cs="Tahoma"/>
          <w:bCs/>
          <w:sz w:val="21"/>
          <w:szCs w:val="21"/>
        </w:rPr>
        <w:t xml:space="preserve"> la Federazione che rappresenta e coordina il lavoro delle 19 Associazioni che operano nel Lazio per la tutela dei diritti delle </w:t>
      </w:r>
      <w:r w:rsidR="008F0E3D">
        <w:rPr>
          <w:rFonts w:ascii="Livvic" w:hAnsi="Livvic" w:cs="Tahoma"/>
          <w:bCs/>
          <w:sz w:val="21"/>
          <w:szCs w:val="21"/>
        </w:rPr>
        <w:t>P</w:t>
      </w:r>
      <w:r w:rsidR="00742F12" w:rsidRPr="00742F12">
        <w:rPr>
          <w:rFonts w:ascii="Livvic" w:hAnsi="Livvic" w:cs="Tahoma"/>
          <w:bCs/>
          <w:sz w:val="21"/>
          <w:szCs w:val="21"/>
        </w:rPr>
        <w:t xml:space="preserve">ersone con </w:t>
      </w:r>
      <w:r w:rsidR="008F0E3D">
        <w:rPr>
          <w:rFonts w:ascii="Livvic" w:hAnsi="Livvic" w:cs="Tahoma"/>
          <w:bCs/>
          <w:sz w:val="21"/>
          <w:szCs w:val="21"/>
        </w:rPr>
        <w:t>D</w:t>
      </w:r>
      <w:r w:rsidR="00742F12" w:rsidRPr="00742F12">
        <w:rPr>
          <w:rFonts w:ascii="Livvic" w:hAnsi="Livvic" w:cs="Tahoma"/>
          <w:bCs/>
          <w:sz w:val="21"/>
          <w:szCs w:val="21"/>
        </w:rPr>
        <w:t>iabete</w:t>
      </w:r>
      <w:r w:rsidR="00E118D0">
        <w:rPr>
          <w:rFonts w:ascii="Livvic" w:hAnsi="Livvic" w:cs="Tahoma"/>
          <w:bCs/>
          <w:sz w:val="21"/>
          <w:szCs w:val="21"/>
        </w:rPr>
        <w:t xml:space="preserve">, </w:t>
      </w:r>
      <w:r>
        <w:rPr>
          <w:rFonts w:ascii="Livvic" w:hAnsi="Livvic" w:cs="Tahoma"/>
          <w:bCs/>
          <w:sz w:val="21"/>
          <w:szCs w:val="21"/>
        </w:rPr>
        <w:t xml:space="preserve">che </w:t>
      </w:r>
      <w:r w:rsidR="00071240">
        <w:rPr>
          <w:rFonts w:ascii="Livvic" w:hAnsi="Livvic" w:cs="Tahoma"/>
          <w:bCs/>
          <w:sz w:val="21"/>
          <w:szCs w:val="21"/>
        </w:rPr>
        <w:t xml:space="preserve">già </w:t>
      </w:r>
      <w:r>
        <w:rPr>
          <w:rFonts w:ascii="Livvic" w:hAnsi="Livvic" w:cs="Tahoma"/>
          <w:bCs/>
          <w:sz w:val="21"/>
          <w:szCs w:val="21"/>
        </w:rPr>
        <w:t xml:space="preserve">prevede </w:t>
      </w:r>
      <w:r w:rsidR="00294A79">
        <w:rPr>
          <w:rFonts w:ascii="Livvic" w:hAnsi="Livvic" w:cs="Tahoma"/>
          <w:bCs/>
          <w:sz w:val="21"/>
          <w:szCs w:val="21"/>
        </w:rPr>
        <w:t xml:space="preserve">l’offerta di </w:t>
      </w:r>
      <w:r w:rsidR="00E118D0" w:rsidRPr="003B7441">
        <w:rPr>
          <w:rFonts w:ascii="Livvic" w:hAnsi="Livvic" w:cs="Tahoma"/>
          <w:bCs/>
          <w:sz w:val="21"/>
          <w:szCs w:val="21"/>
        </w:rPr>
        <w:t xml:space="preserve">un </w:t>
      </w:r>
      <w:r w:rsidR="00E118D0" w:rsidRPr="003B7441">
        <w:rPr>
          <w:rFonts w:ascii="Livvic" w:hAnsi="Livvic" w:cs="Tahoma"/>
          <w:b/>
          <w:sz w:val="21"/>
          <w:szCs w:val="21"/>
        </w:rPr>
        <w:t>servizio gratuito di consegna dei farmaci</w:t>
      </w:r>
      <w:r w:rsidR="00E118D0" w:rsidRPr="003B7441">
        <w:rPr>
          <w:rFonts w:ascii="Livvic" w:hAnsi="Livvic" w:cs="Tahoma"/>
          <w:bCs/>
          <w:sz w:val="21"/>
          <w:szCs w:val="21"/>
        </w:rPr>
        <w:t xml:space="preserve">, e la possibilità di ricevere direttamente a casa, con un minimo contributo, i </w:t>
      </w:r>
      <w:r w:rsidR="00E118D0" w:rsidRPr="003B7441">
        <w:rPr>
          <w:rFonts w:ascii="Livvic" w:hAnsi="Livvic" w:cs="Tahoma"/>
          <w:b/>
          <w:sz w:val="21"/>
          <w:szCs w:val="21"/>
        </w:rPr>
        <w:t>dispositivi medici essenziali ai fini della corretta gestione</w:t>
      </w:r>
      <w:r w:rsidR="00742F12">
        <w:rPr>
          <w:rFonts w:ascii="Livvic" w:hAnsi="Livvic" w:cs="Tahoma"/>
          <w:b/>
          <w:sz w:val="21"/>
          <w:szCs w:val="21"/>
        </w:rPr>
        <w:t xml:space="preserve"> e cura</w:t>
      </w:r>
      <w:r w:rsidR="00E118D0" w:rsidRPr="003B7441">
        <w:rPr>
          <w:rFonts w:ascii="Livvic" w:hAnsi="Livvic" w:cs="Tahoma"/>
          <w:b/>
          <w:sz w:val="21"/>
          <w:szCs w:val="21"/>
        </w:rPr>
        <w:t xml:space="preserve"> della patologia</w:t>
      </w:r>
      <w:r w:rsidR="00E118D0" w:rsidRPr="003B7441">
        <w:rPr>
          <w:rFonts w:ascii="Livvic" w:hAnsi="Livvic" w:cs="Tahoma"/>
          <w:bCs/>
          <w:sz w:val="21"/>
          <w:szCs w:val="21"/>
        </w:rPr>
        <w:t xml:space="preserve"> (microinfusori, sensori glicemici, ecc.).</w:t>
      </w:r>
    </w:p>
    <w:p w14:paraId="3EC04939" w14:textId="77777777" w:rsidR="00294A79" w:rsidRDefault="00294A79" w:rsidP="00956C89">
      <w:pPr>
        <w:spacing w:line="247" w:lineRule="auto"/>
        <w:jc w:val="both"/>
        <w:rPr>
          <w:rFonts w:ascii="Livvic" w:hAnsi="Livvic" w:cs="Tahoma"/>
          <w:bCs/>
          <w:sz w:val="21"/>
          <w:szCs w:val="21"/>
        </w:rPr>
      </w:pPr>
    </w:p>
    <w:p w14:paraId="551DCDF3" w14:textId="70E57C9B" w:rsidR="00071240" w:rsidRPr="003B7441" w:rsidRDefault="00071240" w:rsidP="00071240">
      <w:pPr>
        <w:spacing w:line="247" w:lineRule="auto"/>
        <w:jc w:val="both"/>
        <w:rPr>
          <w:rFonts w:ascii="Livvic" w:hAnsi="Livvic" w:cs="Tahoma"/>
          <w:bCs/>
          <w:sz w:val="21"/>
          <w:szCs w:val="21"/>
        </w:rPr>
      </w:pPr>
      <w:r w:rsidRPr="003B7441">
        <w:rPr>
          <w:rFonts w:ascii="Livvic" w:hAnsi="Livvic" w:cs="Tahoma"/>
          <w:bCs/>
          <w:sz w:val="21"/>
          <w:szCs w:val="21"/>
        </w:rPr>
        <w:t xml:space="preserve">Nel Lazio, sono oltre </w:t>
      </w:r>
      <w:r w:rsidR="008F0E3D">
        <w:rPr>
          <w:rFonts w:ascii="Livvic" w:hAnsi="Livvic" w:cs="Tahoma"/>
          <w:b/>
          <w:sz w:val="21"/>
          <w:szCs w:val="21"/>
        </w:rPr>
        <w:t>400</w:t>
      </w:r>
      <w:r w:rsidRPr="003B7441">
        <w:rPr>
          <w:rFonts w:ascii="Livvic" w:hAnsi="Livvic" w:cs="Tahoma"/>
          <w:b/>
          <w:sz w:val="21"/>
          <w:szCs w:val="21"/>
        </w:rPr>
        <w:t>.000</w:t>
      </w:r>
      <w:r w:rsidRPr="003B7441">
        <w:rPr>
          <w:rFonts w:ascii="Livvic" w:hAnsi="Livvic" w:cs="Tahoma"/>
          <w:bCs/>
          <w:sz w:val="21"/>
          <w:szCs w:val="21"/>
        </w:rPr>
        <w:t xml:space="preserve"> le persone con diabete, </w:t>
      </w:r>
      <w:r w:rsidR="008F0E3D">
        <w:rPr>
          <w:rFonts w:ascii="Livvic" w:hAnsi="Livvic" w:cs="Tahoma"/>
          <w:bCs/>
          <w:sz w:val="21"/>
          <w:szCs w:val="21"/>
        </w:rPr>
        <w:t>d</w:t>
      </w:r>
      <w:r w:rsidRPr="003B7441">
        <w:rPr>
          <w:rFonts w:ascii="Livvic" w:hAnsi="Livvic" w:cs="Tahoma"/>
          <w:bCs/>
          <w:sz w:val="21"/>
          <w:szCs w:val="21"/>
        </w:rPr>
        <w:t>i queste, circa il</w:t>
      </w:r>
      <w:r w:rsidRPr="003B7441">
        <w:rPr>
          <w:rFonts w:ascii="Livvic" w:hAnsi="Livvic" w:cs="Tahoma"/>
          <w:b/>
          <w:sz w:val="21"/>
          <w:szCs w:val="21"/>
        </w:rPr>
        <w:t xml:space="preserve"> 60% </w:t>
      </w:r>
      <w:r w:rsidRPr="003B7441">
        <w:rPr>
          <w:rFonts w:ascii="Livvic" w:hAnsi="Livvic" w:cs="Tahoma"/>
          <w:bCs/>
          <w:sz w:val="21"/>
          <w:szCs w:val="21"/>
        </w:rPr>
        <w:t>sono</w:t>
      </w:r>
      <w:r w:rsidRPr="003B7441">
        <w:rPr>
          <w:rFonts w:ascii="Livvic" w:hAnsi="Livvic" w:cs="Tahoma"/>
          <w:b/>
          <w:sz w:val="21"/>
          <w:szCs w:val="21"/>
        </w:rPr>
        <w:t xml:space="preserve"> over</w:t>
      </w:r>
      <w:r w:rsidR="008F0E3D">
        <w:rPr>
          <w:rFonts w:ascii="Livvic" w:hAnsi="Livvic" w:cs="Tahoma"/>
          <w:b/>
          <w:sz w:val="21"/>
          <w:szCs w:val="21"/>
        </w:rPr>
        <w:t>-65</w:t>
      </w:r>
      <w:r w:rsidRPr="003B7441">
        <w:rPr>
          <w:rFonts w:ascii="Livvic" w:hAnsi="Livvic" w:cs="Tahoma"/>
          <w:bCs/>
          <w:sz w:val="21"/>
          <w:szCs w:val="21"/>
          <w:vertAlign w:val="superscript"/>
        </w:rPr>
        <w:t>1</w:t>
      </w:r>
      <w:r w:rsidR="008F0E3D">
        <w:rPr>
          <w:rFonts w:ascii="Livvic" w:hAnsi="Livvic" w:cs="Tahoma"/>
          <w:bCs/>
          <w:sz w:val="21"/>
          <w:szCs w:val="21"/>
        </w:rPr>
        <w:t xml:space="preserve">, </w:t>
      </w:r>
      <w:r w:rsidRPr="003B7441">
        <w:rPr>
          <w:rFonts w:ascii="Livvic" w:hAnsi="Livvic" w:cs="Tahoma"/>
          <w:bCs/>
          <w:sz w:val="21"/>
          <w:szCs w:val="21"/>
        </w:rPr>
        <w:t xml:space="preserve">e convivono con altre patologie croniche che determinano l’assunzione di più farmaci, con un impatto negativo sull’aderenza ai trattamenti. Per questi pazienti, risulta fondamentale semplificare la gestione delle terapie per evitare il rischio di complicanze e ricoveri, ricordando le scadenze legate ai farmaci e assicurando la disponibilità dei medicinali e dei dispositivi necessari alla somministrazione delle cure e al monitoraggio della glicemia. </w:t>
      </w:r>
    </w:p>
    <w:p w14:paraId="4628CB52" w14:textId="77777777" w:rsidR="001D4C2F" w:rsidRPr="001D4C2F" w:rsidRDefault="001D4C2F" w:rsidP="005331F9">
      <w:pPr>
        <w:spacing w:line="247" w:lineRule="auto"/>
        <w:jc w:val="both"/>
        <w:rPr>
          <w:rFonts w:ascii="Livvic" w:hAnsi="Livvic" w:cs="Tahoma"/>
          <w:bCs/>
          <w:sz w:val="16"/>
          <w:szCs w:val="16"/>
        </w:rPr>
      </w:pPr>
    </w:p>
    <w:p w14:paraId="58DB43EB" w14:textId="73CEA0F9" w:rsidR="00956C89" w:rsidRPr="003B7441" w:rsidRDefault="00294A79" w:rsidP="005331F9">
      <w:pPr>
        <w:spacing w:line="247" w:lineRule="auto"/>
        <w:jc w:val="both"/>
        <w:rPr>
          <w:rFonts w:ascii="Livvic" w:hAnsi="Livvic" w:cs="Tahoma"/>
          <w:bCs/>
          <w:sz w:val="21"/>
          <w:szCs w:val="21"/>
        </w:rPr>
      </w:pPr>
      <w:r>
        <w:rPr>
          <w:rFonts w:ascii="Livvic" w:hAnsi="Livvic" w:cs="Tahoma"/>
          <w:bCs/>
          <w:sz w:val="21"/>
          <w:szCs w:val="21"/>
        </w:rPr>
        <w:t>Grazie alla piattaforma sviluppata da PharmaPrime, i pazienti possono ordinare</w:t>
      </w:r>
      <w:r w:rsidR="00772438">
        <w:rPr>
          <w:rFonts w:ascii="Livvic" w:hAnsi="Livvic" w:cs="Tahoma"/>
          <w:bCs/>
          <w:sz w:val="21"/>
          <w:szCs w:val="21"/>
        </w:rPr>
        <w:t xml:space="preserve"> i farmaci e i dispositivi di cui hanno bisogno </w:t>
      </w:r>
      <w:r w:rsidR="00AA1751" w:rsidRPr="00AA1751">
        <w:rPr>
          <w:rFonts w:ascii="Livvic" w:hAnsi="Livvic" w:cs="Tahoma"/>
          <w:bCs/>
          <w:sz w:val="21"/>
          <w:szCs w:val="21"/>
        </w:rPr>
        <w:t xml:space="preserve">tramite </w:t>
      </w:r>
      <w:r w:rsidR="00EF4860" w:rsidRPr="001D4C2F">
        <w:rPr>
          <w:rFonts w:ascii="Livvic" w:hAnsi="Livvic" w:cs="Tahoma"/>
          <w:b/>
          <w:sz w:val="21"/>
          <w:szCs w:val="21"/>
        </w:rPr>
        <w:t>ap</w:t>
      </w:r>
      <w:r w:rsidR="00AA1751" w:rsidRPr="001D4C2F">
        <w:rPr>
          <w:rFonts w:ascii="Livvic" w:hAnsi="Livvic" w:cs="Tahoma"/>
          <w:b/>
          <w:sz w:val="21"/>
          <w:szCs w:val="21"/>
        </w:rPr>
        <w:t>p, WhatsApp o telefono</w:t>
      </w:r>
      <w:r w:rsidR="00EF4860">
        <w:rPr>
          <w:rFonts w:ascii="Livvic" w:hAnsi="Livvic" w:cs="Tahoma"/>
          <w:bCs/>
          <w:sz w:val="21"/>
          <w:szCs w:val="21"/>
        </w:rPr>
        <w:t xml:space="preserve"> </w:t>
      </w:r>
      <w:r w:rsidR="00742F12">
        <w:rPr>
          <w:rFonts w:ascii="Livvic" w:hAnsi="Livvic" w:cs="Tahoma"/>
          <w:bCs/>
          <w:sz w:val="21"/>
          <w:szCs w:val="21"/>
        </w:rPr>
        <w:t>–</w:t>
      </w:r>
      <w:r w:rsidR="00EF4860">
        <w:rPr>
          <w:rFonts w:ascii="Livvic" w:hAnsi="Livvic" w:cs="Tahoma"/>
          <w:bCs/>
          <w:sz w:val="21"/>
          <w:szCs w:val="21"/>
        </w:rPr>
        <w:t xml:space="preserve"> </w:t>
      </w:r>
      <w:r w:rsidR="00742F12">
        <w:rPr>
          <w:rFonts w:ascii="Livvic" w:hAnsi="Livvic" w:cs="Tahoma"/>
          <w:bCs/>
          <w:sz w:val="21"/>
          <w:szCs w:val="21"/>
        </w:rPr>
        <w:t>per essere vicini anche a</w:t>
      </w:r>
      <w:r w:rsidR="00EF4860">
        <w:rPr>
          <w:rFonts w:ascii="Livvic" w:hAnsi="Livvic" w:cs="Tahoma"/>
          <w:bCs/>
          <w:sz w:val="21"/>
          <w:szCs w:val="21"/>
        </w:rPr>
        <w:t>lle persone</w:t>
      </w:r>
      <w:r w:rsidR="00912580">
        <w:rPr>
          <w:rFonts w:ascii="Livvic" w:hAnsi="Livvic" w:cs="Tahoma"/>
          <w:bCs/>
          <w:sz w:val="21"/>
          <w:szCs w:val="21"/>
        </w:rPr>
        <w:t xml:space="preserve"> con minore </w:t>
      </w:r>
      <w:r w:rsidR="00EF4860">
        <w:rPr>
          <w:rFonts w:ascii="Livvic" w:hAnsi="Livvic" w:cs="Tahoma"/>
          <w:bCs/>
          <w:sz w:val="21"/>
          <w:szCs w:val="21"/>
        </w:rPr>
        <w:t xml:space="preserve">alfabetizzazione digitale </w:t>
      </w:r>
      <w:r w:rsidR="00772438">
        <w:rPr>
          <w:rFonts w:ascii="Livvic" w:hAnsi="Livvic" w:cs="Tahoma"/>
          <w:bCs/>
          <w:sz w:val="21"/>
          <w:szCs w:val="21"/>
        </w:rPr>
        <w:t>–</w:t>
      </w:r>
      <w:r w:rsidR="00AA1751" w:rsidRPr="00AA1751">
        <w:rPr>
          <w:rFonts w:ascii="Livvic" w:hAnsi="Livvic" w:cs="Tahoma"/>
          <w:bCs/>
          <w:sz w:val="21"/>
          <w:szCs w:val="21"/>
        </w:rPr>
        <w:t xml:space="preserve"> con</w:t>
      </w:r>
      <w:r w:rsidR="00772438">
        <w:rPr>
          <w:rFonts w:ascii="Livvic" w:hAnsi="Livvic" w:cs="Tahoma"/>
          <w:bCs/>
          <w:sz w:val="21"/>
          <w:szCs w:val="21"/>
        </w:rPr>
        <w:t xml:space="preserve"> la</w:t>
      </w:r>
      <w:r w:rsidR="00AA1751" w:rsidRPr="00AA1751">
        <w:rPr>
          <w:rFonts w:ascii="Livvic" w:hAnsi="Livvic" w:cs="Tahoma"/>
          <w:bCs/>
          <w:sz w:val="21"/>
          <w:szCs w:val="21"/>
        </w:rPr>
        <w:t xml:space="preserve"> possibilità di aggiungere all’ordine la ricetta elettronica o il codice della prescrizione.</w:t>
      </w:r>
      <w:r w:rsidR="00912580">
        <w:rPr>
          <w:rFonts w:ascii="Livvic" w:hAnsi="Livvic" w:cs="Tahoma"/>
          <w:bCs/>
          <w:sz w:val="21"/>
          <w:szCs w:val="21"/>
        </w:rPr>
        <w:t xml:space="preserve"> Tramite </w:t>
      </w:r>
      <w:r w:rsidR="00AA1751">
        <w:rPr>
          <w:rFonts w:ascii="Livvic" w:hAnsi="Livvic" w:cs="Tahoma"/>
          <w:bCs/>
          <w:sz w:val="21"/>
          <w:szCs w:val="21"/>
        </w:rPr>
        <w:t xml:space="preserve">i propri rider specializzati, </w:t>
      </w:r>
      <w:r w:rsidR="00912580">
        <w:rPr>
          <w:rFonts w:ascii="Livvic" w:hAnsi="Livvic" w:cs="Tahoma"/>
          <w:bCs/>
          <w:sz w:val="21"/>
          <w:szCs w:val="21"/>
        </w:rPr>
        <w:t xml:space="preserve">PharmaPrime </w:t>
      </w:r>
      <w:r w:rsidR="00100426" w:rsidRPr="00100426">
        <w:rPr>
          <w:rFonts w:ascii="Livvic" w:hAnsi="Livvic" w:cs="Tahoma"/>
          <w:bCs/>
          <w:sz w:val="21"/>
          <w:szCs w:val="21"/>
        </w:rPr>
        <w:t xml:space="preserve">garantisce </w:t>
      </w:r>
      <w:r w:rsidR="00100426" w:rsidRPr="00912580">
        <w:rPr>
          <w:rFonts w:ascii="Livvic" w:hAnsi="Livvic" w:cs="Tahoma"/>
          <w:bCs/>
          <w:sz w:val="21"/>
          <w:szCs w:val="21"/>
        </w:rPr>
        <w:t xml:space="preserve">il </w:t>
      </w:r>
      <w:r w:rsidR="00AA1751" w:rsidRPr="001D4C2F">
        <w:rPr>
          <w:rFonts w:ascii="Livvic" w:hAnsi="Livvic" w:cs="Tahoma"/>
          <w:b/>
          <w:sz w:val="21"/>
          <w:szCs w:val="21"/>
        </w:rPr>
        <w:t xml:space="preserve">ritiro </w:t>
      </w:r>
      <w:r w:rsidR="00100426" w:rsidRPr="001D4C2F">
        <w:rPr>
          <w:rFonts w:ascii="Livvic" w:hAnsi="Livvic" w:cs="Tahoma"/>
          <w:b/>
          <w:sz w:val="21"/>
          <w:szCs w:val="21"/>
        </w:rPr>
        <w:t>dei prodotti presso la farmacia territoriale o la ASL</w:t>
      </w:r>
      <w:r w:rsidR="009701BA">
        <w:rPr>
          <w:rFonts w:ascii="Livvic" w:hAnsi="Livvic" w:cs="Tahoma"/>
          <w:bCs/>
          <w:sz w:val="21"/>
          <w:szCs w:val="21"/>
        </w:rPr>
        <w:t xml:space="preserve"> - incluso il </w:t>
      </w:r>
      <w:r w:rsidR="009701BA" w:rsidRPr="001D4C2F">
        <w:rPr>
          <w:rFonts w:ascii="Livvic" w:hAnsi="Livvic" w:cs="Tahoma"/>
          <w:b/>
          <w:sz w:val="21"/>
          <w:szCs w:val="21"/>
        </w:rPr>
        <w:t xml:space="preserve">ritiro della ricetta cartacea dal medico </w:t>
      </w:r>
      <w:r w:rsidR="00150416">
        <w:rPr>
          <w:rFonts w:ascii="Livvic" w:hAnsi="Livvic" w:cs="Tahoma"/>
          <w:b/>
          <w:sz w:val="21"/>
          <w:szCs w:val="21"/>
        </w:rPr>
        <w:t xml:space="preserve">di </w:t>
      </w:r>
      <w:r w:rsidR="007301E7">
        <w:rPr>
          <w:rFonts w:ascii="Livvic" w:hAnsi="Livvic" w:cs="Tahoma"/>
          <w:b/>
          <w:sz w:val="21"/>
          <w:szCs w:val="21"/>
        </w:rPr>
        <w:t xml:space="preserve">medicina generale </w:t>
      </w:r>
      <w:r w:rsidR="009701BA">
        <w:rPr>
          <w:rFonts w:ascii="Livvic" w:hAnsi="Livvic" w:cs="Tahoma"/>
          <w:bCs/>
          <w:sz w:val="21"/>
          <w:szCs w:val="21"/>
        </w:rPr>
        <w:t xml:space="preserve">- </w:t>
      </w:r>
      <w:r w:rsidR="00100426" w:rsidRPr="00100426">
        <w:rPr>
          <w:rFonts w:ascii="Livvic" w:hAnsi="Livvic" w:cs="Tahoma"/>
          <w:bCs/>
          <w:sz w:val="21"/>
          <w:szCs w:val="21"/>
        </w:rPr>
        <w:t>e</w:t>
      </w:r>
      <w:r w:rsidR="00AA1751">
        <w:rPr>
          <w:rFonts w:ascii="Livvic" w:hAnsi="Livvic" w:cs="Tahoma"/>
          <w:bCs/>
          <w:sz w:val="21"/>
          <w:szCs w:val="21"/>
        </w:rPr>
        <w:t xml:space="preserve"> </w:t>
      </w:r>
      <w:r w:rsidR="00204E21" w:rsidRPr="003B7441">
        <w:rPr>
          <w:rFonts w:ascii="Livvic" w:hAnsi="Livvic" w:cs="Tahoma"/>
          <w:bCs/>
          <w:sz w:val="21"/>
          <w:szCs w:val="21"/>
        </w:rPr>
        <w:t>la relativa consegna ovunque il paziente si trovi</w:t>
      </w:r>
      <w:r w:rsidR="009701BA">
        <w:rPr>
          <w:rFonts w:ascii="Livvic" w:hAnsi="Livvic" w:cs="Tahoma"/>
          <w:bCs/>
          <w:sz w:val="21"/>
          <w:szCs w:val="21"/>
        </w:rPr>
        <w:t>.</w:t>
      </w:r>
    </w:p>
    <w:p w14:paraId="7D1AE474" w14:textId="5F726C33" w:rsidR="00E60060" w:rsidRPr="00912580" w:rsidRDefault="00E60060" w:rsidP="005331F9">
      <w:pPr>
        <w:spacing w:line="247" w:lineRule="auto"/>
        <w:jc w:val="both"/>
        <w:rPr>
          <w:rFonts w:ascii="Livvic" w:hAnsi="Livvic" w:cs="Tahoma"/>
          <w:bCs/>
          <w:sz w:val="16"/>
          <w:szCs w:val="16"/>
        </w:rPr>
      </w:pPr>
    </w:p>
    <w:p w14:paraId="7601155B" w14:textId="77777777" w:rsidR="00D42C30" w:rsidRDefault="00D42C30" w:rsidP="00D42C30">
      <w:pPr>
        <w:spacing w:line="247" w:lineRule="auto"/>
        <w:jc w:val="both"/>
        <w:rPr>
          <w:rFonts w:ascii="Livvic" w:hAnsi="Livvic" w:cs="Tahoma"/>
          <w:bCs/>
          <w:i/>
          <w:iCs/>
          <w:sz w:val="21"/>
          <w:szCs w:val="21"/>
        </w:rPr>
      </w:pPr>
      <w:r w:rsidRPr="008F0E3D">
        <w:rPr>
          <w:rFonts w:ascii="Livvic" w:hAnsi="Livvic" w:cs="Tahoma"/>
          <w:bCs/>
          <w:i/>
          <w:iCs/>
          <w:sz w:val="21"/>
          <w:szCs w:val="21"/>
        </w:rPr>
        <w:t>“Partendo da Roma, ma augurandoci che presto possano abbracciare tutta la Regione Lazio, i servizi offerti da Pharma</w:t>
      </w:r>
      <w:r>
        <w:rPr>
          <w:rFonts w:ascii="Livvic" w:hAnsi="Livvic" w:cs="Tahoma"/>
          <w:bCs/>
          <w:i/>
          <w:iCs/>
          <w:sz w:val="21"/>
          <w:szCs w:val="21"/>
        </w:rPr>
        <w:t>P</w:t>
      </w:r>
      <w:r w:rsidRPr="008F0E3D">
        <w:rPr>
          <w:rFonts w:ascii="Livvic" w:hAnsi="Livvic" w:cs="Tahoma"/>
          <w:bCs/>
          <w:i/>
          <w:iCs/>
          <w:sz w:val="21"/>
          <w:szCs w:val="21"/>
        </w:rPr>
        <w:t>rime alla comunità delle Persone con Diabete e ai loro famigliari</w:t>
      </w:r>
      <w:r>
        <w:rPr>
          <w:rFonts w:ascii="Livvic" w:hAnsi="Livvic" w:cs="Tahoma"/>
          <w:bCs/>
          <w:i/>
          <w:iCs/>
          <w:sz w:val="21"/>
          <w:szCs w:val="21"/>
        </w:rPr>
        <w:t xml:space="preserve">, </w:t>
      </w:r>
      <w:r w:rsidRPr="008F0E3D">
        <w:rPr>
          <w:rFonts w:ascii="Livvic" w:hAnsi="Livvic" w:cs="Tahoma"/>
          <w:bCs/>
          <w:i/>
          <w:iCs/>
          <w:sz w:val="21"/>
          <w:szCs w:val="21"/>
        </w:rPr>
        <w:t xml:space="preserve"> </w:t>
      </w:r>
      <w:r w:rsidRPr="008F0E3D">
        <w:rPr>
          <w:rFonts w:ascii="Livvic" w:hAnsi="Livvic" w:cs="Tahoma"/>
          <w:b/>
          <w:sz w:val="21"/>
          <w:szCs w:val="21"/>
        </w:rPr>
        <w:t>sostiene Lina delle Monache, Presidente della FederDiabete Lazio</w:t>
      </w:r>
      <w:r>
        <w:rPr>
          <w:rFonts w:ascii="Livvic" w:hAnsi="Livvic" w:cs="Tahoma"/>
          <w:bCs/>
          <w:sz w:val="21"/>
          <w:szCs w:val="21"/>
        </w:rPr>
        <w:t>, s</w:t>
      </w:r>
      <w:r w:rsidRPr="008F0E3D">
        <w:rPr>
          <w:rFonts w:ascii="Livvic" w:hAnsi="Livvic" w:cs="Tahoma"/>
          <w:bCs/>
          <w:i/>
          <w:iCs/>
          <w:sz w:val="21"/>
          <w:szCs w:val="21"/>
        </w:rPr>
        <w:t xml:space="preserve">ono un’iniziativa pienamente in linea con quanto definito dal Piano nazionale di ripresa e resilienza (PNRR) che sul tema “salute” pone l’accento sulla necessità di implementare azioni finalizzate all’innovazione, ricerca e digitalizzazione dei servizi </w:t>
      </w:r>
      <w:r w:rsidRPr="008F0E3D">
        <w:rPr>
          <w:rFonts w:ascii="Livvic" w:hAnsi="Livvic" w:cs="Tahoma"/>
          <w:bCs/>
          <w:i/>
          <w:iCs/>
          <w:sz w:val="21"/>
          <w:szCs w:val="21"/>
        </w:rPr>
        <w:lastRenderedPageBreak/>
        <w:t>attraverso la creazione di reti di prossimità in grado di rispondere ai crescenti fabbisogni dei cittadini/pazienti più fragili.”</w:t>
      </w:r>
    </w:p>
    <w:p w14:paraId="03681183" w14:textId="77777777" w:rsidR="00D42C30" w:rsidRDefault="00D42C30" w:rsidP="007F7EA1">
      <w:pPr>
        <w:spacing w:line="247" w:lineRule="auto"/>
        <w:jc w:val="both"/>
        <w:rPr>
          <w:rFonts w:ascii="Livvic" w:hAnsi="Livvic" w:cs="Tahoma"/>
          <w:bCs/>
          <w:i/>
          <w:iCs/>
          <w:sz w:val="21"/>
          <w:szCs w:val="21"/>
        </w:rPr>
      </w:pPr>
    </w:p>
    <w:p w14:paraId="1DEA2CC8" w14:textId="229D30DB" w:rsidR="007F7EA1" w:rsidRDefault="00E60060" w:rsidP="007F7EA1">
      <w:pPr>
        <w:spacing w:line="247" w:lineRule="auto"/>
        <w:jc w:val="both"/>
        <w:rPr>
          <w:rFonts w:ascii="Livvic" w:hAnsi="Livvic" w:cs="Tahoma"/>
          <w:bCs/>
          <w:i/>
          <w:iCs/>
          <w:sz w:val="21"/>
          <w:szCs w:val="21"/>
        </w:rPr>
      </w:pPr>
      <w:r w:rsidRPr="001C0CBE">
        <w:rPr>
          <w:rFonts w:ascii="Livvic" w:hAnsi="Livvic" w:cs="Tahoma"/>
          <w:bCs/>
          <w:i/>
          <w:iCs/>
          <w:sz w:val="21"/>
          <w:szCs w:val="21"/>
        </w:rPr>
        <w:t>“</w:t>
      </w:r>
      <w:r w:rsidR="009D2969" w:rsidRPr="001C0CBE">
        <w:rPr>
          <w:rFonts w:ascii="Livvic" w:hAnsi="Livvic" w:cs="Tahoma"/>
          <w:bCs/>
          <w:i/>
          <w:iCs/>
          <w:sz w:val="21"/>
          <w:szCs w:val="21"/>
        </w:rPr>
        <w:t>Siamo orgogliosi di collaborare con</w:t>
      </w:r>
      <w:r w:rsidR="004E7AD3">
        <w:rPr>
          <w:rFonts w:ascii="Livvic" w:hAnsi="Livvic" w:cs="Tahoma"/>
          <w:bCs/>
          <w:i/>
          <w:iCs/>
          <w:sz w:val="21"/>
          <w:szCs w:val="21"/>
        </w:rPr>
        <w:t xml:space="preserve"> un’importante realtà del mondo dell’Associazionismo come </w:t>
      </w:r>
      <w:r w:rsidR="001C0CBE" w:rsidRPr="001C0CBE">
        <w:rPr>
          <w:rFonts w:ascii="Livvic" w:hAnsi="Livvic" w:cs="Tahoma"/>
          <w:bCs/>
          <w:i/>
          <w:iCs/>
          <w:sz w:val="21"/>
          <w:szCs w:val="21"/>
        </w:rPr>
        <w:t>FederDiabete Lazio</w:t>
      </w:r>
      <w:r w:rsidR="004E7AD3">
        <w:rPr>
          <w:rFonts w:ascii="Livvic" w:hAnsi="Livvic" w:cs="Tahoma"/>
          <w:bCs/>
          <w:i/>
          <w:iCs/>
          <w:sz w:val="21"/>
          <w:szCs w:val="21"/>
        </w:rPr>
        <w:t xml:space="preserve">, in un progetto che auspichiamo possa </w:t>
      </w:r>
      <w:r w:rsidR="001C0CBE">
        <w:rPr>
          <w:rFonts w:ascii="Livvic" w:hAnsi="Livvic" w:cs="Tahoma"/>
          <w:bCs/>
          <w:i/>
          <w:iCs/>
          <w:sz w:val="21"/>
          <w:szCs w:val="21"/>
        </w:rPr>
        <w:t xml:space="preserve">contribuire a migliorare </w:t>
      </w:r>
      <w:r w:rsidR="004E4933">
        <w:rPr>
          <w:rFonts w:ascii="Livvic" w:hAnsi="Livvic" w:cs="Tahoma"/>
          <w:bCs/>
          <w:i/>
          <w:iCs/>
          <w:sz w:val="21"/>
          <w:szCs w:val="21"/>
        </w:rPr>
        <w:t>il percorso d</w:t>
      </w:r>
      <w:r w:rsidR="00FE1FB7">
        <w:rPr>
          <w:rFonts w:ascii="Livvic" w:hAnsi="Livvic" w:cs="Tahoma"/>
          <w:bCs/>
          <w:i/>
          <w:iCs/>
          <w:sz w:val="21"/>
          <w:szCs w:val="21"/>
        </w:rPr>
        <w:t xml:space="preserve">i </w:t>
      </w:r>
      <w:r w:rsidR="001C0CBE">
        <w:rPr>
          <w:rFonts w:ascii="Livvic" w:hAnsi="Livvic" w:cs="Tahoma"/>
          <w:bCs/>
          <w:i/>
          <w:iCs/>
          <w:sz w:val="21"/>
          <w:szCs w:val="21"/>
        </w:rPr>
        <w:t>cura delle persone con diabete</w:t>
      </w:r>
      <w:r w:rsidR="004E7AD3">
        <w:rPr>
          <w:rFonts w:ascii="Livvic" w:hAnsi="Livvic" w:cs="Tahoma"/>
          <w:bCs/>
          <w:i/>
          <w:iCs/>
          <w:sz w:val="21"/>
          <w:szCs w:val="21"/>
        </w:rPr>
        <w:t xml:space="preserve"> </w:t>
      </w:r>
      <w:r w:rsidR="009701BA">
        <w:rPr>
          <w:rFonts w:ascii="Livvic" w:hAnsi="Livvic" w:cs="Tahoma"/>
          <w:bCs/>
          <w:i/>
          <w:iCs/>
          <w:sz w:val="21"/>
          <w:szCs w:val="21"/>
        </w:rPr>
        <w:t>che vivono a Roma e, presto, anche in altre zone del Lazio</w:t>
      </w:r>
      <w:r w:rsidR="004E7AD3">
        <w:rPr>
          <w:rFonts w:ascii="Livvic" w:hAnsi="Livvic" w:cs="Tahoma"/>
          <w:bCs/>
          <w:i/>
          <w:iCs/>
          <w:sz w:val="21"/>
          <w:szCs w:val="21"/>
        </w:rPr>
        <w:t xml:space="preserve"> - </w:t>
      </w:r>
      <w:r w:rsidR="004E4933">
        <w:rPr>
          <w:rFonts w:ascii="Livvic" w:hAnsi="Livvic" w:cs="Tahoma"/>
          <w:bCs/>
          <w:sz w:val="21"/>
          <w:szCs w:val="21"/>
        </w:rPr>
        <w:t>commenta</w:t>
      </w:r>
      <w:r w:rsidR="004E7AD3" w:rsidRPr="003B7441">
        <w:rPr>
          <w:rFonts w:ascii="Livvic" w:hAnsi="Livvic" w:cs="Tahoma"/>
          <w:bCs/>
          <w:sz w:val="21"/>
          <w:szCs w:val="21"/>
        </w:rPr>
        <w:t xml:space="preserve"> </w:t>
      </w:r>
      <w:r w:rsidR="004E7AD3" w:rsidRPr="003B7441">
        <w:rPr>
          <w:rFonts w:ascii="Livvic" w:hAnsi="Livvic" w:cs="Tahoma"/>
          <w:b/>
          <w:sz w:val="21"/>
          <w:szCs w:val="21"/>
        </w:rPr>
        <w:t>Luca Buscioni, CEO di PharmaPrime</w:t>
      </w:r>
      <w:r w:rsidR="004E7AD3" w:rsidRPr="003B7441">
        <w:rPr>
          <w:rFonts w:ascii="Livvic" w:hAnsi="Livvic" w:cs="Tahoma"/>
          <w:bCs/>
          <w:sz w:val="21"/>
          <w:szCs w:val="21"/>
        </w:rPr>
        <w:t>.</w:t>
      </w:r>
      <w:r w:rsidR="004E7AD3">
        <w:rPr>
          <w:rFonts w:ascii="Livvic" w:hAnsi="Livvic" w:cs="Tahoma"/>
          <w:bCs/>
          <w:sz w:val="21"/>
          <w:szCs w:val="21"/>
        </w:rPr>
        <w:t xml:space="preserve"> </w:t>
      </w:r>
      <w:r w:rsidR="004E7AD3" w:rsidRPr="004E4933">
        <w:rPr>
          <w:rFonts w:ascii="Livvic" w:hAnsi="Livvic" w:cs="Tahoma"/>
          <w:bCs/>
          <w:i/>
          <w:iCs/>
          <w:sz w:val="21"/>
          <w:szCs w:val="21"/>
        </w:rPr>
        <w:t xml:space="preserve">La nostra mission è quella di accompagnare i pazienti </w:t>
      </w:r>
      <w:r w:rsidR="004E4933" w:rsidRPr="004E4933">
        <w:rPr>
          <w:rFonts w:ascii="Livvic" w:hAnsi="Livvic" w:cs="Tahoma"/>
          <w:bCs/>
          <w:i/>
          <w:iCs/>
          <w:sz w:val="21"/>
          <w:szCs w:val="21"/>
        </w:rPr>
        <w:t xml:space="preserve">cronici </w:t>
      </w:r>
      <w:r w:rsidR="007F7EA1">
        <w:rPr>
          <w:rFonts w:ascii="Livvic" w:hAnsi="Livvic" w:cs="Tahoma"/>
          <w:bCs/>
          <w:i/>
          <w:iCs/>
          <w:sz w:val="21"/>
          <w:szCs w:val="21"/>
        </w:rPr>
        <w:t xml:space="preserve">e i loro caregiver </w:t>
      </w:r>
      <w:r w:rsidR="004E7AD3" w:rsidRPr="004E4933">
        <w:rPr>
          <w:rFonts w:ascii="Livvic" w:hAnsi="Livvic" w:cs="Tahoma"/>
          <w:bCs/>
          <w:i/>
          <w:iCs/>
          <w:sz w:val="21"/>
          <w:szCs w:val="21"/>
        </w:rPr>
        <w:t xml:space="preserve">nel percorso di cura e </w:t>
      </w:r>
      <w:r w:rsidR="007F7EA1">
        <w:rPr>
          <w:rFonts w:ascii="Livvic" w:hAnsi="Livvic" w:cs="Tahoma"/>
          <w:bCs/>
          <w:i/>
          <w:iCs/>
          <w:sz w:val="21"/>
          <w:szCs w:val="21"/>
        </w:rPr>
        <w:t>di supportarli nel</w:t>
      </w:r>
      <w:r w:rsidR="00FE1FB7">
        <w:rPr>
          <w:rFonts w:ascii="Livvic" w:hAnsi="Livvic" w:cs="Tahoma"/>
          <w:bCs/>
          <w:i/>
          <w:iCs/>
          <w:sz w:val="21"/>
          <w:szCs w:val="21"/>
        </w:rPr>
        <w:t>la corretta assunzione dei farmaci. Una maggiore a</w:t>
      </w:r>
      <w:r w:rsidR="004E4933">
        <w:rPr>
          <w:rFonts w:ascii="Livvic" w:hAnsi="Livvic" w:cs="Tahoma"/>
          <w:bCs/>
          <w:i/>
          <w:iCs/>
          <w:sz w:val="21"/>
          <w:szCs w:val="21"/>
        </w:rPr>
        <w:t>derenza</w:t>
      </w:r>
      <w:r w:rsidR="004E7AD3" w:rsidRPr="004E4933">
        <w:rPr>
          <w:rFonts w:ascii="Livvic" w:hAnsi="Livvic" w:cs="Tahoma"/>
          <w:bCs/>
          <w:i/>
          <w:iCs/>
          <w:sz w:val="21"/>
          <w:szCs w:val="21"/>
        </w:rPr>
        <w:t xml:space="preserve"> alle terapie</w:t>
      </w:r>
      <w:r w:rsidR="00FE1FB7">
        <w:rPr>
          <w:rFonts w:ascii="Livvic" w:hAnsi="Livvic" w:cs="Tahoma"/>
          <w:bCs/>
          <w:i/>
          <w:iCs/>
          <w:sz w:val="21"/>
          <w:szCs w:val="21"/>
        </w:rPr>
        <w:t xml:space="preserve"> significa più salute dei cittadini</w:t>
      </w:r>
      <w:r w:rsidR="007F7EA1">
        <w:rPr>
          <w:rFonts w:ascii="Livvic" w:hAnsi="Livvic" w:cs="Tahoma"/>
          <w:bCs/>
          <w:i/>
          <w:iCs/>
          <w:sz w:val="21"/>
          <w:szCs w:val="21"/>
        </w:rPr>
        <w:t xml:space="preserve"> e miglior utilizzo delle risorse disponibili, riducendo il rischio di complicanze e la necessità di ricovero”.</w:t>
      </w:r>
    </w:p>
    <w:p w14:paraId="2088EE60" w14:textId="402DAFA4" w:rsidR="008F0E3D" w:rsidRDefault="008F0E3D" w:rsidP="007F7EA1">
      <w:pPr>
        <w:spacing w:line="247" w:lineRule="auto"/>
        <w:jc w:val="both"/>
        <w:rPr>
          <w:rFonts w:ascii="Livvic" w:hAnsi="Livvic" w:cs="Tahoma"/>
          <w:bCs/>
          <w:i/>
          <w:iCs/>
          <w:sz w:val="21"/>
          <w:szCs w:val="21"/>
        </w:rPr>
      </w:pPr>
    </w:p>
    <w:p w14:paraId="18AA2CFA" w14:textId="77777777" w:rsidR="00EA7B37" w:rsidRPr="003B7441" w:rsidRDefault="00EA7B37" w:rsidP="005331F9">
      <w:pPr>
        <w:spacing w:line="247" w:lineRule="auto"/>
        <w:jc w:val="both"/>
        <w:rPr>
          <w:rFonts w:ascii="Livvic" w:hAnsi="Livvic" w:cs="Tahoma"/>
          <w:bCs/>
          <w:sz w:val="21"/>
          <w:szCs w:val="21"/>
        </w:rPr>
      </w:pPr>
    </w:p>
    <w:p w14:paraId="7564A672" w14:textId="31526890" w:rsidR="007F5827" w:rsidRDefault="007F5827" w:rsidP="009F5FF1">
      <w:pPr>
        <w:spacing w:after="120" w:line="247" w:lineRule="auto"/>
        <w:contextualSpacing/>
        <w:jc w:val="both"/>
        <w:rPr>
          <w:rFonts w:ascii="Livvic" w:hAnsi="Livvic" w:cs="Tahoma"/>
          <w:b/>
          <w:sz w:val="21"/>
          <w:szCs w:val="21"/>
        </w:rPr>
      </w:pPr>
    </w:p>
    <w:p w14:paraId="19F0C676" w14:textId="1FF3DA8D" w:rsidR="00D73F62" w:rsidRPr="00D73F62" w:rsidRDefault="002E575D" w:rsidP="009F5FF1">
      <w:pPr>
        <w:spacing w:after="120" w:line="247" w:lineRule="auto"/>
        <w:contextualSpacing/>
        <w:jc w:val="both"/>
        <w:rPr>
          <w:rFonts w:ascii="Livvic" w:hAnsi="Livvic" w:cs="Tahoma"/>
          <w:bCs/>
          <w:sz w:val="21"/>
          <w:szCs w:val="21"/>
        </w:rPr>
      </w:pPr>
      <w:r w:rsidRPr="00D73F62">
        <w:rPr>
          <w:rFonts w:ascii="Livvic" w:hAnsi="Livvic" w:cs="Tahoma"/>
          <w:bCs/>
          <w:sz w:val="21"/>
          <w:szCs w:val="21"/>
        </w:rPr>
        <w:t>Per informazioni sulla Convenzione</w:t>
      </w:r>
      <w:r w:rsidR="00D73F62">
        <w:rPr>
          <w:rFonts w:ascii="Livvic" w:hAnsi="Livvic" w:cs="Tahoma"/>
          <w:bCs/>
          <w:sz w:val="21"/>
          <w:szCs w:val="21"/>
        </w:rPr>
        <w:t xml:space="preserve">, </w:t>
      </w:r>
      <w:hyperlink r:id="rId8" w:history="1">
        <w:r w:rsidR="00D73F62" w:rsidRPr="00D73F62">
          <w:rPr>
            <w:rStyle w:val="Collegamentoipertestuale"/>
            <w:rFonts w:ascii="Livvic" w:hAnsi="Livvic" w:cs="Tahoma"/>
            <w:b/>
            <w:sz w:val="21"/>
            <w:szCs w:val="21"/>
          </w:rPr>
          <w:t>scarica la locandina</w:t>
        </w:r>
      </w:hyperlink>
      <w:r w:rsidR="00D73F62">
        <w:rPr>
          <w:rFonts w:ascii="Livvic" w:hAnsi="Livvic" w:cs="Tahoma"/>
          <w:bCs/>
          <w:sz w:val="21"/>
          <w:szCs w:val="21"/>
        </w:rPr>
        <w:t>.</w:t>
      </w:r>
    </w:p>
    <w:p w14:paraId="0C1D6504" w14:textId="77777777" w:rsidR="007F7EA1" w:rsidRPr="007F7EA1" w:rsidRDefault="007F7EA1" w:rsidP="009F5FF1">
      <w:pPr>
        <w:spacing w:after="120" w:line="247" w:lineRule="auto"/>
        <w:contextualSpacing/>
        <w:jc w:val="both"/>
        <w:rPr>
          <w:rFonts w:ascii="Livvic" w:hAnsi="Livvic" w:cs="Tahoma"/>
          <w:b/>
          <w:sz w:val="21"/>
          <w:szCs w:val="21"/>
        </w:rPr>
      </w:pPr>
    </w:p>
    <w:p w14:paraId="3940002C" w14:textId="77777777" w:rsidR="00761384" w:rsidRPr="00DD2CC3" w:rsidRDefault="00761384" w:rsidP="009F5FF1">
      <w:pPr>
        <w:spacing w:after="120" w:line="247" w:lineRule="auto"/>
        <w:contextualSpacing/>
        <w:jc w:val="both"/>
        <w:rPr>
          <w:rFonts w:ascii="Cambria" w:hAnsi="Cambria" w:cs="Tahoma"/>
          <w:sz w:val="23"/>
          <w:szCs w:val="23"/>
        </w:rPr>
      </w:pPr>
    </w:p>
    <w:p w14:paraId="0E25062D" w14:textId="77777777" w:rsidR="00C133D3" w:rsidRPr="007F7EA1" w:rsidRDefault="00C133D3" w:rsidP="00AC563E">
      <w:pPr>
        <w:spacing w:after="120" w:line="247" w:lineRule="auto"/>
        <w:contextualSpacing/>
        <w:jc w:val="center"/>
        <w:rPr>
          <w:rFonts w:ascii="Livvic" w:hAnsi="Livvic" w:cs="Tahoma"/>
          <w:sz w:val="20"/>
          <w:szCs w:val="20"/>
        </w:rPr>
      </w:pPr>
      <w:r w:rsidRPr="007F7EA1">
        <w:rPr>
          <w:rFonts w:ascii="Livvic" w:hAnsi="Livvic" w:cs="Tahoma"/>
          <w:sz w:val="20"/>
          <w:szCs w:val="20"/>
        </w:rPr>
        <w:t>###</w:t>
      </w:r>
    </w:p>
    <w:p w14:paraId="3B34E3DE" w14:textId="77777777" w:rsidR="00FA5303" w:rsidRPr="007F7EA1" w:rsidRDefault="00FA5303" w:rsidP="008F7000">
      <w:pPr>
        <w:rPr>
          <w:rFonts w:ascii="Livvic" w:hAnsi="Livvic" w:cs="Tahoma"/>
          <w:b/>
          <w:sz w:val="20"/>
          <w:szCs w:val="20"/>
        </w:rPr>
      </w:pPr>
    </w:p>
    <w:p w14:paraId="2285D437" w14:textId="26EC08FA" w:rsidR="007F7EA1" w:rsidRDefault="007F7EA1" w:rsidP="00C133D3">
      <w:pPr>
        <w:rPr>
          <w:rFonts w:ascii="Livvic" w:hAnsi="Livvic" w:cs="Tahoma"/>
          <w:bCs/>
          <w:sz w:val="20"/>
          <w:szCs w:val="20"/>
        </w:rPr>
      </w:pPr>
      <w:r w:rsidRPr="007F5827">
        <w:rPr>
          <w:rFonts w:ascii="Livvic" w:hAnsi="Livvic" w:cs="Tahoma"/>
          <w:bCs/>
          <w:sz w:val="20"/>
          <w:szCs w:val="20"/>
          <w:vertAlign w:val="superscript"/>
        </w:rPr>
        <w:t>1</w:t>
      </w:r>
      <w:r w:rsidRPr="007F5827">
        <w:rPr>
          <w:rFonts w:ascii="Livvic" w:hAnsi="Livvic" w:cs="Tahoma"/>
          <w:bCs/>
          <w:sz w:val="20"/>
          <w:szCs w:val="20"/>
        </w:rPr>
        <w:t xml:space="preserve"> </w:t>
      </w:r>
      <w:r w:rsidR="007F5827" w:rsidRPr="007F5827">
        <w:rPr>
          <w:rFonts w:ascii="Livvic" w:hAnsi="Livvic" w:cs="Tahoma"/>
          <w:bCs/>
          <w:sz w:val="20"/>
          <w:szCs w:val="20"/>
        </w:rPr>
        <w:t>Regione Lazio, Piano per la malattia diabetica nella Regione Lazio 2016-2018</w:t>
      </w:r>
      <w:r w:rsidR="007F5827">
        <w:rPr>
          <w:rFonts w:ascii="Livvic" w:hAnsi="Livvic" w:cs="Tahoma"/>
          <w:bCs/>
          <w:sz w:val="20"/>
          <w:szCs w:val="20"/>
        </w:rPr>
        <w:t xml:space="preserve">. </w:t>
      </w:r>
    </w:p>
    <w:p w14:paraId="482123E7" w14:textId="650EBAB8" w:rsidR="007F5827" w:rsidRPr="007F5827" w:rsidRDefault="008625B5" w:rsidP="00C133D3">
      <w:pPr>
        <w:rPr>
          <w:rFonts w:ascii="Livvic" w:hAnsi="Livvic" w:cs="Tahoma"/>
          <w:bCs/>
          <w:sz w:val="20"/>
          <w:szCs w:val="20"/>
        </w:rPr>
      </w:pPr>
      <w:hyperlink r:id="rId9" w:history="1">
        <w:r w:rsidR="007F5827" w:rsidRPr="00FA4673">
          <w:rPr>
            <w:rStyle w:val="Collegamentoipertestuale"/>
            <w:rFonts w:ascii="Livvic" w:hAnsi="Livvic" w:cs="Tahoma"/>
            <w:bCs/>
            <w:sz w:val="20"/>
            <w:szCs w:val="20"/>
          </w:rPr>
          <w:t>https://aemmedi.it/wp-content/uploads/2017/01/BUR_Lazio_n103_24_12_2015.pdf</w:t>
        </w:r>
      </w:hyperlink>
      <w:r w:rsidR="007F5827">
        <w:rPr>
          <w:rFonts w:ascii="Livvic" w:hAnsi="Livvic" w:cs="Tahoma"/>
          <w:bCs/>
          <w:sz w:val="20"/>
          <w:szCs w:val="20"/>
        </w:rPr>
        <w:t xml:space="preserve"> </w:t>
      </w:r>
    </w:p>
    <w:p w14:paraId="23B5488E" w14:textId="77777777" w:rsidR="007F7EA1" w:rsidRDefault="007F7EA1" w:rsidP="00C133D3">
      <w:pPr>
        <w:rPr>
          <w:rFonts w:ascii="Livvic" w:hAnsi="Livvic" w:cs="Tahoma"/>
          <w:b/>
          <w:sz w:val="20"/>
          <w:szCs w:val="20"/>
        </w:rPr>
      </w:pPr>
    </w:p>
    <w:p w14:paraId="1C23A317" w14:textId="77777777" w:rsidR="007F7EA1" w:rsidRDefault="007F7EA1" w:rsidP="00C133D3">
      <w:pPr>
        <w:rPr>
          <w:rFonts w:ascii="Livvic" w:hAnsi="Livvic" w:cs="Tahoma"/>
          <w:b/>
          <w:sz w:val="20"/>
          <w:szCs w:val="20"/>
        </w:rPr>
      </w:pPr>
    </w:p>
    <w:p w14:paraId="3D5D18AA" w14:textId="77777777" w:rsidR="007F5827" w:rsidRPr="007F7EA1" w:rsidRDefault="007F5827" w:rsidP="007F5827">
      <w:pPr>
        <w:spacing w:after="120" w:line="247" w:lineRule="auto"/>
        <w:contextualSpacing/>
        <w:jc w:val="center"/>
        <w:rPr>
          <w:rFonts w:ascii="Livvic" w:hAnsi="Livvic" w:cs="Tahoma"/>
          <w:sz w:val="20"/>
          <w:szCs w:val="20"/>
        </w:rPr>
      </w:pPr>
      <w:r w:rsidRPr="007F7EA1">
        <w:rPr>
          <w:rFonts w:ascii="Livvic" w:hAnsi="Livvic" w:cs="Tahoma"/>
          <w:sz w:val="20"/>
          <w:szCs w:val="20"/>
        </w:rPr>
        <w:t>###</w:t>
      </w:r>
    </w:p>
    <w:p w14:paraId="5AE29D27" w14:textId="4A747ACC" w:rsidR="007F7EA1" w:rsidRDefault="007F7EA1" w:rsidP="00C133D3">
      <w:pPr>
        <w:rPr>
          <w:rFonts w:ascii="Livvic" w:hAnsi="Livvic" w:cs="Tahoma"/>
          <w:b/>
          <w:sz w:val="20"/>
          <w:szCs w:val="20"/>
        </w:rPr>
      </w:pPr>
    </w:p>
    <w:p w14:paraId="7197C464" w14:textId="665619D3" w:rsidR="00D42C30" w:rsidRDefault="00D42C30" w:rsidP="00C133D3">
      <w:pPr>
        <w:rPr>
          <w:rFonts w:ascii="Livvic" w:hAnsi="Livvic" w:cs="Tahoma"/>
          <w:b/>
          <w:sz w:val="20"/>
          <w:szCs w:val="20"/>
        </w:rPr>
      </w:pPr>
    </w:p>
    <w:p w14:paraId="79401D9B" w14:textId="77777777" w:rsidR="007F5827" w:rsidRDefault="007F5827" w:rsidP="00C133D3">
      <w:pPr>
        <w:rPr>
          <w:rFonts w:ascii="Livvic" w:hAnsi="Livvic" w:cs="Tahoma"/>
          <w:b/>
          <w:sz w:val="20"/>
          <w:szCs w:val="20"/>
        </w:rPr>
      </w:pPr>
    </w:p>
    <w:p w14:paraId="3E59F523" w14:textId="1E3463BA" w:rsidR="00C133D3" w:rsidRPr="007F7EA1" w:rsidRDefault="00FA5303" w:rsidP="00C133D3">
      <w:pPr>
        <w:rPr>
          <w:rFonts w:ascii="Livvic" w:hAnsi="Livvic" w:cs="Tahoma"/>
          <w:b/>
          <w:sz w:val="20"/>
          <w:szCs w:val="20"/>
        </w:rPr>
      </w:pPr>
      <w:r w:rsidRPr="007F7EA1">
        <w:rPr>
          <w:rFonts w:ascii="Livvic" w:hAnsi="Livvic" w:cs="Tahoma"/>
          <w:b/>
          <w:sz w:val="20"/>
          <w:szCs w:val="20"/>
        </w:rPr>
        <w:t xml:space="preserve">Informazioni su </w:t>
      </w:r>
      <w:r w:rsidR="00C133D3" w:rsidRPr="007F7EA1">
        <w:rPr>
          <w:rFonts w:ascii="Livvic" w:hAnsi="Livvic" w:cs="Tahoma"/>
          <w:b/>
          <w:sz w:val="20"/>
          <w:szCs w:val="20"/>
        </w:rPr>
        <w:t xml:space="preserve">PharmaPrime </w:t>
      </w:r>
    </w:p>
    <w:p w14:paraId="19E24D92" w14:textId="77777777" w:rsidR="00FA5303" w:rsidRPr="007F7EA1" w:rsidRDefault="00FA5303" w:rsidP="00C133D3">
      <w:pPr>
        <w:rPr>
          <w:rFonts w:ascii="Livvic" w:hAnsi="Livvic" w:cs="Tahoma"/>
          <w:b/>
          <w:i/>
          <w:sz w:val="20"/>
          <w:szCs w:val="20"/>
        </w:rPr>
      </w:pPr>
    </w:p>
    <w:p w14:paraId="1C1E0613" w14:textId="2090C1AA" w:rsidR="00DE16B5" w:rsidRPr="007F7EA1" w:rsidRDefault="00861867" w:rsidP="00A76DDC">
      <w:pPr>
        <w:jc w:val="both"/>
        <w:rPr>
          <w:rFonts w:ascii="Livvic" w:hAnsi="Livvic" w:cs="Tahoma"/>
          <w:sz w:val="20"/>
          <w:szCs w:val="20"/>
        </w:rPr>
      </w:pPr>
      <w:r w:rsidRPr="007F7EA1">
        <w:rPr>
          <w:rFonts w:ascii="Livvic" w:hAnsi="Livvic" w:cs="Tahoma"/>
          <w:sz w:val="20"/>
          <w:szCs w:val="20"/>
        </w:rPr>
        <w:t>PharmaPrime è un’</w:t>
      </w:r>
      <w:r w:rsidR="009E0D5F" w:rsidRPr="007F7EA1">
        <w:rPr>
          <w:rFonts w:ascii="Livvic" w:hAnsi="Livvic" w:cs="Tahoma"/>
          <w:sz w:val="20"/>
          <w:szCs w:val="20"/>
        </w:rPr>
        <w:t>azienda italiana, nata da un’idea imprenditoriale di un gruppo di professionisti della salute, con l’</w:t>
      </w:r>
      <w:r w:rsidR="00FA5303" w:rsidRPr="007F7EA1">
        <w:rPr>
          <w:rFonts w:ascii="Livvic" w:hAnsi="Livvic" w:cs="Tahoma"/>
          <w:sz w:val="20"/>
          <w:szCs w:val="20"/>
        </w:rPr>
        <w:t xml:space="preserve">obiettivo di migliorare la vita delle persone e delle loro famiglie, supportandole quotidianamente nel loro percorso di cura. </w:t>
      </w:r>
      <w:r w:rsidR="009E0D5F" w:rsidRPr="007F7EA1">
        <w:rPr>
          <w:rFonts w:ascii="Livvic" w:hAnsi="Livvic" w:cs="Tahoma"/>
          <w:sz w:val="20"/>
          <w:szCs w:val="20"/>
        </w:rPr>
        <w:t xml:space="preserve">PharmaPrime </w:t>
      </w:r>
      <w:r w:rsidR="00FA5303" w:rsidRPr="007F7EA1">
        <w:rPr>
          <w:rFonts w:ascii="Livvic" w:hAnsi="Livvic" w:cs="Tahoma"/>
          <w:sz w:val="20"/>
          <w:szCs w:val="20"/>
        </w:rPr>
        <w:t xml:space="preserve">è leader nell’ideazione e gestione di progetti e servizi innovativi a supporto dei pazienti cronici e delle loro famiglie (Patient Support Program – PSP), e ha </w:t>
      </w:r>
      <w:r w:rsidRPr="007F7EA1">
        <w:rPr>
          <w:rFonts w:ascii="Livvic" w:hAnsi="Livvic" w:cs="Tahoma"/>
          <w:sz w:val="20"/>
          <w:szCs w:val="20"/>
        </w:rPr>
        <w:t>sviluppato la prima piattaforma</w:t>
      </w:r>
      <w:r w:rsidR="00F64895" w:rsidRPr="007F7EA1">
        <w:rPr>
          <w:rFonts w:ascii="Livvic" w:hAnsi="Livvic" w:cs="Tahoma"/>
          <w:sz w:val="20"/>
          <w:szCs w:val="20"/>
        </w:rPr>
        <w:t xml:space="preserve"> </w:t>
      </w:r>
      <w:r w:rsidRPr="007F7EA1">
        <w:rPr>
          <w:rFonts w:ascii="Livvic" w:hAnsi="Livvic" w:cs="Tahoma"/>
          <w:sz w:val="20"/>
          <w:szCs w:val="20"/>
        </w:rPr>
        <w:t xml:space="preserve">di farmacia on </w:t>
      </w:r>
      <w:r w:rsidR="00C65E2A" w:rsidRPr="007F7EA1">
        <w:rPr>
          <w:rFonts w:ascii="Livvic" w:hAnsi="Livvic" w:cs="Tahoma"/>
          <w:sz w:val="20"/>
          <w:szCs w:val="20"/>
        </w:rPr>
        <w:t xml:space="preserve">demand </w:t>
      </w:r>
      <w:r w:rsidR="00DE16B5" w:rsidRPr="007F7EA1">
        <w:rPr>
          <w:rFonts w:ascii="Livvic" w:hAnsi="Livvic" w:cs="Tahoma"/>
          <w:sz w:val="20"/>
          <w:szCs w:val="20"/>
        </w:rPr>
        <w:t>in Europa, che consente di</w:t>
      </w:r>
      <w:r w:rsidR="00F64895" w:rsidRPr="007F7EA1">
        <w:rPr>
          <w:rFonts w:ascii="Livvic" w:hAnsi="Livvic" w:cs="Tahoma"/>
          <w:sz w:val="20"/>
          <w:szCs w:val="20"/>
        </w:rPr>
        <w:t xml:space="preserve"> ordinare e ricevere a</w:t>
      </w:r>
      <w:r w:rsidR="00C65E2A" w:rsidRPr="007F7EA1">
        <w:rPr>
          <w:rFonts w:ascii="Livvic" w:hAnsi="Livvic" w:cs="Tahoma"/>
          <w:sz w:val="20"/>
          <w:szCs w:val="20"/>
        </w:rPr>
        <w:t xml:space="preserve"> </w:t>
      </w:r>
      <w:r w:rsidR="003929C4" w:rsidRPr="007F7EA1">
        <w:rPr>
          <w:rFonts w:ascii="Livvic" w:hAnsi="Livvic" w:cs="Tahoma"/>
          <w:sz w:val="20"/>
          <w:szCs w:val="20"/>
        </w:rPr>
        <w:t xml:space="preserve">domicilio </w:t>
      </w:r>
      <w:r w:rsidR="00C65E2A" w:rsidRPr="007F7EA1">
        <w:rPr>
          <w:rFonts w:ascii="Livvic" w:hAnsi="Livvic" w:cs="Tahoma"/>
          <w:sz w:val="20"/>
          <w:szCs w:val="20"/>
        </w:rPr>
        <w:t xml:space="preserve">farmaci, parafarmaci e prodotti dermocosmetici. Grazie all’integrazione della piattaforma con i gestionali delle farmacie partner, PharmaPrime </w:t>
      </w:r>
      <w:r w:rsidR="00DE16B5" w:rsidRPr="007F7EA1">
        <w:rPr>
          <w:rFonts w:ascii="Livvic" w:hAnsi="Livvic" w:cs="Tahoma"/>
          <w:sz w:val="20"/>
          <w:szCs w:val="20"/>
        </w:rPr>
        <w:t>permette</w:t>
      </w:r>
      <w:r w:rsidR="00C65E2A" w:rsidRPr="007F7EA1">
        <w:rPr>
          <w:rFonts w:ascii="Livvic" w:hAnsi="Livvic" w:cs="Tahoma"/>
          <w:sz w:val="20"/>
          <w:szCs w:val="20"/>
        </w:rPr>
        <w:t xml:space="preserve"> di conoscere in tempo reale la disponibilità dei prodotti e di consegnarli </w:t>
      </w:r>
      <w:r w:rsidR="00137D62" w:rsidRPr="007F7EA1">
        <w:rPr>
          <w:rFonts w:ascii="Livvic" w:hAnsi="Livvic" w:cs="Tahoma"/>
          <w:sz w:val="20"/>
          <w:szCs w:val="20"/>
        </w:rPr>
        <w:t xml:space="preserve">entro pochi minuti. </w:t>
      </w:r>
      <w:r w:rsidR="00565102" w:rsidRPr="007F7EA1">
        <w:rPr>
          <w:rFonts w:ascii="Livvic" w:hAnsi="Livvic" w:cs="Tahoma"/>
          <w:sz w:val="20"/>
          <w:szCs w:val="20"/>
        </w:rPr>
        <w:t>PharmaPrime si propone come</w:t>
      </w:r>
      <w:r w:rsidR="00C65E2A" w:rsidRPr="007F7EA1">
        <w:rPr>
          <w:rFonts w:ascii="Livvic" w:hAnsi="Livvic" w:cs="Tahoma"/>
          <w:sz w:val="20"/>
          <w:szCs w:val="20"/>
        </w:rPr>
        <w:t xml:space="preserve"> un partner</w:t>
      </w:r>
      <w:r w:rsidR="00137D62" w:rsidRPr="007F7EA1">
        <w:rPr>
          <w:rFonts w:ascii="Livvic" w:hAnsi="Livvic" w:cs="Tahoma"/>
          <w:sz w:val="20"/>
          <w:szCs w:val="20"/>
        </w:rPr>
        <w:t xml:space="preserve"> strategico </w:t>
      </w:r>
      <w:r w:rsidR="00DE16B5" w:rsidRPr="007F7EA1">
        <w:rPr>
          <w:rFonts w:ascii="Livvic" w:hAnsi="Livvic" w:cs="Tahoma"/>
          <w:sz w:val="20"/>
          <w:szCs w:val="20"/>
        </w:rPr>
        <w:t>per le</w:t>
      </w:r>
      <w:r w:rsidR="00137D62" w:rsidRPr="007F7EA1">
        <w:rPr>
          <w:rFonts w:ascii="Livvic" w:hAnsi="Livvic" w:cs="Tahoma"/>
          <w:sz w:val="20"/>
          <w:szCs w:val="20"/>
        </w:rPr>
        <w:t xml:space="preserve"> aziende </w:t>
      </w:r>
      <w:r w:rsidR="00C65E2A" w:rsidRPr="007F7EA1">
        <w:rPr>
          <w:rFonts w:ascii="Livvic" w:hAnsi="Livvic" w:cs="Tahoma"/>
          <w:sz w:val="20"/>
          <w:szCs w:val="20"/>
        </w:rPr>
        <w:t xml:space="preserve">farmaceutiche, con le quali sviluppa </w:t>
      </w:r>
      <w:r w:rsidR="00137D62" w:rsidRPr="007F7EA1">
        <w:rPr>
          <w:rFonts w:ascii="Livvic" w:hAnsi="Livvic" w:cs="Tahoma"/>
          <w:sz w:val="20"/>
          <w:szCs w:val="20"/>
        </w:rPr>
        <w:t>soluzioni digitali che assicurano la reperibilità dei farmaci e supportano il paziente nell</w:t>
      </w:r>
      <w:r w:rsidR="00C65E2A" w:rsidRPr="007F7EA1">
        <w:rPr>
          <w:rFonts w:ascii="Livvic" w:hAnsi="Livvic" w:cs="Tahoma"/>
          <w:sz w:val="20"/>
          <w:szCs w:val="20"/>
        </w:rPr>
        <w:t xml:space="preserve">’aderenza alle terapie. </w:t>
      </w:r>
    </w:p>
    <w:p w14:paraId="46DBCFE2" w14:textId="77777777" w:rsidR="00A76DDC" w:rsidRPr="007F7EA1" w:rsidRDefault="008625B5" w:rsidP="00A76DDC">
      <w:pPr>
        <w:jc w:val="both"/>
        <w:rPr>
          <w:rFonts w:ascii="Livvic" w:hAnsi="Livvic" w:cs="Tahoma"/>
          <w:sz w:val="20"/>
          <w:szCs w:val="20"/>
        </w:rPr>
      </w:pPr>
      <w:hyperlink r:id="rId10" w:history="1">
        <w:r w:rsidR="00A76DDC" w:rsidRPr="007F7EA1">
          <w:rPr>
            <w:rStyle w:val="Collegamentoipertestuale"/>
            <w:rFonts w:ascii="Livvic" w:hAnsi="Livvic" w:cs="Tahoma"/>
            <w:sz w:val="20"/>
            <w:szCs w:val="20"/>
          </w:rPr>
          <w:t>www.pharamaprime.it</w:t>
        </w:r>
      </w:hyperlink>
    </w:p>
    <w:p w14:paraId="10988882" w14:textId="77777777" w:rsidR="005F488F" w:rsidRPr="007F7EA1" w:rsidRDefault="005F488F" w:rsidP="008F7000">
      <w:pPr>
        <w:rPr>
          <w:rFonts w:ascii="Livvic" w:hAnsi="Livvic" w:cs="Tahoma"/>
          <w:i/>
          <w:sz w:val="20"/>
          <w:szCs w:val="20"/>
        </w:rPr>
      </w:pPr>
    </w:p>
    <w:p w14:paraId="77169363" w14:textId="3A1C9695" w:rsidR="00FA5303" w:rsidRPr="007F5827" w:rsidRDefault="00C133D3" w:rsidP="007F5827">
      <w:pPr>
        <w:spacing w:after="120" w:line="247" w:lineRule="auto"/>
        <w:contextualSpacing/>
        <w:jc w:val="center"/>
        <w:rPr>
          <w:rFonts w:ascii="Livvic" w:hAnsi="Livvic" w:cs="Tahoma"/>
          <w:sz w:val="20"/>
          <w:szCs w:val="20"/>
        </w:rPr>
      </w:pPr>
      <w:r w:rsidRPr="007F7EA1">
        <w:rPr>
          <w:rFonts w:ascii="Livvic" w:hAnsi="Livvic" w:cs="Tahoma"/>
          <w:sz w:val="20"/>
          <w:szCs w:val="20"/>
        </w:rPr>
        <w:t>###</w:t>
      </w:r>
    </w:p>
    <w:p w14:paraId="7E6AFB7F" w14:textId="77777777" w:rsidR="007F5827" w:rsidRDefault="007F5827" w:rsidP="008F7000">
      <w:pPr>
        <w:rPr>
          <w:rFonts w:ascii="Livvic" w:hAnsi="Livvic" w:cs="Tahoma"/>
          <w:b/>
          <w:sz w:val="20"/>
          <w:szCs w:val="20"/>
        </w:rPr>
      </w:pPr>
    </w:p>
    <w:p w14:paraId="55672A7B" w14:textId="02D34782" w:rsidR="00DC507F" w:rsidRPr="007F7EA1" w:rsidRDefault="00396C7D" w:rsidP="008F7000">
      <w:pPr>
        <w:rPr>
          <w:rFonts w:ascii="Livvic" w:hAnsi="Livvic" w:cs="Tahoma"/>
          <w:b/>
          <w:sz w:val="20"/>
          <w:szCs w:val="20"/>
        </w:rPr>
      </w:pPr>
      <w:r w:rsidRPr="007F7EA1">
        <w:rPr>
          <w:rFonts w:ascii="Livvic" w:hAnsi="Livvic" w:cs="Tahoma"/>
          <w:b/>
          <w:sz w:val="20"/>
          <w:szCs w:val="20"/>
        </w:rPr>
        <w:t>Per ulteriori informazioni</w:t>
      </w:r>
    </w:p>
    <w:p w14:paraId="71D59862" w14:textId="77777777" w:rsidR="00396C7D" w:rsidRPr="007F7EA1" w:rsidRDefault="00396C7D" w:rsidP="008F7000">
      <w:pPr>
        <w:rPr>
          <w:rFonts w:ascii="Livvic" w:hAnsi="Livvic" w:cs="Tahoma"/>
          <w:b/>
          <w:sz w:val="20"/>
          <w:szCs w:val="20"/>
        </w:rPr>
      </w:pPr>
    </w:p>
    <w:p w14:paraId="2A43D06E" w14:textId="77777777" w:rsidR="00396C7D" w:rsidRPr="007F7EA1" w:rsidRDefault="00396C7D" w:rsidP="008F7000">
      <w:pPr>
        <w:rPr>
          <w:rFonts w:ascii="Livvic" w:hAnsi="Livvic" w:cs="Tahoma"/>
          <w:b/>
          <w:sz w:val="20"/>
          <w:szCs w:val="20"/>
        </w:rPr>
      </w:pPr>
      <w:r w:rsidRPr="007F7EA1">
        <w:rPr>
          <w:rFonts w:ascii="Livvic" w:hAnsi="Livvic" w:cs="Tahoma"/>
          <w:b/>
          <w:sz w:val="20"/>
          <w:szCs w:val="20"/>
        </w:rPr>
        <w:t>Ufficio stampa Value Relations</w:t>
      </w:r>
    </w:p>
    <w:p w14:paraId="069FC3F0" w14:textId="77777777" w:rsidR="00396C7D" w:rsidRPr="007F7EA1" w:rsidRDefault="00396C7D" w:rsidP="008F7000">
      <w:pPr>
        <w:rPr>
          <w:rFonts w:ascii="Livvic" w:hAnsi="Livvic" w:cs="Tahoma"/>
          <w:i/>
          <w:sz w:val="20"/>
          <w:szCs w:val="20"/>
        </w:rPr>
      </w:pPr>
      <w:r w:rsidRPr="007F7EA1">
        <w:rPr>
          <w:rFonts w:ascii="Livvic" w:hAnsi="Livvic" w:cs="Tahoma"/>
          <w:i/>
          <w:sz w:val="20"/>
          <w:szCs w:val="20"/>
        </w:rPr>
        <w:t>Angela Del Giudice</w:t>
      </w:r>
    </w:p>
    <w:p w14:paraId="3A2C759A" w14:textId="77777777" w:rsidR="00396C7D" w:rsidRPr="007F7EA1" w:rsidRDefault="00396C7D" w:rsidP="008F7000">
      <w:pPr>
        <w:rPr>
          <w:rFonts w:ascii="Livvic" w:hAnsi="Livvic" w:cs="Tahoma"/>
          <w:sz w:val="20"/>
          <w:szCs w:val="20"/>
        </w:rPr>
      </w:pPr>
      <w:r w:rsidRPr="007F7EA1">
        <w:rPr>
          <w:rFonts w:ascii="Livvic" w:hAnsi="Livvic" w:cs="Tahoma"/>
          <w:sz w:val="20"/>
          <w:szCs w:val="20"/>
        </w:rPr>
        <w:t xml:space="preserve">392 6858392 – </w:t>
      </w:r>
      <w:hyperlink r:id="rId11" w:history="1">
        <w:r w:rsidRPr="007F7EA1">
          <w:rPr>
            <w:rFonts w:ascii="Livvic" w:hAnsi="Livvic" w:cs="Tahoma"/>
            <w:sz w:val="20"/>
            <w:szCs w:val="20"/>
          </w:rPr>
          <w:t>a.delgiudice@vrelations.it</w:t>
        </w:r>
      </w:hyperlink>
    </w:p>
    <w:p w14:paraId="56A85D40" w14:textId="77777777" w:rsidR="00396C7D" w:rsidRPr="007F7EA1" w:rsidRDefault="00396C7D" w:rsidP="008F7000">
      <w:pPr>
        <w:rPr>
          <w:rFonts w:ascii="Livvic" w:hAnsi="Livvic" w:cs="Tahoma"/>
          <w:i/>
          <w:sz w:val="20"/>
          <w:szCs w:val="20"/>
        </w:rPr>
      </w:pPr>
      <w:r w:rsidRPr="007F7EA1">
        <w:rPr>
          <w:rFonts w:ascii="Livvic" w:hAnsi="Livvic" w:cs="Tahoma"/>
          <w:i/>
          <w:sz w:val="20"/>
          <w:szCs w:val="20"/>
        </w:rPr>
        <w:t xml:space="preserve">Chiara Farroni </w:t>
      </w:r>
    </w:p>
    <w:p w14:paraId="4C4DB1E2" w14:textId="0C2C4DA0" w:rsidR="008F7000" w:rsidRPr="007F5827" w:rsidRDefault="00396C7D" w:rsidP="008F7000">
      <w:pPr>
        <w:rPr>
          <w:rFonts w:ascii="Livvic" w:hAnsi="Livvic" w:cs="Tahoma"/>
          <w:sz w:val="20"/>
          <w:szCs w:val="20"/>
        </w:rPr>
      </w:pPr>
      <w:r w:rsidRPr="007F7EA1">
        <w:rPr>
          <w:rFonts w:ascii="Livvic" w:hAnsi="Livvic" w:cs="Tahoma"/>
          <w:sz w:val="20"/>
          <w:szCs w:val="20"/>
        </w:rPr>
        <w:t xml:space="preserve">331 4997375 – </w:t>
      </w:r>
      <w:hyperlink r:id="rId12" w:history="1">
        <w:r w:rsidRPr="007F7EA1">
          <w:rPr>
            <w:rFonts w:ascii="Livvic" w:hAnsi="Livvic" w:cs="Tahoma"/>
            <w:sz w:val="20"/>
            <w:szCs w:val="20"/>
          </w:rPr>
          <w:t>c.farroni@vrelations.it</w:t>
        </w:r>
      </w:hyperlink>
    </w:p>
    <w:sectPr w:rsidR="008F7000" w:rsidRPr="007F5827" w:rsidSect="00742F12">
      <w:headerReference w:type="default" r:id="rId13"/>
      <w:footerReference w:type="default" r:id="rId14"/>
      <w:pgSz w:w="11900" w:h="16840"/>
      <w:pgMar w:top="1247" w:right="1134" w:bottom="1559" w:left="1191" w:header="709"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468A3" w14:textId="77777777" w:rsidR="008625B5" w:rsidRDefault="008625B5" w:rsidP="004E3891">
      <w:r>
        <w:separator/>
      </w:r>
    </w:p>
  </w:endnote>
  <w:endnote w:type="continuationSeparator" w:id="0">
    <w:p w14:paraId="2506DE48" w14:textId="77777777" w:rsidR="008625B5" w:rsidRDefault="008625B5" w:rsidP="004E3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Thin">
    <w:altName w:val="﷽﷽﷽﷽﷽﷽﷽"/>
    <w:charset w:val="00"/>
    <w:family w:val="swiss"/>
    <w:pitch w:val="variable"/>
    <w:sig w:usb0="E00002EF" w:usb1="5000205B" w:usb2="00000002"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vvic Light">
    <w:altName w:val="Calibri"/>
    <w:panose1 w:val="00000000000000000000"/>
    <w:charset w:val="00"/>
    <w:family w:val="auto"/>
    <w:pitch w:val="variable"/>
    <w:sig w:usb0="A00000FF" w:usb1="4000204B" w:usb2="00000000" w:usb3="00000000" w:csb0="00000193" w:csb1="00000000"/>
  </w:font>
  <w:font w:name="Tahoma">
    <w:panose1 w:val="020B0604030504040204"/>
    <w:charset w:val="00"/>
    <w:family w:val="swiss"/>
    <w:pitch w:val="variable"/>
    <w:sig w:usb0="E1002EFF" w:usb1="C000605B" w:usb2="00000029" w:usb3="00000000" w:csb0="000101FF" w:csb1="00000000"/>
  </w:font>
  <w:font w:name="Livvic">
    <w:altName w:val="Calibri"/>
    <w:panose1 w:val="00000000000000000000"/>
    <w:charset w:val="00"/>
    <w:family w:val="auto"/>
    <w:pitch w:val="variable"/>
    <w:sig w:usb0="A00000F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8AFA" w14:textId="638139AD" w:rsidR="00634325" w:rsidRDefault="00634325" w:rsidP="00634325">
    <w:pPr>
      <w:pStyle w:val="Pidipagina"/>
      <w:jc w:val="center"/>
      <w:rPr>
        <w:noProof/>
        <w:lang w:eastAsia="it-IT"/>
      </w:rPr>
    </w:pPr>
  </w:p>
  <w:p w14:paraId="6F8E8101" w14:textId="77777777" w:rsidR="00952CDB" w:rsidRDefault="00952CDB" w:rsidP="00634325">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F1C2" w14:textId="77777777" w:rsidR="008625B5" w:rsidRDefault="008625B5" w:rsidP="004E3891">
      <w:r>
        <w:separator/>
      </w:r>
    </w:p>
  </w:footnote>
  <w:footnote w:type="continuationSeparator" w:id="0">
    <w:p w14:paraId="341ABA65" w14:textId="77777777" w:rsidR="008625B5" w:rsidRDefault="008625B5" w:rsidP="004E3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A621" w14:textId="1F8C5B65" w:rsidR="00B016A0" w:rsidRPr="001F2639" w:rsidRDefault="009A77FC" w:rsidP="00B016A0">
    <w:pPr>
      <w:rPr>
        <w:rFonts w:ascii="Times New Roman" w:eastAsia="Times New Roman" w:hAnsi="Times New Roman" w:cs="Times New Roman"/>
        <w:lang w:eastAsia="it-IT"/>
      </w:rPr>
    </w:pPr>
    <w:r>
      <w:rPr>
        <w:noProof/>
      </w:rPr>
      <w:drawing>
        <wp:anchor distT="0" distB="0" distL="114300" distR="114300" simplePos="0" relativeHeight="251659264" behindDoc="1" locked="0" layoutInCell="1" allowOverlap="1" wp14:anchorId="19AD673B" wp14:editId="227A2C83">
          <wp:simplePos x="0" y="0"/>
          <wp:positionH relativeFrom="column">
            <wp:posOffset>3681095</wp:posOffset>
          </wp:positionH>
          <wp:positionV relativeFrom="paragraph">
            <wp:posOffset>6985</wp:posOffset>
          </wp:positionV>
          <wp:extent cx="895350" cy="89535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anchor>
      </w:drawing>
    </w:r>
    <w:r>
      <w:rPr>
        <w:rFonts w:ascii="Times New Roman" w:eastAsia="Times New Roman" w:hAnsi="Times New Roman" w:cs="Times New Roman"/>
        <w:noProof/>
        <w:lang w:eastAsia="it-IT"/>
      </w:rPr>
      <w:drawing>
        <wp:anchor distT="0" distB="0" distL="114300" distR="114300" simplePos="0" relativeHeight="251658240" behindDoc="1" locked="0" layoutInCell="1" allowOverlap="1" wp14:anchorId="6E6BB797" wp14:editId="270E2E81">
          <wp:simplePos x="0" y="0"/>
          <wp:positionH relativeFrom="margin">
            <wp:posOffset>594995</wp:posOffset>
          </wp:positionH>
          <wp:positionV relativeFrom="paragraph">
            <wp:posOffset>73760</wp:posOffset>
          </wp:positionV>
          <wp:extent cx="2591784" cy="7429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178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16A0">
      <w:rPr>
        <w:rFonts w:ascii="Times New Roman" w:eastAsia="Times New Roman" w:hAnsi="Times New Roman" w:cs="Times New Roman"/>
        <w:lang w:eastAsia="it-IT"/>
      </w:rPr>
      <w:t xml:space="preserve">             </w:t>
    </w:r>
    <w:r w:rsidR="00792015">
      <w:rPr>
        <w:rFonts w:ascii="Times New Roman" w:eastAsia="Times New Roman" w:hAnsi="Times New Roman" w:cs="Times New Roman"/>
        <w:lang w:eastAsia="it-IT"/>
      </w:rPr>
      <w:t xml:space="preserve">       </w:t>
    </w:r>
    <w:r w:rsidR="00B016A0">
      <w:rPr>
        <w:rFonts w:ascii="Times New Roman" w:eastAsia="Times New Roman" w:hAnsi="Times New Roman" w:cs="Times New Roman"/>
        <w:lang w:eastAsia="it-IT"/>
      </w:rPr>
      <w:t xml:space="preserve"> </w:t>
    </w:r>
    <w:r w:rsidR="00B016A0">
      <w:rPr>
        <w:noProof/>
        <w:lang w:eastAsia="it-IT"/>
      </w:rPr>
      <w:t xml:space="preserve">         </w:t>
    </w:r>
    <w:r w:rsidR="00B016A0" w:rsidRPr="001F2639">
      <w:rPr>
        <w:rFonts w:ascii="Times New Roman" w:eastAsia="Times New Roman" w:hAnsi="Times New Roman" w:cs="Times New Roman"/>
        <w:lang w:eastAsia="it-IT"/>
      </w:rPr>
      <w:fldChar w:fldCharType="begin"/>
    </w:r>
    <w:r w:rsidR="00B016A0">
      <w:rPr>
        <w:rFonts w:ascii="Times New Roman" w:eastAsia="Times New Roman" w:hAnsi="Times New Roman" w:cs="Times New Roman"/>
        <w:lang w:eastAsia="it-IT"/>
      </w:rPr>
      <w:instrText xml:space="preserve"> INCLUDEPICTURE "C:\\var\\folders\\y2\\czrvpgxx3p5cnh5s9qn2fp5m0000gn\\T\\com.microsoft.Word\\WebArchiveCopyPasteTempFiles\\page1image55466288" \* MERGEFORMAT </w:instrText>
    </w:r>
    <w:r w:rsidR="00B016A0" w:rsidRPr="001F2639">
      <w:rPr>
        <w:rFonts w:ascii="Times New Roman" w:eastAsia="Times New Roman" w:hAnsi="Times New Roman" w:cs="Times New Roman"/>
        <w:lang w:eastAsia="it-IT"/>
      </w:rPr>
      <w:fldChar w:fldCharType="end"/>
    </w:r>
  </w:p>
  <w:p w14:paraId="730ABFA8" w14:textId="77777777" w:rsidR="009A77FC" w:rsidRDefault="009A77FC" w:rsidP="00B016A0">
    <w:pPr>
      <w:rPr>
        <w:rFonts w:ascii="Times New Roman" w:eastAsia="Times New Roman" w:hAnsi="Times New Roman" w:cs="Times New Roman"/>
        <w:lang w:eastAsia="it-IT"/>
      </w:rPr>
    </w:pPr>
  </w:p>
  <w:p w14:paraId="62DC2495" w14:textId="77777777" w:rsidR="009A77FC" w:rsidRDefault="009A77FC" w:rsidP="00B016A0">
    <w:pPr>
      <w:rPr>
        <w:rFonts w:ascii="Times New Roman" w:eastAsia="Times New Roman" w:hAnsi="Times New Roman" w:cs="Times New Roman"/>
        <w:lang w:eastAsia="it-IT"/>
      </w:rPr>
    </w:pPr>
  </w:p>
  <w:p w14:paraId="35CAE273" w14:textId="723184A1" w:rsidR="009A77FC" w:rsidRDefault="009A77FC" w:rsidP="00B016A0">
    <w:p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w:t>
    </w:r>
  </w:p>
  <w:p w14:paraId="0E97DA9C" w14:textId="77777777" w:rsidR="009A77FC" w:rsidRDefault="009A77FC" w:rsidP="00B016A0">
    <w:pPr>
      <w:rPr>
        <w:rFonts w:ascii="Times New Roman" w:eastAsia="Times New Roman" w:hAnsi="Times New Roman" w:cs="Times New Roman"/>
        <w:lang w:eastAsia="it-IT"/>
      </w:rPr>
    </w:pPr>
  </w:p>
  <w:p w14:paraId="4DA79968" w14:textId="435E2AAC" w:rsidR="001F2639" w:rsidRPr="001F2639" w:rsidRDefault="007B1007" w:rsidP="00B016A0">
    <w:pPr>
      <w:rPr>
        <w:rFonts w:ascii="Times New Roman" w:eastAsia="Times New Roman" w:hAnsi="Times New Roman" w:cs="Times New Roman"/>
        <w:lang w:eastAsia="it-IT"/>
      </w:rPr>
    </w:pPr>
    <w:r w:rsidRPr="001F2639">
      <w:rPr>
        <w:rFonts w:ascii="Times New Roman" w:eastAsia="Times New Roman" w:hAnsi="Times New Roman" w:cs="Times New Roman"/>
        <w:lang w:eastAsia="it-IT"/>
      </w:rPr>
      <w:fldChar w:fldCharType="begin"/>
    </w:r>
    <w:r w:rsidR="004D7EB6">
      <w:rPr>
        <w:rFonts w:ascii="Times New Roman" w:eastAsia="Times New Roman" w:hAnsi="Times New Roman" w:cs="Times New Roman"/>
        <w:lang w:eastAsia="it-IT"/>
      </w:rPr>
      <w:instrText xml:space="preserve"> INCLUDEPICTURE "C:\\var\\folders\\y2\\czrvpgxx3p5cnh5s9qn2fp5m0000gn\\T\\com.microsoft.Word\\WebArchiveCopyPasteTempFiles\\page1image55466288" \* MERGEFORMAT </w:instrText>
    </w:r>
    <w:r w:rsidRPr="001F2639">
      <w:rPr>
        <w:rFonts w:ascii="Times New Roman" w:eastAsia="Times New Roman" w:hAnsi="Times New Roman" w:cs="Times New Roman"/>
        <w:lang w:eastAsia="it-IT"/>
      </w:rPr>
      <w:fldChar w:fldCharType="end"/>
    </w:r>
  </w:p>
  <w:p w14:paraId="2D1579FC" w14:textId="77777777" w:rsidR="00BB0AE2" w:rsidRPr="00BB0AE2" w:rsidRDefault="00BB0AE2">
    <w:pPr>
      <w:pStyle w:val="Intestazion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E4666"/>
    <w:multiLevelType w:val="hybridMultilevel"/>
    <w:tmpl w:val="61FA13DA"/>
    <w:lvl w:ilvl="0" w:tplc="5330BE7E">
      <w:numFmt w:val="bullet"/>
      <w:lvlText w:val="-"/>
      <w:lvlJc w:val="left"/>
      <w:pPr>
        <w:ind w:left="720" w:hanging="360"/>
      </w:pPr>
      <w:rPr>
        <w:rFonts w:ascii="Helvetica Neue Thin" w:eastAsiaTheme="minorHAnsi" w:hAnsi="Helvetica Neue Thin"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504760E"/>
    <w:multiLevelType w:val="hybridMultilevel"/>
    <w:tmpl w:val="735C00F0"/>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75725722"/>
    <w:multiLevelType w:val="hybridMultilevel"/>
    <w:tmpl w:val="EEE8EC8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3E"/>
    <w:rsid w:val="000025EC"/>
    <w:rsid w:val="00026C17"/>
    <w:rsid w:val="00035801"/>
    <w:rsid w:val="00055233"/>
    <w:rsid w:val="00056F67"/>
    <w:rsid w:val="00071240"/>
    <w:rsid w:val="00092E3A"/>
    <w:rsid w:val="000943AA"/>
    <w:rsid w:val="000A6BFF"/>
    <w:rsid w:val="000B1147"/>
    <w:rsid w:val="000C2309"/>
    <w:rsid w:val="000E1159"/>
    <w:rsid w:val="00100426"/>
    <w:rsid w:val="00100A47"/>
    <w:rsid w:val="00120041"/>
    <w:rsid w:val="00123610"/>
    <w:rsid w:val="00130E20"/>
    <w:rsid w:val="00137D62"/>
    <w:rsid w:val="00146467"/>
    <w:rsid w:val="00150416"/>
    <w:rsid w:val="00166F5A"/>
    <w:rsid w:val="0017217F"/>
    <w:rsid w:val="0017220A"/>
    <w:rsid w:val="00172EA0"/>
    <w:rsid w:val="001766CB"/>
    <w:rsid w:val="00177BB5"/>
    <w:rsid w:val="00181F6A"/>
    <w:rsid w:val="00184100"/>
    <w:rsid w:val="00187C69"/>
    <w:rsid w:val="0019755A"/>
    <w:rsid w:val="001B75C6"/>
    <w:rsid w:val="001C0CBE"/>
    <w:rsid w:val="001C3A44"/>
    <w:rsid w:val="001C7CE6"/>
    <w:rsid w:val="001D4C2F"/>
    <w:rsid w:val="001F2639"/>
    <w:rsid w:val="001F27DE"/>
    <w:rsid w:val="001F43F5"/>
    <w:rsid w:val="00204E21"/>
    <w:rsid w:val="00206D85"/>
    <w:rsid w:val="00227E3C"/>
    <w:rsid w:val="0025473D"/>
    <w:rsid w:val="00254DD8"/>
    <w:rsid w:val="0025641C"/>
    <w:rsid w:val="00256555"/>
    <w:rsid w:val="00276C96"/>
    <w:rsid w:val="00277C70"/>
    <w:rsid w:val="00294A79"/>
    <w:rsid w:val="002B0171"/>
    <w:rsid w:val="002C00CA"/>
    <w:rsid w:val="002C6F2B"/>
    <w:rsid w:val="002D7E5F"/>
    <w:rsid w:val="002E575D"/>
    <w:rsid w:val="002F46E1"/>
    <w:rsid w:val="00362DDF"/>
    <w:rsid w:val="00363958"/>
    <w:rsid w:val="00374187"/>
    <w:rsid w:val="00376DB6"/>
    <w:rsid w:val="0037723E"/>
    <w:rsid w:val="0039236D"/>
    <w:rsid w:val="003929C4"/>
    <w:rsid w:val="003945A0"/>
    <w:rsid w:val="00396C7D"/>
    <w:rsid w:val="003A113E"/>
    <w:rsid w:val="003B0456"/>
    <w:rsid w:val="003B7441"/>
    <w:rsid w:val="003C2BA2"/>
    <w:rsid w:val="003D3596"/>
    <w:rsid w:val="003E1F66"/>
    <w:rsid w:val="003E768A"/>
    <w:rsid w:val="003F1D1C"/>
    <w:rsid w:val="003F4432"/>
    <w:rsid w:val="003F49EE"/>
    <w:rsid w:val="004020A3"/>
    <w:rsid w:val="00422CD9"/>
    <w:rsid w:val="00424CF1"/>
    <w:rsid w:val="004251F1"/>
    <w:rsid w:val="00427BB0"/>
    <w:rsid w:val="00430071"/>
    <w:rsid w:val="00437E8B"/>
    <w:rsid w:val="00450FC7"/>
    <w:rsid w:val="00466F81"/>
    <w:rsid w:val="00467D82"/>
    <w:rsid w:val="004728E8"/>
    <w:rsid w:val="004B721F"/>
    <w:rsid w:val="004C024B"/>
    <w:rsid w:val="004D7EB6"/>
    <w:rsid w:val="004E160B"/>
    <w:rsid w:val="004E3891"/>
    <w:rsid w:val="004E4933"/>
    <w:rsid w:val="004E7AD3"/>
    <w:rsid w:val="00503F16"/>
    <w:rsid w:val="005075A0"/>
    <w:rsid w:val="00512700"/>
    <w:rsid w:val="005150EF"/>
    <w:rsid w:val="0051549A"/>
    <w:rsid w:val="005331F9"/>
    <w:rsid w:val="00560A88"/>
    <w:rsid w:val="00565102"/>
    <w:rsid w:val="005672E9"/>
    <w:rsid w:val="005718E9"/>
    <w:rsid w:val="005A1D2F"/>
    <w:rsid w:val="005A2D9D"/>
    <w:rsid w:val="005B0EE3"/>
    <w:rsid w:val="005B44A0"/>
    <w:rsid w:val="005C1EB7"/>
    <w:rsid w:val="005D08E7"/>
    <w:rsid w:val="005D0E4C"/>
    <w:rsid w:val="005D53CE"/>
    <w:rsid w:val="005F488F"/>
    <w:rsid w:val="00607414"/>
    <w:rsid w:val="0061490E"/>
    <w:rsid w:val="00631227"/>
    <w:rsid w:val="00634325"/>
    <w:rsid w:val="0066180A"/>
    <w:rsid w:val="00670FFC"/>
    <w:rsid w:val="00671ED2"/>
    <w:rsid w:val="006B386C"/>
    <w:rsid w:val="006B684B"/>
    <w:rsid w:val="006B6DE0"/>
    <w:rsid w:val="006D0726"/>
    <w:rsid w:val="006D1F8E"/>
    <w:rsid w:val="006D4E26"/>
    <w:rsid w:val="006E6F98"/>
    <w:rsid w:val="006F04CF"/>
    <w:rsid w:val="007301E7"/>
    <w:rsid w:val="00733EF0"/>
    <w:rsid w:val="00742F12"/>
    <w:rsid w:val="0075162E"/>
    <w:rsid w:val="00751D0D"/>
    <w:rsid w:val="00756C0A"/>
    <w:rsid w:val="00761384"/>
    <w:rsid w:val="00763BDC"/>
    <w:rsid w:val="00772438"/>
    <w:rsid w:val="00776F70"/>
    <w:rsid w:val="00780853"/>
    <w:rsid w:val="00786F11"/>
    <w:rsid w:val="00792015"/>
    <w:rsid w:val="007B1007"/>
    <w:rsid w:val="007C5F13"/>
    <w:rsid w:val="007E443D"/>
    <w:rsid w:val="007F5827"/>
    <w:rsid w:val="007F7EA1"/>
    <w:rsid w:val="00807C50"/>
    <w:rsid w:val="00815D1A"/>
    <w:rsid w:val="0082010F"/>
    <w:rsid w:val="00827E2F"/>
    <w:rsid w:val="00832D0A"/>
    <w:rsid w:val="008343D2"/>
    <w:rsid w:val="00837BF5"/>
    <w:rsid w:val="00845BA3"/>
    <w:rsid w:val="00845D0A"/>
    <w:rsid w:val="00861867"/>
    <w:rsid w:val="008625B5"/>
    <w:rsid w:val="00872477"/>
    <w:rsid w:val="00876F93"/>
    <w:rsid w:val="008948E1"/>
    <w:rsid w:val="008A5140"/>
    <w:rsid w:val="008B52F9"/>
    <w:rsid w:val="008C4605"/>
    <w:rsid w:val="008D2E0C"/>
    <w:rsid w:val="008F0E3D"/>
    <w:rsid w:val="008F49AB"/>
    <w:rsid w:val="008F7000"/>
    <w:rsid w:val="00901D84"/>
    <w:rsid w:val="00905CF4"/>
    <w:rsid w:val="009061F6"/>
    <w:rsid w:val="00912580"/>
    <w:rsid w:val="0094590E"/>
    <w:rsid w:val="00952CDB"/>
    <w:rsid w:val="00955191"/>
    <w:rsid w:val="00956C89"/>
    <w:rsid w:val="00963E66"/>
    <w:rsid w:val="00965EB5"/>
    <w:rsid w:val="009662FB"/>
    <w:rsid w:val="009701BA"/>
    <w:rsid w:val="00982D5D"/>
    <w:rsid w:val="00992073"/>
    <w:rsid w:val="009940A5"/>
    <w:rsid w:val="009A77FC"/>
    <w:rsid w:val="009B6A69"/>
    <w:rsid w:val="009B6CE7"/>
    <w:rsid w:val="009D2969"/>
    <w:rsid w:val="009E0C7D"/>
    <w:rsid w:val="009E0D5F"/>
    <w:rsid w:val="009F2845"/>
    <w:rsid w:val="009F5FF1"/>
    <w:rsid w:val="00A520B7"/>
    <w:rsid w:val="00A53840"/>
    <w:rsid w:val="00A60851"/>
    <w:rsid w:val="00A713AA"/>
    <w:rsid w:val="00A71C62"/>
    <w:rsid w:val="00A741D0"/>
    <w:rsid w:val="00A74DE1"/>
    <w:rsid w:val="00A75C8A"/>
    <w:rsid w:val="00A76DDC"/>
    <w:rsid w:val="00A80B89"/>
    <w:rsid w:val="00A978A2"/>
    <w:rsid w:val="00AA1751"/>
    <w:rsid w:val="00AA4D30"/>
    <w:rsid w:val="00AB6A69"/>
    <w:rsid w:val="00AC0AA2"/>
    <w:rsid w:val="00AC563E"/>
    <w:rsid w:val="00AE0166"/>
    <w:rsid w:val="00AF13BF"/>
    <w:rsid w:val="00AF5426"/>
    <w:rsid w:val="00B016A0"/>
    <w:rsid w:val="00B0392D"/>
    <w:rsid w:val="00B04343"/>
    <w:rsid w:val="00B0678F"/>
    <w:rsid w:val="00B15DE5"/>
    <w:rsid w:val="00B20364"/>
    <w:rsid w:val="00B24691"/>
    <w:rsid w:val="00B30BA1"/>
    <w:rsid w:val="00B3110B"/>
    <w:rsid w:val="00B43C57"/>
    <w:rsid w:val="00B6526C"/>
    <w:rsid w:val="00BA55F4"/>
    <w:rsid w:val="00BA78EE"/>
    <w:rsid w:val="00BB0AE2"/>
    <w:rsid w:val="00BB0BBD"/>
    <w:rsid w:val="00BC6800"/>
    <w:rsid w:val="00BD16BC"/>
    <w:rsid w:val="00BE6A1F"/>
    <w:rsid w:val="00C0493D"/>
    <w:rsid w:val="00C05BD2"/>
    <w:rsid w:val="00C0771C"/>
    <w:rsid w:val="00C133D3"/>
    <w:rsid w:val="00C2560D"/>
    <w:rsid w:val="00C65E2A"/>
    <w:rsid w:val="00CA13A4"/>
    <w:rsid w:val="00CB4FB7"/>
    <w:rsid w:val="00CB6E66"/>
    <w:rsid w:val="00CE2EE0"/>
    <w:rsid w:val="00CE4145"/>
    <w:rsid w:val="00D004C2"/>
    <w:rsid w:val="00D12285"/>
    <w:rsid w:val="00D26221"/>
    <w:rsid w:val="00D40F3B"/>
    <w:rsid w:val="00D42C30"/>
    <w:rsid w:val="00D46A54"/>
    <w:rsid w:val="00D627AF"/>
    <w:rsid w:val="00D660EC"/>
    <w:rsid w:val="00D73F62"/>
    <w:rsid w:val="00D754C3"/>
    <w:rsid w:val="00D759BB"/>
    <w:rsid w:val="00D80EA4"/>
    <w:rsid w:val="00D84CE2"/>
    <w:rsid w:val="00DB7C0B"/>
    <w:rsid w:val="00DC2C37"/>
    <w:rsid w:val="00DC507F"/>
    <w:rsid w:val="00DC7847"/>
    <w:rsid w:val="00DD2CC3"/>
    <w:rsid w:val="00DE16B5"/>
    <w:rsid w:val="00DE414E"/>
    <w:rsid w:val="00DF461B"/>
    <w:rsid w:val="00DF5993"/>
    <w:rsid w:val="00E00042"/>
    <w:rsid w:val="00E118D0"/>
    <w:rsid w:val="00E13DF8"/>
    <w:rsid w:val="00E237E3"/>
    <w:rsid w:val="00E272C1"/>
    <w:rsid w:val="00E514BA"/>
    <w:rsid w:val="00E55FCD"/>
    <w:rsid w:val="00E60060"/>
    <w:rsid w:val="00E61AB5"/>
    <w:rsid w:val="00E745AF"/>
    <w:rsid w:val="00E90CDD"/>
    <w:rsid w:val="00E9327D"/>
    <w:rsid w:val="00E95671"/>
    <w:rsid w:val="00EA7B37"/>
    <w:rsid w:val="00EB24E3"/>
    <w:rsid w:val="00ED1678"/>
    <w:rsid w:val="00ED2A9B"/>
    <w:rsid w:val="00ED727F"/>
    <w:rsid w:val="00EF4860"/>
    <w:rsid w:val="00F016B5"/>
    <w:rsid w:val="00F02AE2"/>
    <w:rsid w:val="00F163E9"/>
    <w:rsid w:val="00F255C3"/>
    <w:rsid w:val="00F64895"/>
    <w:rsid w:val="00F6691E"/>
    <w:rsid w:val="00F738C6"/>
    <w:rsid w:val="00F83986"/>
    <w:rsid w:val="00F96AE7"/>
    <w:rsid w:val="00FA5303"/>
    <w:rsid w:val="00FB09F4"/>
    <w:rsid w:val="00FB6C92"/>
    <w:rsid w:val="00FB6F78"/>
    <w:rsid w:val="00FE1FB7"/>
    <w:rsid w:val="00FE21ED"/>
    <w:rsid w:val="00FE3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32E34"/>
  <w15:docId w15:val="{4D7A5483-A25A-FD4B-85E0-C1DF8CCE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10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A113E"/>
    <w:pPr>
      <w:ind w:left="720"/>
      <w:contextualSpacing/>
    </w:pPr>
  </w:style>
  <w:style w:type="paragraph" w:styleId="NormaleWeb">
    <w:name w:val="Normal (Web)"/>
    <w:basedOn w:val="Normale"/>
    <w:uiPriority w:val="99"/>
    <w:semiHidden/>
    <w:unhideWhenUsed/>
    <w:rsid w:val="003A113E"/>
    <w:rPr>
      <w:rFonts w:ascii="Times New Roman" w:hAnsi="Times New Roman" w:cs="Times New Roman"/>
    </w:rPr>
  </w:style>
  <w:style w:type="character" w:styleId="Collegamentoipertestuale">
    <w:name w:val="Hyperlink"/>
    <w:basedOn w:val="Carpredefinitoparagrafo"/>
    <w:uiPriority w:val="99"/>
    <w:unhideWhenUsed/>
    <w:rsid w:val="00AA4D30"/>
    <w:rPr>
      <w:color w:val="0563C1" w:themeColor="hyperlink"/>
      <w:u w:val="single"/>
    </w:rPr>
  </w:style>
  <w:style w:type="character" w:customStyle="1" w:styleId="Menzionenonrisolta1">
    <w:name w:val="Menzione non risolta1"/>
    <w:basedOn w:val="Carpredefinitoparagrafo"/>
    <w:uiPriority w:val="99"/>
    <w:semiHidden/>
    <w:unhideWhenUsed/>
    <w:rsid w:val="00AA4D30"/>
    <w:rPr>
      <w:color w:val="605E5C"/>
      <w:shd w:val="clear" w:color="auto" w:fill="E1DFDD"/>
    </w:rPr>
  </w:style>
  <w:style w:type="paragraph" w:styleId="Intestazione">
    <w:name w:val="header"/>
    <w:basedOn w:val="Normale"/>
    <w:link w:val="IntestazioneCarattere"/>
    <w:uiPriority w:val="99"/>
    <w:unhideWhenUsed/>
    <w:rsid w:val="004E3891"/>
    <w:pPr>
      <w:tabs>
        <w:tab w:val="center" w:pos="4819"/>
        <w:tab w:val="right" w:pos="9638"/>
      </w:tabs>
    </w:pPr>
  </w:style>
  <w:style w:type="character" w:customStyle="1" w:styleId="IntestazioneCarattere">
    <w:name w:val="Intestazione Carattere"/>
    <w:basedOn w:val="Carpredefinitoparagrafo"/>
    <w:link w:val="Intestazione"/>
    <w:uiPriority w:val="99"/>
    <w:rsid w:val="004E3891"/>
  </w:style>
  <w:style w:type="paragraph" w:styleId="Pidipagina">
    <w:name w:val="footer"/>
    <w:basedOn w:val="Normale"/>
    <w:link w:val="PidipaginaCarattere"/>
    <w:uiPriority w:val="99"/>
    <w:unhideWhenUsed/>
    <w:rsid w:val="004E3891"/>
    <w:pPr>
      <w:tabs>
        <w:tab w:val="center" w:pos="4819"/>
        <w:tab w:val="right" w:pos="9638"/>
      </w:tabs>
    </w:pPr>
  </w:style>
  <w:style w:type="character" w:customStyle="1" w:styleId="PidipaginaCarattere">
    <w:name w:val="Piè di pagina Carattere"/>
    <w:basedOn w:val="Carpredefinitoparagrafo"/>
    <w:link w:val="Pidipagina"/>
    <w:uiPriority w:val="99"/>
    <w:rsid w:val="004E3891"/>
  </w:style>
  <w:style w:type="paragraph" w:styleId="Testofumetto">
    <w:name w:val="Balloon Text"/>
    <w:basedOn w:val="Normale"/>
    <w:link w:val="TestofumettoCarattere"/>
    <w:uiPriority w:val="99"/>
    <w:semiHidden/>
    <w:unhideWhenUsed/>
    <w:rsid w:val="009E0C7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E0C7D"/>
    <w:rPr>
      <w:rFonts w:ascii="Segoe UI" w:hAnsi="Segoe UI" w:cs="Segoe UI"/>
      <w:sz w:val="18"/>
      <w:szCs w:val="18"/>
    </w:rPr>
  </w:style>
  <w:style w:type="paragraph" w:styleId="Revisione">
    <w:name w:val="Revision"/>
    <w:hidden/>
    <w:uiPriority w:val="99"/>
    <w:semiHidden/>
    <w:rsid w:val="00A520B7"/>
  </w:style>
  <w:style w:type="character" w:styleId="Menzionenonrisolta">
    <w:name w:val="Unresolved Mention"/>
    <w:basedOn w:val="Carpredefinitoparagrafo"/>
    <w:uiPriority w:val="99"/>
    <w:semiHidden/>
    <w:unhideWhenUsed/>
    <w:rsid w:val="007F5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5035">
      <w:bodyDiv w:val="1"/>
      <w:marLeft w:val="0"/>
      <w:marRight w:val="0"/>
      <w:marTop w:val="0"/>
      <w:marBottom w:val="0"/>
      <w:divBdr>
        <w:top w:val="none" w:sz="0" w:space="0" w:color="auto"/>
        <w:left w:val="none" w:sz="0" w:space="0" w:color="auto"/>
        <w:bottom w:val="none" w:sz="0" w:space="0" w:color="auto"/>
        <w:right w:val="none" w:sz="0" w:space="0" w:color="auto"/>
      </w:divBdr>
    </w:div>
    <w:div w:id="312297027">
      <w:bodyDiv w:val="1"/>
      <w:marLeft w:val="0"/>
      <w:marRight w:val="0"/>
      <w:marTop w:val="0"/>
      <w:marBottom w:val="0"/>
      <w:divBdr>
        <w:top w:val="none" w:sz="0" w:space="0" w:color="auto"/>
        <w:left w:val="none" w:sz="0" w:space="0" w:color="auto"/>
        <w:bottom w:val="none" w:sz="0" w:space="0" w:color="auto"/>
        <w:right w:val="none" w:sz="0" w:space="0" w:color="auto"/>
      </w:divBdr>
    </w:div>
    <w:div w:id="314187033">
      <w:bodyDiv w:val="1"/>
      <w:marLeft w:val="0"/>
      <w:marRight w:val="0"/>
      <w:marTop w:val="0"/>
      <w:marBottom w:val="0"/>
      <w:divBdr>
        <w:top w:val="none" w:sz="0" w:space="0" w:color="auto"/>
        <w:left w:val="none" w:sz="0" w:space="0" w:color="auto"/>
        <w:bottom w:val="none" w:sz="0" w:space="0" w:color="auto"/>
        <w:right w:val="none" w:sz="0" w:space="0" w:color="auto"/>
      </w:divBdr>
    </w:div>
    <w:div w:id="523401656">
      <w:bodyDiv w:val="1"/>
      <w:marLeft w:val="0"/>
      <w:marRight w:val="0"/>
      <w:marTop w:val="0"/>
      <w:marBottom w:val="0"/>
      <w:divBdr>
        <w:top w:val="none" w:sz="0" w:space="0" w:color="auto"/>
        <w:left w:val="none" w:sz="0" w:space="0" w:color="auto"/>
        <w:bottom w:val="none" w:sz="0" w:space="0" w:color="auto"/>
        <w:right w:val="none" w:sz="0" w:space="0" w:color="auto"/>
      </w:divBdr>
    </w:div>
    <w:div w:id="657537993">
      <w:bodyDiv w:val="1"/>
      <w:marLeft w:val="0"/>
      <w:marRight w:val="0"/>
      <w:marTop w:val="0"/>
      <w:marBottom w:val="0"/>
      <w:divBdr>
        <w:top w:val="none" w:sz="0" w:space="0" w:color="auto"/>
        <w:left w:val="none" w:sz="0" w:space="0" w:color="auto"/>
        <w:bottom w:val="none" w:sz="0" w:space="0" w:color="auto"/>
        <w:right w:val="none" w:sz="0" w:space="0" w:color="auto"/>
      </w:divBdr>
    </w:div>
    <w:div w:id="748388055">
      <w:bodyDiv w:val="1"/>
      <w:marLeft w:val="0"/>
      <w:marRight w:val="0"/>
      <w:marTop w:val="0"/>
      <w:marBottom w:val="0"/>
      <w:divBdr>
        <w:top w:val="none" w:sz="0" w:space="0" w:color="auto"/>
        <w:left w:val="none" w:sz="0" w:space="0" w:color="auto"/>
        <w:bottom w:val="none" w:sz="0" w:space="0" w:color="auto"/>
        <w:right w:val="none" w:sz="0" w:space="0" w:color="auto"/>
      </w:divBdr>
    </w:div>
    <w:div w:id="1072460881">
      <w:bodyDiv w:val="1"/>
      <w:marLeft w:val="0"/>
      <w:marRight w:val="0"/>
      <w:marTop w:val="0"/>
      <w:marBottom w:val="0"/>
      <w:divBdr>
        <w:top w:val="none" w:sz="0" w:space="0" w:color="auto"/>
        <w:left w:val="none" w:sz="0" w:space="0" w:color="auto"/>
        <w:bottom w:val="none" w:sz="0" w:space="0" w:color="auto"/>
        <w:right w:val="none" w:sz="0" w:space="0" w:color="auto"/>
      </w:divBdr>
      <w:divsChild>
        <w:div w:id="1798181380">
          <w:marLeft w:val="0"/>
          <w:marRight w:val="0"/>
          <w:marTop w:val="0"/>
          <w:marBottom w:val="0"/>
          <w:divBdr>
            <w:top w:val="none" w:sz="0" w:space="0" w:color="auto"/>
            <w:left w:val="none" w:sz="0" w:space="0" w:color="auto"/>
            <w:bottom w:val="none" w:sz="0" w:space="0" w:color="auto"/>
            <w:right w:val="none" w:sz="0" w:space="0" w:color="auto"/>
          </w:divBdr>
          <w:divsChild>
            <w:div w:id="1976522097">
              <w:marLeft w:val="0"/>
              <w:marRight w:val="0"/>
              <w:marTop w:val="0"/>
              <w:marBottom w:val="0"/>
              <w:divBdr>
                <w:top w:val="none" w:sz="0" w:space="0" w:color="auto"/>
                <w:left w:val="none" w:sz="0" w:space="0" w:color="auto"/>
                <w:bottom w:val="none" w:sz="0" w:space="0" w:color="auto"/>
                <w:right w:val="none" w:sz="0" w:space="0" w:color="auto"/>
              </w:divBdr>
              <w:divsChild>
                <w:div w:id="13077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23732">
      <w:bodyDiv w:val="1"/>
      <w:marLeft w:val="0"/>
      <w:marRight w:val="0"/>
      <w:marTop w:val="0"/>
      <w:marBottom w:val="0"/>
      <w:divBdr>
        <w:top w:val="none" w:sz="0" w:space="0" w:color="auto"/>
        <w:left w:val="none" w:sz="0" w:space="0" w:color="auto"/>
        <w:bottom w:val="none" w:sz="0" w:space="0" w:color="auto"/>
        <w:right w:val="none" w:sz="0" w:space="0" w:color="auto"/>
      </w:divBdr>
    </w:div>
    <w:div w:id="1204902792">
      <w:bodyDiv w:val="1"/>
      <w:marLeft w:val="0"/>
      <w:marRight w:val="0"/>
      <w:marTop w:val="0"/>
      <w:marBottom w:val="0"/>
      <w:divBdr>
        <w:top w:val="none" w:sz="0" w:space="0" w:color="auto"/>
        <w:left w:val="none" w:sz="0" w:space="0" w:color="auto"/>
        <w:bottom w:val="none" w:sz="0" w:space="0" w:color="auto"/>
        <w:right w:val="none" w:sz="0" w:space="0" w:color="auto"/>
      </w:divBdr>
    </w:div>
    <w:div w:id="1378510106">
      <w:bodyDiv w:val="1"/>
      <w:marLeft w:val="0"/>
      <w:marRight w:val="0"/>
      <w:marTop w:val="0"/>
      <w:marBottom w:val="0"/>
      <w:divBdr>
        <w:top w:val="none" w:sz="0" w:space="0" w:color="auto"/>
        <w:left w:val="none" w:sz="0" w:space="0" w:color="auto"/>
        <w:bottom w:val="none" w:sz="0" w:space="0" w:color="auto"/>
        <w:right w:val="none" w:sz="0" w:space="0" w:color="auto"/>
      </w:divBdr>
      <w:divsChild>
        <w:div w:id="1943606582">
          <w:marLeft w:val="0"/>
          <w:marRight w:val="0"/>
          <w:marTop w:val="0"/>
          <w:marBottom w:val="0"/>
          <w:divBdr>
            <w:top w:val="none" w:sz="0" w:space="0" w:color="auto"/>
            <w:left w:val="none" w:sz="0" w:space="0" w:color="auto"/>
            <w:bottom w:val="none" w:sz="0" w:space="0" w:color="auto"/>
            <w:right w:val="none" w:sz="0" w:space="0" w:color="auto"/>
          </w:divBdr>
          <w:divsChild>
            <w:div w:id="1138257173">
              <w:marLeft w:val="0"/>
              <w:marRight w:val="0"/>
              <w:marTop w:val="0"/>
              <w:marBottom w:val="0"/>
              <w:divBdr>
                <w:top w:val="none" w:sz="0" w:space="0" w:color="auto"/>
                <w:left w:val="none" w:sz="0" w:space="0" w:color="auto"/>
                <w:bottom w:val="none" w:sz="0" w:space="0" w:color="auto"/>
                <w:right w:val="none" w:sz="0" w:space="0" w:color="auto"/>
              </w:divBdr>
              <w:divsChild>
                <w:div w:id="159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11486">
      <w:bodyDiv w:val="1"/>
      <w:marLeft w:val="0"/>
      <w:marRight w:val="0"/>
      <w:marTop w:val="0"/>
      <w:marBottom w:val="0"/>
      <w:divBdr>
        <w:top w:val="none" w:sz="0" w:space="0" w:color="auto"/>
        <w:left w:val="none" w:sz="0" w:space="0" w:color="auto"/>
        <w:bottom w:val="none" w:sz="0" w:space="0" w:color="auto"/>
        <w:right w:val="none" w:sz="0" w:space="0" w:color="auto"/>
      </w:divBdr>
    </w:div>
    <w:div w:id="1627660589">
      <w:bodyDiv w:val="1"/>
      <w:marLeft w:val="0"/>
      <w:marRight w:val="0"/>
      <w:marTop w:val="0"/>
      <w:marBottom w:val="0"/>
      <w:divBdr>
        <w:top w:val="none" w:sz="0" w:space="0" w:color="auto"/>
        <w:left w:val="none" w:sz="0" w:space="0" w:color="auto"/>
        <w:bottom w:val="none" w:sz="0" w:space="0" w:color="auto"/>
        <w:right w:val="none" w:sz="0" w:space="0" w:color="auto"/>
      </w:divBdr>
    </w:div>
    <w:div w:id="1665738961">
      <w:bodyDiv w:val="1"/>
      <w:marLeft w:val="0"/>
      <w:marRight w:val="0"/>
      <w:marTop w:val="0"/>
      <w:marBottom w:val="0"/>
      <w:divBdr>
        <w:top w:val="none" w:sz="0" w:space="0" w:color="auto"/>
        <w:left w:val="none" w:sz="0" w:space="0" w:color="auto"/>
        <w:bottom w:val="none" w:sz="0" w:space="0" w:color="auto"/>
        <w:right w:val="none" w:sz="0" w:space="0" w:color="auto"/>
      </w:divBdr>
    </w:div>
    <w:div w:id="1667782111">
      <w:bodyDiv w:val="1"/>
      <w:marLeft w:val="0"/>
      <w:marRight w:val="0"/>
      <w:marTop w:val="0"/>
      <w:marBottom w:val="0"/>
      <w:divBdr>
        <w:top w:val="none" w:sz="0" w:space="0" w:color="auto"/>
        <w:left w:val="none" w:sz="0" w:space="0" w:color="auto"/>
        <w:bottom w:val="none" w:sz="0" w:space="0" w:color="auto"/>
        <w:right w:val="none" w:sz="0" w:space="0" w:color="auto"/>
      </w:divBdr>
    </w:div>
    <w:div w:id="1675302448">
      <w:bodyDiv w:val="1"/>
      <w:marLeft w:val="0"/>
      <w:marRight w:val="0"/>
      <w:marTop w:val="0"/>
      <w:marBottom w:val="0"/>
      <w:divBdr>
        <w:top w:val="none" w:sz="0" w:space="0" w:color="auto"/>
        <w:left w:val="none" w:sz="0" w:space="0" w:color="auto"/>
        <w:bottom w:val="none" w:sz="0" w:space="0" w:color="auto"/>
        <w:right w:val="none" w:sz="0" w:space="0" w:color="auto"/>
      </w:divBdr>
    </w:div>
    <w:div w:id="1943220835">
      <w:bodyDiv w:val="1"/>
      <w:marLeft w:val="0"/>
      <w:marRight w:val="0"/>
      <w:marTop w:val="0"/>
      <w:marBottom w:val="0"/>
      <w:divBdr>
        <w:top w:val="none" w:sz="0" w:space="0" w:color="auto"/>
        <w:left w:val="none" w:sz="0" w:space="0" w:color="auto"/>
        <w:bottom w:val="none" w:sz="0" w:space="0" w:color="auto"/>
        <w:right w:val="none" w:sz="0" w:space="0" w:color="auto"/>
      </w:divBdr>
      <w:divsChild>
        <w:div w:id="388961611">
          <w:marLeft w:val="0"/>
          <w:marRight w:val="0"/>
          <w:marTop w:val="0"/>
          <w:marBottom w:val="0"/>
          <w:divBdr>
            <w:top w:val="none" w:sz="0" w:space="0" w:color="auto"/>
            <w:left w:val="none" w:sz="0" w:space="0" w:color="auto"/>
            <w:bottom w:val="none" w:sz="0" w:space="0" w:color="auto"/>
            <w:right w:val="none" w:sz="0" w:space="0" w:color="auto"/>
          </w:divBdr>
        </w:div>
      </w:divsChild>
    </w:div>
    <w:div w:id="2004165796">
      <w:bodyDiv w:val="1"/>
      <w:marLeft w:val="0"/>
      <w:marRight w:val="0"/>
      <w:marTop w:val="0"/>
      <w:marBottom w:val="0"/>
      <w:divBdr>
        <w:top w:val="none" w:sz="0" w:space="0" w:color="auto"/>
        <w:left w:val="none" w:sz="0" w:space="0" w:color="auto"/>
        <w:bottom w:val="none" w:sz="0" w:space="0" w:color="auto"/>
        <w:right w:val="none" w:sz="0" w:space="0" w:color="auto"/>
      </w:divBdr>
    </w:div>
    <w:div w:id="2024354487">
      <w:bodyDiv w:val="1"/>
      <w:marLeft w:val="0"/>
      <w:marRight w:val="0"/>
      <w:marTop w:val="0"/>
      <w:marBottom w:val="0"/>
      <w:divBdr>
        <w:top w:val="none" w:sz="0" w:space="0" w:color="auto"/>
        <w:left w:val="none" w:sz="0" w:space="0" w:color="auto"/>
        <w:bottom w:val="none" w:sz="0" w:space="0" w:color="auto"/>
        <w:right w:val="none" w:sz="0" w:space="0" w:color="auto"/>
      </w:divBdr>
    </w:div>
    <w:div w:id="2070762804">
      <w:bodyDiv w:val="1"/>
      <w:marLeft w:val="0"/>
      <w:marRight w:val="0"/>
      <w:marTop w:val="0"/>
      <w:marBottom w:val="0"/>
      <w:divBdr>
        <w:top w:val="none" w:sz="0" w:space="0" w:color="auto"/>
        <w:left w:val="none" w:sz="0" w:space="0" w:color="auto"/>
        <w:bottom w:val="none" w:sz="0" w:space="0" w:color="auto"/>
        <w:right w:val="none" w:sz="0" w:space="0" w:color="auto"/>
      </w:divBdr>
      <w:divsChild>
        <w:div w:id="795102824">
          <w:marLeft w:val="0"/>
          <w:marRight w:val="0"/>
          <w:marTop w:val="0"/>
          <w:marBottom w:val="0"/>
          <w:divBdr>
            <w:top w:val="none" w:sz="0" w:space="0" w:color="auto"/>
            <w:left w:val="none" w:sz="0" w:space="0" w:color="auto"/>
            <w:bottom w:val="none" w:sz="0" w:space="0" w:color="auto"/>
            <w:right w:val="none" w:sz="0" w:space="0" w:color="auto"/>
          </w:divBdr>
          <w:divsChild>
            <w:div w:id="1517883004">
              <w:marLeft w:val="0"/>
              <w:marRight w:val="0"/>
              <w:marTop w:val="0"/>
              <w:marBottom w:val="0"/>
              <w:divBdr>
                <w:top w:val="none" w:sz="0" w:space="0" w:color="auto"/>
                <w:left w:val="none" w:sz="0" w:space="0" w:color="auto"/>
                <w:bottom w:val="none" w:sz="0" w:space="0" w:color="auto"/>
                <w:right w:val="none" w:sz="0" w:space="0" w:color="auto"/>
              </w:divBdr>
              <w:divsChild>
                <w:div w:id="733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website-editor.net/b33c930d1afb4cf8a7715faa452fa777/files/uploaded/VOLANTINO%2520CONSEGNA%2520FARMACI%2520FDL%2520PHARMAPRIME%252018%2520NOV%25202020.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farroni@vrelations.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lgiudice@vrelations.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haramaprime.it" TargetMode="External"/><Relationship Id="rId4" Type="http://schemas.openxmlformats.org/officeDocument/2006/relationships/settings" Target="settings.xml"/><Relationship Id="rId9" Type="http://schemas.openxmlformats.org/officeDocument/2006/relationships/hyperlink" Target="https://aemmedi.it/wp-content/uploads/2017/01/BUR_Lazio_n103_24_12_2015.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2C09-35D2-467B-B741-11BD3E19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905</Words>
  <Characters>5160</Characters>
  <Application>Microsoft Office Word</Application>
  <DocSecurity>0</DocSecurity>
  <Lines>43</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Value Relations</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De Marco Cazzani</dc:creator>
  <cp:lastModifiedBy>Angela Del Giudice</cp:lastModifiedBy>
  <cp:revision>3</cp:revision>
  <cp:lastPrinted>2021-10-13T16:09:00Z</cp:lastPrinted>
  <dcterms:created xsi:type="dcterms:W3CDTF">2021-11-11T13:54:00Z</dcterms:created>
  <dcterms:modified xsi:type="dcterms:W3CDTF">2021-11-11T13:55:00Z</dcterms:modified>
</cp:coreProperties>
</file>